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31. jūlija noteikumos Nr. 532 "Kārtība, kādā valsts un pašvaldības izmanto pirmpirkuma tiesības valsts nozīmes civilās aviācijas lidlauka teritorijā"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(03.08.2012.)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w:t>
            </w:r>
            <w:r w:rsidR="00000000" w:rsidRPr="00000000" w:rsidDel="00000000">
              <w:rPr>
                <w:u w:val="single"/>
                <w:rtl w:val="0"/>
              </w:rPr>
              <w:t xml:space="preserve">zemes vienību atsavināšanas kārtība ir regulēta Publiskas personas mantas atsavināšanas likumā (turpmāk – Atsavināšanas likums),</w:t>
            </w:r>
            <w:r w:rsidR="00000000" w:rsidRPr="00000000" w:rsidDel="00000000">
              <w:rPr>
                <w:rtl w:val="0"/>
              </w:rPr>
              <w:t xml:space="preserve"> kur 5.panta pirmajā daļā ir noteikts, ka atļauju atsavināt valsts nekustamo īpašumu dod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valsts nekustamo īpašumu, pirmām kārtām </w:t>
            </w:r>
            <w:r w:rsidR="00000000" w:rsidRPr="00000000" w:rsidDel="00000000">
              <w:rPr>
                <w:b w:val="1"/>
                <w:rtl w:val="0"/>
              </w:rPr>
              <w:t xml:space="preserve">pirmpirkuma tiesības</w:t>
            </w:r>
            <w:r w:rsidR="00000000" w:rsidRPr="00000000" w:rsidDel="00000000">
              <w:rPr>
                <w:rtl w:val="0"/>
              </w:rPr>
              <w:t xml:space="preserve"> ir paredzētas </w:t>
            </w:r>
            <w:r w:rsidR="00000000" w:rsidRPr="00000000" w:rsidDel="00000000">
              <w:rPr>
                <w:b w:val="1"/>
                <w:rtl w:val="0"/>
              </w:rPr>
              <w:t xml:space="preserve">Atsavināšanas likuma 4.panta ceturtajā daļā minētajām personām</w:t>
            </w:r>
            <w:r w:rsidR="00000000" w:rsidRPr="00000000" w:rsidDel="00000000">
              <w:rPr>
                <w:rtl w:val="0"/>
              </w:rPr>
              <w:t xml:space="preserve">, kurām vienlaikus ar sludinājumu par publiskas personas mantas izsoli tiek nosūtīts paziņojums par izsoli (11.panta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sludinājumā norādītajā termiņā no minētajām personām ir saņemts viens pieteikums, izsoli nerīko un ar šo personu slēdz pirkuma līgumu par nosacīto cenu. Ja pieteikumu par nekustamā īpašuma pirkšanu noteiktajā termiņā iesniegušas vairākas šā likuma 4.panta ceturtajā daļā minētās personas, tiek rīkota izsole starp šīm personām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izsludinātajā termiņā šā likuma </w:t>
            </w:r>
            <w:r w:rsidR="00000000" w:rsidRPr="00000000" w:rsidDel="00000000">
              <w:rPr>
                <w:u w:val="single"/>
                <w:rtl w:val="0"/>
              </w:rPr>
              <w:t xml:space="preserve">4.panta ceturtajā daļā minētās personas nav iesniegušas pieteikumu par nekustamā īpašuma pirkšanu vai iesniegušas atteikumu,</w:t>
            </w:r>
            <w:r w:rsidR="00000000" w:rsidRPr="00000000" w:rsidDel="00000000">
              <w:rPr>
                <w:rtl w:val="0"/>
              </w:rPr>
              <w:t xml:space="preserve"> rīkojama izsole (izņemot šā likuma 44.panta ceturtajā un astotajā daļā minēto gadījumu) šajā likumā noteiktajā kārtībā. Šajā gadījumā minētās personas ir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pirmajai daļai, </w:t>
            </w:r>
            <w:r w:rsidR="00000000" w:rsidRPr="00000000" w:rsidDel="00000000">
              <w:rPr>
                <w:b w:val="1"/>
                <w:rtl w:val="0"/>
              </w:rPr>
              <w:t xml:space="preserve">ja sludinātajā termiņā ir saņemts pirmpirkuma tiesību izmantošanas pieteikums no personas, kurai ir pirmpirkuma tiesības un kura nav minēta šā likuma 4.panta ceturtajā daļā, tā var iegūt publiskas personas mantu par izsolē nosolīto augstāko cenu.</w:t>
            </w:r>
            <w:r w:rsidR="00000000" w:rsidRPr="00000000" w:rsidDel="00000000">
              <w:rPr>
                <w:rtl w:val="0"/>
              </w:rPr>
              <w:t xml:space="preserve">  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Atsavināšanas likuma 14.panta pirmajā daļā ir noteikta arī citu pirmpirkuma tiesīgo personu (4.panta ceturtajā daļā neminēto personu) pirmpirkuma tiesību izmantošanas iespēja, kas ir īstenojama izsolē.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Atsavināšanas likumā noteikto regulējumu, tiesiskās skaidrības nodrošināšanai lūdzam papildināt anotāciju ar informāciju par kapitālsabiedrību pirmpirkuma tiesību izmantošanu attiecībā uz valsts nekustamajiem īpašumiem valsts nozīmes civilās aviācijas lidlauka teritorijas (arī turpmākajai attīstībai nepieciešamās teritorijas) robežās.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Ministru kabineta 01.02.2011. noteikumu Nr.109 „Kārtība, kādā atsavināma publiskās personas manta” 12.punktā noteiktajam, izsludinot Ministru kabineta rīkojuma projektu par valsts nekustamā īpašuma atsavināšanu Vienotajā tiesību aktu projektu izstrādes un saskaņošanas portālā, jebkurai valsts iestādei, valsts kapitālsabiedrībai vai atvasinātai publiskai personai vai to iestādei ir tiesības divu nedēļu laikā pieprasīt rīkojuma projektā minēto nekustamo īpašumu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tiesiskās skaidrības nodrošināšanai lūdzam papildināt anotāciju ar informāciju, ka kapitālsabiedrību pirmpirkuma tiesību izmantošana </w:t>
            </w:r>
            <w:r w:rsidR="00000000" w:rsidRPr="00000000" w:rsidDel="00000000">
              <w:rPr>
                <w:b w:val="1"/>
                <w:rtl w:val="0"/>
              </w:rPr>
              <w:t xml:space="preserve">nav attiecināma uz gadījumiem, kad tiek pārdota apbūvēta valsts zeme,</w:t>
            </w:r>
            <w:r w:rsidR="00000000" w:rsidRPr="00000000" w:rsidDel="00000000">
              <w:rPr>
                <w:rtl w:val="0"/>
              </w:rPr>
              <w:t xml:space="preserve"> par kuriem šā likuma 4.panta ceturtās daļas 3. un 4.punktā minētās personas noteiktā kārtībā ir iesniegušas atsavināšanas ierosinājumu. Minēto zemes vienību atsavināšanas kārtība ir noteikta Publiskas personas mantas atsavināšanas likuma 5.panta trešajā daļā, kurā noteikts, ka pēc atsavināšanas ierosinājuma, kuram pievienoti visi dokumenti, kas apliecina personas pirmpirkuma tiesības, saņemšanas, valsts akciju sabiedrība "Valsts nekustamie īpašumi" divu mēnešu pieņem lēmumu par attiecīgā zemesgabala pārdošanu. Atsavināšanai nedrīkst nodot apbūvētu zemesgabalu, par kuru Ministru kabinets ir lēmis, ka tas nepieciešams valsts pārvaldes funkciju veikšanai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Atsavināšanas likuma 44.panta piektā daļa paredz, ka gadījumā, ja ēkas īpašnieks savas pirmpirkuma tiesības uz apbūvētu zemesgabalu nevar izmantot vai neizmanto, tam ir likumiskās zemes lietošanas tiesības uz šo zemesgabalu un pienākums maksāt likumisko zemes lietošanas maksu. </w:t>
            </w:r>
            <w:r w:rsidR="00000000" w:rsidRPr="00000000" w:rsidDel="00000000">
              <w:rPr>
                <w:b w:val="1"/>
                <w:rtl w:val="0"/>
              </w:rPr>
              <w:t xml:space="preserve">Minētais zemesgabals netiek atsavināts citām personām,</w:t>
            </w:r>
            <w:r w:rsidR="00000000" w:rsidRPr="00000000" w:rsidDel="00000000">
              <w:rPr>
                <w:rtl w:val="0"/>
              </w:rPr>
              <w:t xml:space="preserve"> izņemot gadījumu, kad publiska persona apbūvētu zemesgabalu bez atlīdzības nodod citai publiskai personai valsts pārvaldes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tā kā, atsavinot apbūvētu zemesgabalu, izsole netiek rīkota, netiek paredzēta arī citu personu pirmpirkuma tiesību īstenošana atbilstoši Atsavināšanas likuma 14.panta pirmajai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apbūvētas valsts zemes vienības atrodas valsts nozīmes civilās aviācijas lidlauka teritorijas (arī turpmākajai attīstībai nepieciešamās teritorijas) robežās un tās ir nepieciešamas valsts pārvaldes funkciju veikšanai, kā piemēram, pakalpojumu sniegšana un īpašumu pārvaldība valsts nozīmes civilās aviācijas lidlauka teritorijā, </w:t>
            </w:r>
            <w:r w:rsidR="00000000" w:rsidRPr="00000000" w:rsidDel="00000000">
              <w:rPr>
                <w:b w:val="1"/>
                <w:rtl w:val="0"/>
              </w:rPr>
              <w:t xml:space="preserve">tad par šādiem īpašumiem attiecīgs lēmums ir jāpieņem Ministru kabinetā pirms tie tiek atsavināti apbūves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2025.gada 7.aprīlī rīkotajā starpinstitūciju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tiesības uz nekustamo īpašumu, kas iekļauts likuma “Par aviāciju” 23.</w:t>
            </w:r>
            <w:r w:rsidR="00000000" w:rsidRPr="00000000" w:rsidDel="00000000">
              <w:rPr>
                <w:vertAlign w:val="superscript"/>
                <w:rtl w:val="0"/>
              </w:rPr>
              <w:t xml:space="preserve">1</w:t>
            </w:r>
            <w:r w:rsidR="00000000" w:rsidRPr="00000000" w:rsidDel="00000000">
              <w:rPr>
                <w:rtl w:val="0"/>
              </w:rPr>
              <w:t xml:space="preserve"> panta otrajā daļā minētā valsts nozīmes civilās aviācijas lidlauka, kas pieder kapitālsabiedrībai, kurā valstij ir izšķiroša ietekme, teritorijas (arī turpmākajai attīstībai nepieciešamās teritorijas) robežās, ar likumu ir noteiktas attiecīgajai kapitālsabiedrībai. Vēršam uzmanību, ka likumdevējs likumā “Par aviāciju” nav paredzējis nekādus izņēmumus saistībā ar kapitālsabiedrību pirmpirkuma tiesību izmantošanu attiecībā uz valsts nekustamajiem īpašumiem valsts nozīmes civilās aviācijas lidlauka teritorijas (arī turpmākajai attīstībai nepieciešamās teritorijas) robežās. Vienlaikus likuma “Par aviāciju” 23.</w:t>
            </w:r>
            <w:r w:rsidR="00000000" w:rsidRPr="00000000" w:rsidDel="00000000">
              <w:rPr>
                <w:vertAlign w:val="superscript"/>
                <w:rtl w:val="0"/>
              </w:rPr>
              <w:t xml:space="preserve">1</w:t>
            </w:r>
            <w:r w:rsidR="00000000" w:rsidRPr="00000000" w:rsidDel="00000000">
              <w:rPr>
                <w:rtl w:val="0"/>
              </w:rPr>
              <w:t xml:space="preserve"> panta ceturtā daļa noteic, ka Ministru kabinets nosaka kārtību, kādā kapitālsabiedrība, kurā valstij ir izšķiroša ietekme un kurai pieder civilās aviācijas lidlauks, izmanto pirmpirkuma tiesības valsts nozīmes civilās aviācijas lidlauka teritorijā (arī turpmākajai lidlauka attīstībai nepieciešamajā teritorijā). Līdz ar to Ministru kabinets ir pilnvarots tikai un vienīgi noteikt kārtību, kādā tiek izmantotas minētās pirmpirkuma tiesības, nevis paplašināt vai sašaurināt likuma regulējumu, piemēram, paredzot izņēmumus no tā vai nosakot nekustamos īpašumus, uz kuriem nav attiecināmas likumā noteiktās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likumdevēja mērķis, izdarot grozījumu likumā “Par aviāciju” ir bijis tieši pretējs, nekā norādīts atzinumā. Saskaņā ar likumprojekta “Grozījumi likumā “Par aviāciju” (22-TA-1978) anotāciju “</w:t>
            </w:r>
            <w:r w:rsidR="00000000" w:rsidRPr="00000000" w:rsidDel="00000000">
              <w:rPr>
                <w:i w:val="1"/>
                <w:rtl w:val="0"/>
              </w:rPr>
              <w:t xml:space="preserve">esošais regulējums nenovērš problēmas, ar kurām saskaras valsts nozīmes civilās aviācijas lidlauka īpašnieks un Satiksmes ministrija, likumā “Par aviāciju” ietvertā tiesiskā regulējuma piemērošanas gaitā. Minētās problēmas ir kapitālsabiedrības, kurā valstij ir izšķiroša ietekme un kurai pieder valsts nozīmes civilās aviācijas lidlauks pirmpirkuma tiesību neesība un pirmpirkuma tiesību izmantošanas rezultātā iegūto valsts īpašumu nodošanas valsts nozīmes civilās aviācijas lidlauka īpašniekam kārtības neesamība”, kā arī “lai novērstu komercdarbības atbalsta risku, vienlaikus nodrošinot iespēju atbilstoši brīvā tirgus noteikumiem iegādāties nekustamo īpašumu teritorijā, kas paredzēta valsts nozīmes civilās aviācijas lidlaukam un tā  attīstībai, sagatavoti grozījumi Likuma 23.</w:t>
            </w:r>
            <w:r w:rsidR="00000000" w:rsidRPr="00000000" w:rsidDel="00000000">
              <w:rPr>
                <w:i w:val="1"/>
                <w:vertAlign w:val="superscript"/>
                <w:rtl w:val="0"/>
              </w:rPr>
              <w:t xml:space="preserve">1</w:t>
            </w:r>
            <w:r w:rsidR="00000000" w:rsidRPr="00000000" w:rsidDel="00000000">
              <w:rPr>
                <w:i w:val="1"/>
                <w:rtl w:val="0"/>
              </w:rPr>
              <w:t xml:space="preserve"> panta trešās daļas 1. punktā, kas ļautu pirmpirkuma tiesību izmantot arī kapitālsabiedrībai, kurā valstij ir izšķiroša ietekme un kurai pieder valsts nozīmes civilās aviācijas lidlauks par saviem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likumdevēja mērķis ir bijis nodrošināt, ka valstij piederoša kapitālsabiedrība, kas ir civilās aviācijas lidlauka īpašniece, izmantojot pirmpirkuma tiesības, iegūst īpašumus, kas nepieciešamai tās lidlauka attīstībai. Lidlauka attīstība un tā funkciju nodrošināšanai nepieciešamā infrastruktūra ir izvietojama tikai konkrētā teritorijā, kuras robežas ir noteicis Ministru kabinets, un tai nav alternatīvu. Ja lidlauka īpašnieks nevar iegūt nekustamos īpašumus, kas atrodas lidlauka teritorijas (arī turpmākajai attīstībai nepieciešamās teritorijas) robežās, tad tas nevar nodrošināt lidlauka attīstību un valsts politikas transporta nozarē īstenošanu. Ievērojot minēto, ir secināms, ka likumdevēja mērķis, iekļaujot minēto regulējumu likumā “Par aviāciju”, ir bijis noteikt speciālu regulējumu, kas paredz izņēmumu arī no Publiskas personas mantas atsavināšanas likumā noteiktās vispārējās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2012. gada 31. jūlija noteikumos Nr. 532 "Kārtība, kādā valsts un pašvaldības izmanto pirmpirkuma tiesības valsts nozīmes civilās aviācijas lidlauka teritorijā" (Latvijas Vēstnesis, 2012, 121.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precizēt noteikumu projekta 1.9.punktā ietverto, ka kapitālsabiedrības lēmumu par pirmpirkuma tiesību izmantošanu nosūta pārdevējam </w:t>
            </w:r>
            <w:r w:rsidR="00000000" w:rsidRPr="00000000" w:rsidDel="00000000">
              <w:rPr>
                <w:u w:val="single"/>
                <w:rtl w:val="0"/>
              </w:rPr>
              <w:t xml:space="preserve">nekavējoties</w:t>
            </w:r>
            <w:r w:rsidR="00000000" w:rsidRPr="00000000" w:rsidDel="00000000">
              <w:rPr>
                <w:rtl w:val="0"/>
              </w:rPr>
              <w:t xml:space="preserve">. Ne no noteikumu projekta, ne arī arī noteikumu projekta anotācijā nav norādīts, ko nozīmē "nekavējoties"  - lēmums par pirmpirkuma tiesību izmantošanu tiek nosūtīts tajā pat dienā, kad lēmums ir pieņemts, vai nākamajā dienā, vai trīs dienu laikā? Līdz ar to rosinām noteikumu projekta noteikt konkrēti cik ilgā laikā kapitālsabiedrība nosūta lēmumu par pirmpirkuma tiesību izmantošanu, kā arī izvērtēt vai nav nepieciešams precizēt arī noteikumu 18.punkts.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Kapitālsabiedrības lēmumu par pirmpirkuma tiesību izmantošanu divu dienu laikā nosūta pārdevējam un attiecīgās administratīvās teritorijas zemesgrāmatu nodaļai.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2025.gada 7.aprīlī rīkotajā starpinstitūciju sanāksmē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punktā ietvertās tiesību normas mērķis ir noteikt personas, kurām tiek paziņots kapitālsabiedrības lēmums par pirmpirkuma tiesību izmantošanu, nevis noteikt minētā lēmuma nosūtīšanas termiņu. Saskaņā ar noteikumu projekta 1.7. punktā noteikto, ja atsavināmais nekustamais īpašums ir nepieciešams lidlauka attīstībai un ir lietderīgi izmantot pirmpirkuma tiesības, kapitālsabiedrība divu mēnešu laikā pēc pirkuma līguma vai tā noraksta saņemšanas pieņem lēmumu par pirmpirkuma tiesību izmantošanu. Tas nozīmē, ka minētajā termiņā kapitālsabiedrībai ir pienākums ne tikai pieņemt, bet arī paziņot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lēmuma pieņemšanas process kapitālsabiedrībās, atšķirībā no Ministru kabineta vai pašvaldības domes, nav publisks un lēmuma pieņemšanas brīdis ir zināms tikai pašai kapitālsabiedrībai, bet ne trešajām personām, piemēram, nekustamā īpašuma pārdevējam. Līdz ar to trešajām personām nerodas aizsargājama tiesiskā paļāvība, ka tās lēmumu saņems noteiktā laikā pēc tā pieņemšanas un konkrēta lēmuma nosūtīšanas termiņa noteikšana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šāda termiņa noteikšana var radīt neskaidrības arī tā piemērotājiem, piemēram, kādas ir juridiskās sekas, ja lēmums tiek nosūtīts, piemēram, vienu dienu vēlāk, bet nepārkāpjot Noteikumu 6. punktā minēto lēmuma pieņemšanas termiņu. Tiesiskās skaidrības un stabilitātes nodrošināšanai konkrēta lēmuma nosūtīšanas termiņa noteikšana, ja tai nav  objektīvas nepieciešamības un skaidri noteiktu juridisku seku, nav pieļaujama, jo rada riskus, ka nepareizas interpretācijas rezultātā var radīt  nelabvēlīgas juridiskas sekas kapitālsabiedrībai (piemēram, novest pie pirmpirkumu tiesību zaudēšanas), ko likumdevējs nav paredzējis un vēlējies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termins “nekavējoties” lietots arī spēkā esošajā Noteikumu redakcijā un, izdarot grozījumus, lēmuma nosūtīšanas kārtība pēc būtības netiek pārskatīta. Arī attiecībā uz kārtību, kādā pašvaldība izmanto pirmpirkuma tiesības valsts nozīmes civilās aviācijas lidlauka teritorijā, šajos noteikumos paredzēts līdzīgs regulējums, nenosakot konkrētu dienu skaitu lēmuma nosūtīšanai, bet lietota identiska izteiksme, norādot, ka pašvaldības domes lēmumu nosūta nekavējoties (skatīt Noteikumu 18. punktu). Ievērojot minēto, vēršam uzmanību, ka attiecībā uz kapitālsabiedrībām nav objektīva pamatojuma atkāpties no Noteikumos lietotās terminoloģijas un noteikt atšķirīgu lēmuma nosūtīšanas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2012. gada 31. jūlija noteikumos Nr. 532 "Kārtība, kādā valsts un pašvaldības izmanto pirmpirkuma tiesības valsts nozīmes civilās aviācijas lidlauka teritorijā" (Latvijas Vēstnesis, 2012, 121.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noteikumu projekta 1.8.apakšpunktu un nepieciešamību noteikt, ka gadījumā,  ja atsavināmais nekustamais īpašums nav nepieciešams lidlauka attīstībai, kapitālsabiedrība pieņem lēmumu par atteikumu izmantot pirmpirkuma tiesības </w:t>
            </w:r>
            <w:r w:rsidR="00000000" w:rsidRPr="00000000" w:rsidDel="00000000">
              <w:rPr>
                <w:u w:val="single"/>
                <w:rtl w:val="0"/>
              </w:rPr>
              <w:t xml:space="preserve">mēneša laikā</w:t>
            </w:r>
            <w:r w:rsidR="00000000" w:rsidRPr="00000000" w:rsidDel="00000000">
              <w:rPr>
                <w:rtl w:val="0"/>
              </w:rPr>
              <w:t xml:space="preserve">. Ministrijas ieskatā šādā gadījumā, lai nekavētu darījuma procesu, atteikums par pirmpirkuma tiesību izmantošanu būtu izsniedzams uzreiz, kad kapitālsabiedrība ir izvērtējusi atsavināmā nekustamā īpašuma nepieciešamību lidlauka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2025.gada 7.aprīlī rīkotajā starpinstitūciju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lēmums tiks izsniegts uzreiz pēc atsavināmā nekustamā īpašuma nepieciešamības lidlauka attīstībai izvērtēšanas, ievērojot noteikumu projekta 1.8. punktā paredzēto termiņu lēmuma pieņemšanai. Pēc jautājuma izvērtēšanas pēc būtības, ir nepieciešams papildu laiks lēmuma noformēšanai un pieņemšanai kapitālsabiedrības statūtos noteiktajā kārtībā un nosūtīšanai nekustamā īpašuma pārdevējam, līdz ar to nav iespējams saīsināt noteikumu projekta 1.8. punktā minēto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07.04.2025. starpministriju sanāksmes laikā tika panākta vienota izpratne par Publiskas personas mantas atsavināšanas likuma piemērošanu attiecībā uz gadījumiem, kad tiek atsavināti valsts nekustamie īpašumi valsts nozīmes civilās aviācijas lidlauka teritorijas (arī turpmākajai attīstībai nepieciešamās teritorijas) robežās </w:t>
            </w:r>
            <w:r w:rsidR="00000000" w:rsidRPr="00000000" w:rsidDel="00000000">
              <w:rPr>
                <w:i w:val="1"/>
                <w:rtl w:val="0"/>
              </w:rPr>
              <w:t xml:space="preserve">(ka kapitālsabiedrību pirmpirkuma tiesību izmantošana nav attiecināma uz gadījumiem, kad tiek pārdota apbūvēta valsts zeme, ievērojot Publiskas personas mantas atsavināšanas likuma 44.panta piektajā daļā noteikto un ka citos gadījumos, kad tiek atsavināta publiskas personas manta, Publiskas personas mantas atsavināšanas likuma 4.panta ceturtajā daļā neminētās personas ir tiesīgas iegūt publiskas personas mantu izsolē par nosolīto augstāko cenu (14.panta pirmā daļa))</w:t>
            </w:r>
            <w:r w:rsidR="00000000" w:rsidRPr="00000000" w:rsidDel="00000000">
              <w:rPr>
                <w:rtl w:val="0"/>
              </w:rPr>
              <w:t xml:space="preserve">, lūdzam ar attiecīgo informāciju papildināt arī izziņas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44.panta piektā daļa paredz, ka, </w:t>
            </w:r>
            <w:r w:rsidR="00000000" w:rsidRPr="00000000" w:rsidDel="00000000">
              <w:rPr>
                <w:i w:val="1"/>
                <w:rtl w:val="0"/>
              </w:rPr>
              <w:t xml:space="preserve">"Ja ēka (būve) ir patstāvīgs īpašuma objekts atbilstoši likuma "Par atjaunotā Latvijas Republikas 1937. gada Civillikuma ievada, mantojuma tiesību un lietu tiesību daļas spēkā stāšanās laiku un piemērošanas kārtību" 14. panta pirmās daļas 1., 2., 3. vai 4. punktam un ēkas (būves) īpašnieks savas pirmpirkuma tiesības uz apbūvētu zemesgabalu nevar izmantot vai neizmanto, tam ir likumiskās zemes lietošanas tiesības uz šo zemesgabalu un pienākums maksāt likumisko zemes lietošanas maksu. </w:t>
            </w:r>
            <w:r w:rsidR="00000000" w:rsidRPr="00000000" w:rsidDel="00000000">
              <w:rPr>
                <w:i w:val="1"/>
                <w:u w:val="single"/>
                <w:rtl w:val="0"/>
              </w:rPr>
              <w:t xml:space="preserve">Minētais zemesgabals netiek atsavināts citām personām, izņemot gadījumu, kad publiska persona apbūvētu zemesgabalu bez atlīdzības nodod citai publiskai personai valsts pārvaldes funkciju veikšanai. </w:t>
            </w:r>
            <w:r w:rsidR="00000000" w:rsidRPr="00000000" w:rsidDel="00000000">
              <w:rPr>
                <w:i w:val="1"/>
                <w:rtl w:val="0"/>
              </w:rPr>
              <w:t xml:space="preserve">Ja šā likuma 4. panta ceturtās daļas 9. punktā minētā persona savas pirmpirkuma tiesības uz publiskas personas nedzīvojamo ēku (būvi) un zemesgabalu, uz kura atrodas arī šīs personas īpašumā esoša ēka (būve), nevar izmantot vai neizmanto, tai ir likumiskās zemes lietošanas tiesības un pienākums maksāt likumisko zemes lietošanas maksu par savā īpašumā esošajai ēkai (būvei) funkcionāli piekrītošo zemesgabalu. </w:t>
            </w:r>
            <w:r w:rsidR="00000000" w:rsidRPr="00000000" w:rsidDel="00000000">
              <w:rPr>
                <w:i w:val="1"/>
                <w:u w:val="single"/>
                <w:rtl w:val="0"/>
              </w:rPr>
              <w:t xml:space="preserve">Minētā publiskas personas nedzīvojamā ēka (būve) un zemesgabals netiek atsavināts citām personām, izņemot gadījumu, kad publiska persona nekustamo īpašumu bez atlīdzības nodod citai publiskai personai valsts pārvaldes funkciju veikšanai</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 gada 7.aprīļa starpministriju sanāksmē tika panākta vienota izpratne par Publiskas personas mantas atsavināšanas likuma piemērošanu attiecībā uz gadījumiem, kad tiek atsavināti valsts nekustamie īpašumi valsts nozīmes civilās aviācijas lidlauka teritorijā (tostarp teritorijās, kas nepieciešamas lidlauka turpmākai attīstībai), papildinām, ka 44.panta piektā daļa paredz, ka, "Ja ēka (būve) ir patstāvīgs īpašuma objekts atbilstoši likuma "Par atjaunotā Latvijas Republikas 1937. gada Civillikuma ievada, mantojuma tiesību un lietu tiesību daļas spēkā stāšanās laiku un piemērošanas kārtību" 14. panta pirmās daļas 1., 2., 3. vai 4. punktam un ēkas (būves) īpašnieks savas pirmpirkuma tiesības uz apbūvētu zemesgabalu nevar izmantot vai neizmanto, tam ir likumiskās zemes lietošanas tiesības uz šo zemesgabalu un pienākums maksāt likumisko zemes lietošanas maksu. Minētais zemesgabals netiek atsavināts citām personām, izņemot gadījumu, kad publiska persona apbūvētu zemesgabalu bez atlīdzības nodod citai publiskai personai valsts pārvaldes funkciju veikšanai. Ja šā likuma 4. panta ceturtās daļas 9. punktā minētā persona savas pirmpirkuma tiesības uz publiskas personas nedzīvojamo ēku (būvi) un zemesgabalu, uz kura atrodas arī šīs personas īpašumā esoša ēka (būve), nevar izmantot vai neizmanto, tai ir likumiskās zemes lietošanas tiesības un pienākums maksāt likumisko zemes lietošanas maksu par savā īpašumā esošajai ēkai (būvei) funkcionāli piekrītošo zemesgabalu. Minētā publiskas personas nedzīvojamā ēka (būve) un zemesgabals netiek atsavināts citām personām, izņemot gadījumu, kad publiska persona nekustamo īpašumu bez atlīdzības nodod citai publiskai personai valsts pārvaldes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25-TA-394</w:t>
    </w:r>
    <w:r>
      <w:br/>
    </w:r>
    <w:r w:rsidR="00000000" w:rsidRPr="00000000" w:rsidDel="00000000">
      <w:rPr>
        <w:rtl w:val="0"/>
      </w:rPr>
      <w:t xml:space="preserve">28.04.2025. 17.34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25-TA-394</w:t>
    </w:r>
    <w:r>
      <w:br/>
    </w:r>
    <w:r w:rsidR="00000000" w:rsidRPr="00000000" w:rsidDel="00000000">
      <w:rPr>
        <w:rtl w:val="0"/>
      </w:rPr>
      <w:t xml:space="preserve">28.04.2025. 17.34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Izziņa_25-TA-394.docx</dc:title>
</cp:coreProperties>
</file>

<file path=docProps/custom.xml><?xml version="1.0" encoding="utf-8"?>
<Properties xmlns="http://schemas.openxmlformats.org/officeDocument/2006/custom-properties" xmlns:vt="http://schemas.openxmlformats.org/officeDocument/2006/docPropsVTypes"/>
</file>