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3AF0" w14:textId="51D6B814" w:rsidR="008D24FC" w:rsidRPr="00C71553" w:rsidRDefault="005941FF" w:rsidP="008D24FC">
      <w:pPr>
        <w:rPr>
          <w:szCs w:val="24"/>
        </w:rPr>
      </w:pPr>
      <w:r w:rsidRPr="00C71553">
        <w:rPr>
          <w:szCs w:val="24"/>
        </w:rPr>
        <w:t>Uz 27.05.2021. VSS prot. Nr. 21. 13</w:t>
      </w:r>
      <w:r w:rsidR="0098094E">
        <w:rPr>
          <w:szCs w:val="24"/>
        </w:rPr>
        <w:t>.</w:t>
      </w:r>
      <w:r w:rsidRPr="00C71553">
        <w:rPr>
          <w:szCs w:val="24"/>
        </w:rPr>
        <w:t>§ (VSS-483)</w:t>
      </w:r>
    </w:p>
    <w:p w14:paraId="30C51493" w14:textId="77777777" w:rsidR="00871FB4" w:rsidRPr="00C71553" w:rsidRDefault="00871FB4" w:rsidP="008D24FC">
      <w:pPr>
        <w:jc w:val="right"/>
        <w:rPr>
          <w:b/>
          <w:szCs w:val="24"/>
        </w:rPr>
      </w:pPr>
    </w:p>
    <w:p w14:paraId="14108CD0" w14:textId="77777777" w:rsidR="001F10B0" w:rsidRPr="00C71553" w:rsidRDefault="001F10B0" w:rsidP="008D24FC">
      <w:pPr>
        <w:jc w:val="right"/>
        <w:rPr>
          <w:b/>
          <w:szCs w:val="24"/>
        </w:rPr>
      </w:pPr>
    </w:p>
    <w:p w14:paraId="5F10ECEA" w14:textId="4DB0D60D" w:rsidR="008D24FC" w:rsidRPr="00C71553" w:rsidRDefault="00A44623" w:rsidP="008D24FC">
      <w:pPr>
        <w:jc w:val="right"/>
        <w:rPr>
          <w:b/>
          <w:szCs w:val="24"/>
        </w:rPr>
      </w:pPr>
      <w:r w:rsidRPr="00C71553">
        <w:rPr>
          <w:b/>
          <w:szCs w:val="24"/>
        </w:rPr>
        <w:t>Kultūras</w:t>
      </w:r>
      <w:r w:rsidR="0041256C" w:rsidRPr="00C71553">
        <w:rPr>
          <w:b/>
          <w:szCs w:val="24"/>
        </w:rPr>
        <w:t xml:space="preserve"> </w:t>
      </w:r>
      <w:r w:rsidR="00AF4A86" w:rsidRPr="00C71553">
        <w:rPr>
          <w:b/>
          <w:szCs w:val="24"/>
        </w:rPr>
        <w:t>ministrijai</w:t>
      </w:r>
    </w:p>
    <w:p w14:paraId="533A91F0" w14:textId="77777777" w:rsidR="008D24FC" w:rsidRPr="00C71553" w:rsidRDefault="008D24FC" w:rsidP="004E7BDB">
      <w:pPr>
        <w:rPr>
          <w:szCs w:val="24"/>
        </w:rPr>
      </w:pPr>
    </w:p>
    <w:p w14:paraId="7FC4851E" w14:textId="285A8FCD" w:rsidR="008D24FC" w:rsidRPr="00C71553" w:rsidRDefault="004E2E1E" w:rsidP="008D24FC">
      <w:pPr>
        <w:ind w:right="4690"/>
        <w:rPr>
          <w:i/>
          <w:iCs/>
          <w:szCs w:val="24"/>
        </w:rPr>
      </w:pPr>
      <w:r w:rsidRPr="00C71553">
        <w:rPr>
          <w:i/>
          <w:iCs/>
          <w:szCs w:val="24"/>
        </w:rPr>
        <w:t xml:space="preserve">Par </w:t>
      </w:r>
      <w:r w:rsidR="005941FF" w:rsidRPr="00C71553">
        <w:rPr>
          <w:i/>
          <w:iCs/>
          <w:szCs w:val="24"/>
        </w:rPr>
        <w:t>plāna projektu “Saliedētas un pilsoniski aktīvas sabiedrības attīstības plāns 2021.</w:t>
      </w:r>
      <w:r w:rsidR="0098094E">
        <w:rPr>
          <w:i/>
          <w:iCs/>
          <w:szCs w:val="24"/>
        </w:rPr>
        <w:t>-</w:t>
      </w:r>
      <w:proofErr w:type="gramStart"/>
      <w:r w:rsidR="005941FF" w:rsidRPr="00C71553">
        <w:rPr>
          <w:i/>
          <w:iCs/>
          <w:szCs w:val="24"/>
        </w:rPr>
        <w:t>2023.gadam</w:t>
      </w:r>
      <w:proofErr w:type="gramEnd"/>
      <w:r w:rsidR="005941FF" w:rsidRPr="00C71553">
        <w:rPr>
          <w:i/>
          <w:iCs/>
          <w:szCs w:val="24"/>
        </w:rPr>
        <w:t>”</w:t>
      </w:r>
    </w:p>
    <w:p w14:paraId="61543D82" w14:textId="77777777" w:rsidR="004E2E1E" w:rsidRPr="00C71553" w:rsidRDefault="004E2E1E" w:rsidP="008D24FC">
      <w:pPr>
        <w:ind w:right="4690"/>
        <w:rPr>
          <w:i/>
          <w:iCs/>
          <w:szCs w:val="24"/>
        </w:rPr>
      </w:pPr>
    </w:p>
    <w:p w14:paraId="7B52E651" w14:textId="354B6A30" w:rsidR="00212BDC" w:rsidRPr="00C71553" w:rsidRDefault="008D24FC" w:rsidP="00D8040C">
      <w:pPr>
        <w:rPr>
          <w:szCs w:val="24"/>
        </w:rPr>
      </w:pPr>
      <w:r w:rsidRPr="00C71553">
        <w:rPr>
          <w:szCs w:val="24"/>
        </w:rPr>
        <w:tab/>
        <w:t>Tieslietu ministrij</w:t>
      </w:r>
      <w:r w:rsidR="00CB66AA" w:rsidRPr="00C71553">
        <w:rPr>
          <w:szCs w:val="24"/>
        </w:rPr>
        <w:t>a</w:t>
      </w:r>
      <w:r w:rsidRPr="00C71553">
        <w:rPr>
          <w:szCs w:val="24"/>
        </w:rPr>
        <w:t xml:space="preserve"> ir izskatījusi </w:t>
      </w:r>
      <w:r w:rsidR="004E2E1E" w:rsidRPr="00C71553">
        <w:rPr>
          <w:szCs w:val="24"/>
        </w:rPr>
        <w:t>Kultūras</w:t>
      </w:r>
      <w:r w:rsidR="00C04455" w:rsidRPr="00C71553">
        <w:rPr>
          <w:szCs w:val="24"/>
        </w:rPr>
        <w:t xml:space="preserve"> ministrijas</w:t>
      </w:r>
      <w:r w:rsidRPr="00C71553">
        <w:rPr>
          <w:szCs w:val="24"/>
        </w:rPr>
        <w:t xml:space="preserve"> izstrādāto</w:t>
      </w:r>
      <w:r w:rsidR="00874F43" w:rsidRPr="00C71553">
        <w:rPr>
          <w:szCs w:val="24"/>
        </w:rPr>
        <w:t xml:space="preserve"> </w:t>
      </w:r>
      <w:r w:rsidR="005941FF" w:rsidRPr="00C71553">
        <w:rPr>
          <w:szCs w:val="24"/>
        </w:rPr>
        <w:t>plāna projektu “Saliedētas un pilsoniski aktīvas sabiedrības attīstības plāns 2021.</w:t>
      </w:r>
      <w:r w:rsidR="0098094E">
        <w:rPr>
          <w:szCs w:val="24"/>
        </w:rPr>
        <w:t xml:space="preserve"> -</w:t>
      </w:r>
      <w:r w:rsidR="005941FF" w:rsidRPr="00C71553">
        <w:rPr>
          <w:szCs w:val="24"/>
        </w:rPr>
        <w:t xml:space="preserve"> </w:t>
      </w:r>
      <w:proofErr w:type="gramStart"/>
      <w:r w:rsidR="005941FF" w:rsidRPr="00C71553">
        <w:rPr>
          <w:szCs w:val="24"/>
        </w:rPr>
        <w:t>2023.gadam</w:t>
      </w:r>
      <w:proofErr w:type="gramEnd"/>
      <w:r w:rsidR="005941FF" w:rsidRPr="00C71553">
        <w:rPr>
          <w:szCs w:val="24"/>
        </w:rPr>
        <w:t xml:space="preserve">” </w:t>
      </w:r>
      <w:r w:rsidRPr="00C71553">
        <w:rPr>
          <w:szCs w:val="24"/>
        </w:rPr>
        <w:t>(turpmāk – projekts) un atbalsta projekta virzību</w:t>
      </w:r>
      <w:r w:rsidR="00212BDC" w:rsidRPr="00C71553">
        <w:rPr>
          <w:szCs w:val="24"/>
        </w:rPr>
        <w:t>, izsakot šādu</w:t>
      </w:r>
      <w:r w:rsidR="0098094E">
        <w:rPr>
          <w:szCs w:val="24"/>
        </w:rPr>
        <w:t>s</w:t>
      </w:r>
      <w:r w:rsidR="00212BDC" w:rsidRPr="00C71553">
        <w:rPr>
          <w:szCs w:val="24"/>
        </w:rPr>
        <w:t xml:space="preserve"> iebildumus:</w:t>
      </w:r>
    </w:p>
    <w:p w14:paraId="6F60FAFB" w14:textId="19A577C4" w:rsidR="00CC2CCA" w:rsidRPr="00C71553" w:rsidRDefault="00212BDC" w:rsidP="00CC2CCA">
      <w:pPr>
        <w:ind w:firstLine="720"/>
        <w:rPr>
          <w:szCs w:val="24"/>
        </w:rPr>
      </w:pPr>
      <w:r w:rsidRPr="00C71553">
        <w:rPr>
          <w:szCs w:val="24"/>
        </w:rPr>
        <w:t xml:space="preserve">1. Lūdzam projektā paredzētajā </w:t>
      </w:r>
      <w:r w:rsidR="00CC2CCA" w:rsidRPr="00C71553">
        <w:rPr>
          <w:szCs w:val="24"/>
        </w:rPr>
        <w:t>uzdevumā</w:t>
      </w:r>
      <w:r w:rsidRPr="00C71553">
        <w:rPr>
          <w:szCs w:val="24"/>
        </w:rPr>
        <w:t xml:space="preserve"> Nr. 2.2.9. precizēt izpildes termiņu uz </w:t>
      </w:r>
      <w:proofErr w:type="gramStart"/>
      <w:r w:rsidRPr="00C71553">
        <w:rPr>
          <w:szCs w:val="24"/>
        </w:rPr>
        <w:t>2022.gada</w:t>
      </w:r>
      <w:proofErr w:type="gramEnd"/>
      <w:r w:rsidRPr="00C71553">
        <w:rPr>
          <w:szCs w:val="24"/>
        </w:rPr>
        <w:t xml:space="preserve"> pirmo pusgadu.</w:t>
      </w:r>
    </w:p>
    <w:p w14:paraId="315FCFD8" w14:textId="35F283F0" w:rsidR="00212BDC" w:rsidRPr="00C71553" w:rsidRDefault="00CC2CCA" w:rsidP="00CC2CCA">
      <w:pPr>
        <w:ind w:firstLine="720"/>
        <w:rPr>
          <w:szCs w:val="24"/>
        </w:rPr>
      </w:pPr>
      <w:r w:rsidRPr="00C71553">
        <w:rPr>
          <w:szCs w:val="24"/>
        </w:rPr>
        <w:t xml:space="preserve">2. Norādām, ka projektā paredzētais uzdevums Nr. </w:t>
      </w:r>
      <w:r w:rsidR="00212BDC" w:rsidRPr="00C71553">
        <w:rPr>
          <w:szCs w:val="24"/>
        </w:rPr>
        <w:t>2.3.3.</w:t>
      </w:r>
      <w:r w:rsidRPr="00C71553">
        <w:rPr>
          <w:szCs w:val="24"/>
        </w:rPr>
        <w:t xml:space="preserve"> </w:t>
      </w:r>
      <w:r w:rsidR="00212BDC" w:rsidRPr="00C71553">
        <w:rPr>
          <w:szCs w:val="24"/>
        </w:rPr>
        <w:t xml:space="preserve">faktiski ir </w:t>
      </w:r>
      <w:r w:rsidRPr="00C71553">
        <w:rPr>
          <w:szCs w:val="24"/>
        </w:rPr>
        <w:t>oficiālā izdevēja “</w:t>
      </w:r>
      <w:r w:rsidR="00212BDC" w:rsidRPr="00C71553">
        <w:rPr>
          <w:szCs w:val="24"/>
        </w:rPr>
        <w:t>Latvijas Vēstne</w:t>
      </w:r>
      <w:r w:rsidR="0098094E">
        <w:rPr>
          <w:szCs w:val="24"/>
        </w:rPr>
        <w:t>sis</w:t>
      </w:r>
      <w:r w:rsidRPr="00C71553">
        <w:rPr>
          <w:szCs w:val="24"/>
        </w:rPr>
        <w:t>”</w:t>
      </w:r>
      <w:r w:rsidR="00212BDC" w:rsidRPr="00C71553">
        <w:rPr>
          <w:szCs w:val="24"/>
        </w:rPr>
        <w:t xml:space="preserve"> </w:t>
      </w:r>
      <w:r w:rsidR="007413B8" w:rsidRPr="00C71553">
        <w:rPr>
          <w:szCs w:val="24"/>
        </w:rPr>
        <w:t xml:space="preserve">valsts un tiesiskās informācijas un pilsoniskās izglītības portāla </w:t>
      </w:r>
      <w:r w:rsidR="008E0041" w:rsidRPr="00C71553">
        <w:rPr>
          <w:szCs w:val="24"/>
        </w:rPr>
        <w:t>“</w:t>
      </w:r>
      <w:r w:rsidR="007413B8" w:rsidRPr="00C71553">
        <w:rPr>
          <w:szCs w:val="24"/>
        </w:rPr>
        <w:t>Cilvēks. Valsts. Likums</w:t>
      </w:r>
      <w:r w:rsidR="008E0041" w:rsidRPr="00C71553">
        <w:rPr>
          <w:szCs w:val="24"/>
        </w:rPr>
        <w:t>”</w:t>
      </w:r>
      <w:proofErr w:type="gramStart"/>
      <w:r w:rsidR="007413B8" w:rsidRPr="00C71553">
        <w:rPr>
          <w:szCs w:val="24"/>
        </w:rPr>
        <w:t xml:space="preserve"> </w:t>
      </w:r>
      <w:r w:rsidR="00212BDC" w:rsidRPr="00C71553">
        <w:rPr>
          <w:szCs w:val="24"/>
        </w:rPr>
        <w:t xml:space="preserve"> </w:t>
      </w:r>
      <w:proofErr w:type="gramEnd"/>
      <w:r w:rsidR="00212BDC" w:rsidRPr="00C71553">
        <w:rPr>
          <w:szCs w:val="24"/>
        </w:rPr>
        <w:t>ikdienas darbs</w:t>
      </w:r>
      <w:r w:rsidR="004A721A" w:rsidRPr="00C71553">
        <w:rPr>
          <w:szCs w:val="24"/>
        </w:rPr>
        <w:t xml:space="preserve">, jo </w:t>
      </w:r>
      <w:r w:rsidR="00212BDC" w:rsidRPr="00C71553">
        <w:rPr>
          <w:szCs w:val="24"/>
        </w:rPr>
        <w:t xml:space="preserve">portāla uzdevumi ir nostiprināti Oficiālo publikāciju un tiesiskās informācijas likumā. </w:t>
      </w:r>
      <w:r w:rsidR="004A721A" w:rsidRPr="00C71553">
        <w:rPr>
          <w:szCs w:val="24"/>
        </w:rPr>
        <w:t>Tādējādi</w:t>
      </w:r>
      <w:r w:rsidR="00212BDC" w:rsidRPr="00C71553">
        <w:rPr>
          <w:szCs w:val="24"/>
        </w:rPr>
        <w:t xml:space="preserve"> </w:t>
      </w:r>
      <w:r w:rsidRPr="00C71553">
        <w:rPr>
          <w:szCs w:val="24"/>
        </w:rPr>
        <w:t xml:space="preserve">lūdzam </w:t>
      </w:r>
      <w:r w:rsidR="00212BDC" w:rsidRPr="00C71553">
        <w:rPr>
          <w:szCs w:val="24"/>
        </w:rPr>
        <w:t>precizē</w:t>
      </w:r>
      <w:r w:rsidRPr="00C71553">
        <w:rPr>
          <w:szCs w:val="24"/>
        </w:rPr>
        <w:t xml:space="preserve">t uzdevuma izpildes termiņu </w:t>
      </w:r>
      <w:r w:rsidR="00212BDC" w:rsidRPr="00C71553">
        <w:rPr>
          <w:szCs w:val="24"/>
        </w:rPr>
        <w:t>(pašlaik norādīt</w:t>
      </w:r>
      <w:r w:rsidR="004A721A" w:rsidRPr="00C71553">
        <w:rPr>
          <w:szCs w:val="24"/>
        </w:rPr>
        <w:t xml:space="preserve">s </w:t>
      </w:r>
      <w:proofErr w:type="gramStart"/>
      <w:r w:rsidR="00212BDC" w:rsidRPr="00C71553">
        <w:rPr>
          <w:szCs w:val="24"/>
        </w:rPr>
        <w:t>2023.</w:t>
      </w:r>
      <w:r w:rsidR="004A721A" w:rsidRPr="00C71553">
        <w:rPr>
          <w:szCs w:val="24"/>
        </w:rPr>
        <w:t>gada</w:t>
      </w:r>
      <w:proofErr w:type="gramEnd"/>
      <w:r w:rsidR="00212BDC" w:rsidRPr="00C71553">
        <w:rPr>
          <w:szCs w:val="24"/>
        </w:rPr>
        <w:t xml:space="preserve"> </w:t>
      </w:r>
      <w:r w:rsidRPr="00C71553">
        <w:rPr>
          <w:szCs w:val="24"/>
        </w:rPr>
        <w:t>otrais</w:t>
      </w:r>
      <w:r w:rsidR="00212BDC" w:rsidRPr="00C71553">
        <w:rPr>
          <w:szCs w:val="24"/>
        </w:rPr>
        <w:t xml:space="preserve"> pusgads, lai gan pēc rezultatīvajiem rādītājiem redzams, ka aktivitāte ir gan 2021., gan 2022., gan 2023.g</w:t>
      </w:r>
      <w:r w:rsidRPr="00C71553">
        <w:rPr>
          <w:szCs w:val="24"/>
        </w:rPr>
        <w:t>adā</w:t>
      </w:r>
      <w:r w:rsidR="00212BDC" w:rsidRPr="00C71553">
        <w:rPr>
          <w:szCs w:val="24"/>
        </w:rPr>
        <w:t>)</w:t>
      </w:r>
      <w:r w:rsidRPr="00C71553">
        <w:rPr>
          <w:szCs w:val="24"/>
        </w:rPr>
        <w:t>.</w:t>
      </w:r>
    </w:p>
    <w:p w14:paraId="344BF9CB" w14:textId="77777777" w:rsidR="00212BDC" w:rsidRPr="00C71553" w:rsidRDefault="00212BDC" w:rsidP="00D8040C">
      <w:pPr>
        <w:rPr>
          <w:szCs w:val="24"/>
        </w:rPr>
      </w:pPr>
    </w:p>
    <w:p w14:paraId="53ED673F" w14:textId="54996F56" w:rsidR="00D8040C" w:rsidRPr="00C71553" w:rsidRDefault="00CC2CCA" w:rsidP="00D8040C">
      <w:pPr>
        <w:rPr>
          <w:szCs w:val="24"/>
        </w:rPr>
      </w:pPr>
      <w:r w:rsidRPr="00C71553">
        <w:rPr>
          <w:b/>
          <w:bCs/>
          <w:szCs w:val="24"/>
        </w:rPr>
        <w:tab/>
      </w:r>
      <w:r w:rsidRPr="00C71553">
        <w:rPr>
          <w:szCs w:val="24"/>
        </w:rPr>
        <w:t>Vienlaikus tiek izteikti šādi priekšlikumi:</w:t>
      </w:r>
    </w:p>
    <w:p w14:paraId="55D2CF33" w14:textId="56367662" w:rsidR="009652A1" w:rsidRPr="00C71553" w:rsidRDefault="00D8040C" w:rsidP="005941FF">
      <w:pPr>
        <w:rPr>
          <w:szCs w:val="24"/>
        </w:rPr>
      </w:pPr>
      <w:r w:rsidRPr="00C71553">
        <w:rPr>
          <w:szCs w:val="24"/>
        </w:rPr>
        <w:tab/>
      </w:r>
      <w:r w:rsidR="00A57F3C" w:rsidRPr="00C71553">
        <w:rPr>
          <w:szCs w:val="24"/>
        </w:rPr>
        <w:t xml:space="preserve">1. </w:t>
      </w:r>
      <w:r w:rsidR="00066303" w:rsidRPr="00C71553">
        <w:rPr>
          <w:szCs w:val="24"/>
        </w:rPr>
        <w:t xml:space="preserve">Lūdzam precizēt projekta </w:t>
      </w:r>
      <w:proofErr w:type="gramStart"/>
      <w:r w:rsidR="00066303" w:rsidRPr="00C71553">
        <w:rPr>
          <w:szCs w:val="24"/>
        </w:rPr>
        <w:t>4.lappusē</w:t>
      </w:r>
      <w:proofErr w:type="gramEnd"/>
      <w:r w:rsidR="00066303" w:rsidRPr="00C71553">
        <w:rPr>
          <w:szCs w:val="24"/>
        </w:rPr>
        <w:t xml:space="preserve"> informāciju par darba grupu, norādot, ka uz vienu darba grupas sanāksmi bija uzaicināts VSIA “Latvijas Vēstnesis” valdes loceklis Dainis </w:t>
      </w:r>
      <w:proofErr w:type="spellStart"/>
      <w:r w:rsidR="00066303" w:rsidRPr="00C71553">
        <w:rPr>
          <w:szCs w:val="24"/>
        </w:rPr>
        <w:t>Mjartāns</w:t>
      </w:r>
      <w:proofErr w:type="spellEnd"/>
      <w:r w:rsidR="00066303" w:rsidRPr="00C71553">
        <w:rPr>
          <w:szCs w:val="24"/>
        </w:rPr>
        <w:t xml:space="preserve">. </w:t>
      </w:r>
    </w:p>
    <w:p w14:paraId="0268692B" w14:textId="3C2722C4" w:rsidR="00D80DDF" w:rsidRPr="00C71553" w:rsidRDefault="00D80DDF" w:rsidP="005941FF">
      <w:pPr>
        <w:rPr>
          <w:szCs w:val="24"/>
        </w:rPr>
      </w:pPr>
      <w:r w:rsidRPr="00C71553">
        <w:rPr>
          <w:szCs w:val="24"/>
        </w:rPr>
        <w:tab/>
        <w:t>2. Projekta 2. sadaļā “Detalizēts aprēķins Plānā iekļauto uzdevumu īstenošanai nepieciešamajam papildu finansējumam” nepieciešams aizstāt skaitli “3.2.9.” ar skaitli “3.2.8.”, jo pasākums “Uz vienotas valsts, tiesiskās informācijas un pilsoniskās izglītības platformas bāzes tiek veidota žurnāla “Jurista Vārds” rakstu sērija “Juristu likteņi”, parādot, cik dažādi cilvēki devuši ieguldījumu Latvijas valsts un tās tiesiskās sistēmas izveidē” plāna projektā ir noteikts kā 3.2.8.pasākums.</w:t>
      </w:r>
    </w:p>
    <w:p w14:paraId="120C1C8C" w14:textId="77777777" w:rsidR="005D76DB" w:rsidRPr="00C71553" w:rsidRDefault="00D80DDF" w:rsidP="00A57F3C">
      <w:pPr>
        <w:ind w:firstLine="720"/>
        <w:rPr>
          <w:szCs w:val="24"/>
        </w:rPr>
      </w:pPr>
      <w:r w:rsidRPr="00C71553">
        <w:rPr>
          <w:szCs w:val="24"/>
        </w:rPr>
        <w:t>3</w:t>
      </w:r>
      <w:r w:rsidR="00A57F3C" w:rsidRPr="00C71553">
        <w:rPr>
          <w:szCs w:val="24"/>
        </w:rPr>
        <w:t xml:space="preserve">. </w:t>
      </w:r>
      <w:r w:rsidR="009652A1" w:rsidRPr="00C71553">
        <w:rPr>
          <w:szCs w:val="24"/>
        </w:rPr>
        <w:t>Lūdzam projektā skaidrot saīsinājumu “VPK”.</w:t>
      </w:r>
    </w:p>
    <w:p w14:paraId="69DBE219" w14:textId="41F33CEB" w:rsidR="005D76DB" w:rsidRPr="00C71553" w:rsidRDefault="005D76DB" w:rsidP="005D76DB">
      <w:pPr>
        <w:tabs>
          <w:tab w:val="left" w:pos="0"/>
          <w:tab w:val="left" w:pos="360"/>
        </w:tabs>
        <w:ind w:firstLine="709"/>
        <w:rPr>
          <w:szCs w:val="24"/>
          <w:lang w:eastAsia="lv-LV"/>
        </w:rPr>
      </w:pPr>
      <w:r w:rsidRPr="00C71553">
        <w:rPr>
          <w:szCs w:val="24"/>
        </w:rPr>
        <w:t xml:space="preserve">4. </w:t>
      </w:r>
      <w:r w:rsidR="009652A1" w:rsidRPr="00C71553">
        <w:rPr>
          <w:szCs w:val="24"/>
        </w:rPr>
        <w:t xml:space="preserve"> </w:t>
      </w:r>
      <w:r w:rsidRPr="00C71553">
        <w:rPr>
          <w:szCs w:val="24"/>
        </w:rPr>
        <w:t>Ņ</w:t>
      </w:r>
      <w:r w:rsidRPr="00C71553">
        <w:rPr>
          <w:szCs w:val="24"/>
          <w:lang w:eastAsia="lv-LV"/>
        </w:rPr>
        <w:t xml:space="preserve">emot vērā valsts valodas lomu sabiedrības saliedēšanā un integrācijas veicināšanā, ierosinām projektu skatīt sasaistē ar “Valsts valodas politikas pamatnostādnēm 2021.–2027. gadam” un attiecīgi ierosinām papildināt un precizēt </w:t>
      </w:r>
      <w:r w:rsidRPr="00C71553">
        <w:rPr>
          <w:bCs/>
          <w:szCs w:val="24"/>
        </w:rPr>
        <w:t>projektu:</w:t>
      </w:r>
    </w:p>
    <w:p w14:paraId="7D8CDC9F" w14:textId="7EE8635C" w:rsidR="005D76DB" w:rsidRPr="00C71553" w:rsidRDefault="005D76DB" w:rsidP="005D76DB">
      <w:pPr>
        <w:tabs>
          <w:tab w:val="left" w:pos="0"/>
          <w:tab w:val="left" w:pos="360"/>
        </w:tabs>
        <w:rPr>
          <w:szCs w:val="24"/>
          <w:lang w:eastAsia="lv-LV"/>
        </w:rPr>
      </w:pPr>
      <w:r w:rsidRPr="00C71553">
        <w:rPr>
          <w:szCs w:val="24"/>
          <w:lang w:eastAsia="lv-LV"/>
        </w:rPr>
        <w:tab/>
      </w:r>
      <w:r w:rsidRPr="00C71553">
        <w:rPr>
          <w:szCs w:val="24"/>
          <w:lang w:eastAsia="lv-LV"/>
        </w:rPr>
        <w:tab/>
        <w:t>4.1. IV nodaļā “Pasākumi mērķa sasniegšanai” 1.2. uzdevumā rosinām iekļaut Valsts valodas centra (turpmāk – centrs) akcijas “Latviešu valodai draudzīga vide” un “Latviešu valodas kvalitāte periodiskajā presē”, kā arī centra sabiedriskos palīgus. Centra akcijas popularizē latviešu valodas lietojumu publiskajā vidē un</w:t>
      </w:r>
      <w:proofErr w:type="gramStart"/>
      <w:r w:rsidRPr="00C71553">
        <w:rPr>
          <w:szCs w:val="24"/>
          <w:lang w:eastAsia="lv-LV"/>
        </w:rPr>
        <w:t xml:space="preserve"> </w:t>
      </w:r>
      <w:r w:rsidR="00692CCC">
        <w:rPr>
          <w:szCs w:val="24"/>
          <w:lang w:eastAsia="lv-LV"/>
        </w:rPr>
        <w:t xml:space="preserve"> </w:t>
      </w:r>
      <w:proofErr w:type="gramEnd"/>
      <w:r w:rsidR="00692CCC">
        <w:rPr>
          <w:szCs w:val="24"/>
          <w:lang w:eastAsia="lv-LV"/>
        </w:rPr>
        <w:t xml:space="preserve">lingvistiskās </w:t>
      </w:r>
      <w:r w:rsidRPr="00C71553">
        <w:rPr>
          <w:szCs w:val="24"/>
          <w:lang w:eastAsia="lv-LV"/>
        </w:rPr>
        <w:t xml:space="preserve">vides kopšanā iesaista plašāku sabiedrību, savukārt sabiedriskie palīgi rūpējas par publiski pieejamās informācijas atbilstību literārās latviešu </w:t>
      </w:r>
      <w:r w:rsidRPr="00C71553">
        <w:rPr>
          <w:szCs w:val="24"/>
          <w:lang w:eastAsia="lv-LV"/>
        </w:rPr>
        <w:lastRenderedPageBreak/>
        <w:t>valodas normām un Valsts valodas likuma prasībām. Piedāvājam zem 1.2.1. uzdevuma pievienot 1.2.2. uzdevumu un izteikt to šādā redakcijā:</w:t>
      </w:r>
    </w:p>
    <w:p w14:paraId="1FF8ACC9" w14:textId="77777777" w:rsidR="005D76DB" w:rsidRPr="00C71553" w:rsidRDefault="005D76DB" w:rsidP="005D76DB">
      <w:pPr>
        <w:tabs>
          <w:tab w:val="left" w:pos="0"/>
          <w:tab w:val="left" w:pos="360"/>
        </w:tabs>
        <w:rPr>
          <w:szCs w:val="24"/>
          <w:lang w:eastAsia="lv-LV"/>
        </w:rPr>
      </w:pPr>
    </w:p>
    <w:tbl>
      <w:tblPr>
        <w:tblStyle w:val="TableGrid1"/>
        <w:tblW w:w="5000" w:type="pct"/>
        <w:tblCellMar>
          <w:left w:w="57" w:type="dxa"/>
          <w:right w:w="57" w:type="dxa"/>
        </w:tblCellMar>
        <w:tblLook w:val="04A0" w:firstRow="1" w:lastRow="0" w:firstColumn="1" w:lastColumn="0" w:noHBand="0" w:noVBand="1"/>
      </w:tblPr>
      <w:tblGrid>
        <w:gridCol w:w="474"/>
        <w:gridCol w:w="654"/>
        <w:gridCol w:w="1801"/>
        <w:gridCol w:w="1982"/>
        <w:gridCol w:w="1802"/>
        <w:gridCol w:w="813"/>
        <w:gridCol w:w="724"/>
        <w:gridCol w:w="1108"/>
      </w:tblGrid>
      <w:tr w:rsidR="005D76DB" w:rsidRPr="00C71553" w14:paraId="1AA4E788" w14:textId="77777777" w:rsidTr="00825658">
        <w:tc>
          <w:tcPr>
            <w:tcW w:w="191" w:type="pct"/>
            <w:shd w:val="clear" w:color="auto" w:fill="auto"/>
          </w:tcPr>
          <w:p w14:paraId="22095996" w14:textId="77777777" w:rsidR="005D76DB" w:rsidRPr="00C71553" w:rsidRDefault="005D76DB" w:rsidP="00825658">
            <w:pPr>
              <w:widowControl/>
              <w:rPr>
                <w:rFonts w:eastAsia="Times New Roman"/>
                <w:szCs w:val="24"/>
                <w:lang w:eastAsia="lv-LV"/>
              </w:rPr>
            </w:pPr>
            <w:r w:rsidRPr="00C71553">
              <w:rPr>
                <w:rFonts w:eastAsia="Times New Roman"/>
                <w:szCs w:val="24"/>
                <w:lang w:eastAsia="lv-LV"/>
              </w:rPr>
              <w:t>TM</w:t>
            </w:r>
          </w:p>
        </w:tc>
        <w:tc>
          <w:tcPr>
            <w:tcW w:w="288" w:type="pct"/>
            <w:shd w:val="clear" w:color="auto" w:fill="auto"/>
          </w:tcPr>
          <w:p w14:paraId="5BBE9CAB" w14:textId="77777777" w:rsidR="005D76DB" w:rsidRPr="00C71553" w:rsidRDefault="005D76DB" w:rsidP="00825658">
            <w:pPr>
              <w:widowControl/>
              <w:rPr>
                <w:rFonts w:eastAsia="Times New Roman"/>
                <w:szCs w:val="24"/>
                <w:lang w:eastAsia="lv-LV"/>
              </w:rPr>
            </w:pPr>
            <w:r w:rsidRPr="00C71553">
              <w:rPr>
                <w:rFonts w:eastAsia="Times New Roman"/>
                <w:szCs w:val="24"/>
                <w:lang w:eastAsia="lv-LV"/>
              </w:rPr>
              <w:t>1.2.2.</w:t>
            </w:r>
          </w:p>
        </w:tc>
        <w:tc>
          <w:tcPr>
            <w:tcW w:w="1008" w:type="pct"/>
            <w:shd w:val="clear" w:color="auto" w:fill="auto"/>
          </w:tcPr>
          <w:p w14:paraId="3A8D2968" w14:textId="77777777" w:rsidR="005D76DB" w:rsidRPr="00C71553" w:rsidRDefault="005D76DB" w:rsidP="00825658">
            <w:pPr>
              <w:widowControl/>
              <w:rPr>
                <w:szCs w:val="24"/>
              </w:rPr>
            </w:pPr>
            <w:r w:rsidRPr="00C71553">
              <w:rPr>
                <w:rFonts w:eastAsia="Times New Roman"/>
                <w:color w:val="000000"/>
                <w:szCs w:val="24"/>
                <w:lang w:eastAsia="lv-LV"/>
              </w:rPr>
              <w:t>Akcijas</w:t>
            </w:r>
            <w:r w:rsidRPr="00C71553">
              <w:rPr>
                <w:rFonts w:eastAsia="Times New Roman"/>
                <w:szCs w:val="24"/>
                <w:lang w:eastAsia="lv-LV"/>
              </w:rPr>
              <w:t xml:space="preserve"> “Latviešu valodai draudzīga vide” un “Latviešu valodas kvalitāte periodiskajā presē” un Valsts valodas centra brīvprātīgo sabiedrisko palīgu institūts.</w:t>
            </w:r>
          </w:p>
        </w:tc>
        <w:tc>
          <w:tcPr>
            <w:tcW w:w="1105" w:type="pct"/>
            <w:shd w:val="clear" w:color="auto" w:fill="auto"/>
          </w:tcPr>
          <w:p w14:paraId="547A5A17" w14:textId="77777777" w:rsidR="005D76DB" w:rsidRPr="00C71553" w:rsidRDefault="005D76DB" w:rsidP="00825658">
            <w:pPr>
              <w:widowControl/>
              <w:rPr>
                <w:szCs w:val="24"/>
              </w:rPr>
            </w:pPr>
            <w:r w:rsidRPr="00C71553">
              <w:rPr>
                <w:szCs w:val="24"/>
              </w:rPr>
              <w:t>Uzņēmumi un laikraksti ar savu līdzdalību popularizē latviešu valodas lietojumu, veicina pozitīvu attieksmi pret latviešu valodu darba vidē un stiprina valsts valodas pozīcijas sabiedrībā. Sniedzot konsultācijas par latviešu valodas pareizu lietojumu, sabiedriskie palīgi uzlabo publisko informatīvo telpu.</w:t>
            </w:r>
          </w:p>
        </w:tc>
        <w:tc>
          <w:tcPr>
            <w:tcW w:w="1008" w:type="pct"/>
            <w:shd w:val="clear" w:color="auto" w:fill="auto"/>
          </w:tcPr>
          <w:p w14:paraId="74DEFFFD" w14:textId="77777777" w:rsidR="005D76DB" w:rsidRPr="00C71553" w:rsidRDefault="005D76DB" w:rsidP="00825658">
            <w:pPr>
              <w:widowControl/>
              <w:rPr>
                <w:rFonts w:eastAsia="Times New Roman"/>
                <w:szCs w:val="24"/>
                <w:lang w:eastAsia="lv-LV"/>
              </w:rPr>
            </w:pPr>
            <w:r w:rsidRPr="00C71553">
              <w:rPr>
                <w:szCs w:val="24"/>
              </w:rPr>
              <w:t>Katru gadu organizētas akcijas “</w:t>
            </w:r>
            <w:r w:rsidRPr="00C71553">
              <w:rPr>
                <w:rFonts w:eastAsia="Times New Roman"/>
                <w:szCs w:val="24"/>
                <w:lang w:eastAsia="lv-LV"/>
              </w:rPr>
              <w:t>Latviešu valodai draudzīga vide” un “Latviešu valodas kvalitāte periodiskajā presē”.</w:t>
            </w:r>
          </w:p>
          <w:p w14:paraId="2A0F92BC" w14:textId="77777777" w:rsidR="005D76DB" w:rsidRPr="00C71553" w:rsidRDefault="005D76DB" w:rsidP="00825658">
            <w:pPr>
              <w:widowControl/>
              <w:rPr>
                <w:szCs w:val="24"/>
              </w:rPr>
            </w:pPr>
            <w:r w:rsidRPr="00C71553">
              <w:rPr>
                <w:rFonts w:eastAsia="Times New Roman"/>
                <w:szCs w:val="24"/>
                <w:lang w:eastAsia="lv-LV"/>
              </w:rPr>
              <w:t>Katru gadu piesaistīti un apmācīti jauni sabiedriskie palīgi.</w:t>
            </w:r>
          </w:p>
        </w:tc>
        <w:tc>
          <w:tcPr>
            <w:tcW w:w="480" w:type="pct"/>
            <w:shd w:val="clear" w:color="auto" w:fill="auto"/>
          </w:tcPr>
          <w:p w14:paraId="327CF9A9" w14:textId="77777777" w:rsidR="005D76DB" w:rsidRPr="00C71553" w:rsidRDefault="005D76DB" w:rsidP="00825658">
            <w:pPr>
              <w:widowControl/>
              <w:jc w:val="center"/>
              <w:rPr>
                <w:szCs w:val="24"/>
              </w:rPr>
            </w:pPr>
            <w:r w:rsidRPr="00C71553">
              <w:rPr>
                <w:szCs w:val="24"/>
              </w:rPr>
              <w:t>VVC</w:t>
            </w:r>
          </w:p>
        </w:tc>
        <w:tc>
          <w:tcPr>
            <w:tcW w:w="432" w:type="pct"/>
            <w:shd w:val="clear" w:color="auto" w:fill="auto"/>
          </w:tcPr>
          <w:p w14:paraId="7F82872E" w14:textId="77777777" w:rsidR="005D76DB" w:rsidRPr="00C71553" w:rsidRDefault="005D76DB" w:rsidP="00825658">
            <w:pPr>
              <w:widowControl/>
              <w:jc w:val="center"/>
              <w:rPr>
                <w:szCs w:val="24"/>
              </w:rPr>
            </w:pPr>
            <w:r w:rsidRPr="00C71553">
              <w:rPr>
                <w:szCs w:val="24"/>
              </w:rPr>
              <w:t>TM</w:t>
            </w:r>
          </w:p>
        </w:tc>
        <w:tc>
          <w:tcPr>
            <w:tcW w:w="488" w:type="pct"/>
            <w:shd w:val="clear" w:color="auto" w:fill="auto"/>
          </w:tcPr>
          <w:p w14:paraId="4D88F828" w14:textId="77777777" w:rsidR="005D76DB" w:rsidRPr="00C71553" w:rsidRDefault="005D76DB" w:rsidP="00825658">
            <w:pPr>
              <w:widowControl/>
              <w:rPr>
                <w:szCs w:val="24"/>
              </w:rPr>
            </w:pPr>
            <w:proofErr w:type="gramStart"/>
            <w:r w:rsidRPr="00C71553">
              <w:rPr>
                <w:szCs w:val="24"/>
              </w:rPr>
              <w:t>2023.gada</w:t>
            </w:r>
            <w:proofErr w:type="gramEnd"/>
            <w:r w:rsidRPr="00C71553">
              <w:rPr>
                <w:szCs w:val="24"/>
              </w:rPr>
              <w:t xml:space="preserve"> II pusgads</w:t>
            </w:r>
          </w:p>
        </w:tc>
      </w:tr>
    </w:tbl>
    <w:p w14:paraId="43530D72" w14:textId="77777777" w:rsidR="005D76DB" w:rsidRPr="00C71553" w:rsidRDefault="005D76DB" w:rsidP="005D76DB">
      <w:pPr>
        <w:tabs>
          <w:tab w:val="left" w:pos="0"/>
          <w:tab w:val="left" w:pos="360"/>
        </w:tabs>
        <w:rPr>
          <w:szCs w:val="24"/>
          <w:lang w:eastAsia="lv-LV"/>
        </w:rPr>
      </w:pPr>
    </w:p>
    <w:p w14:paraId="64379B5D" w14:textId="0FC0D864" w:rsidR="005D76DB" w:rsidRPr="00C71553" w:rsidRDefault="005D76DB" w:rsidP="005D76DB">
      <w:pPr>
        <w:tabs>
          <w:tab w:val="left" w:pos="0"/>
          <w:tab w:val="left" w:pos="360"/>
        </w:tabs>
        <w:rPr>
          <w:szCs w:val="24"/>
          <w:lang w:eastAsia="lv-LV"/>
        </w:rPr>
      </w:pPr>
      <w:r w:rsidRPr="00C71553">
        <w:rPr>
          <w:szCs w:val="24"/>
          <w:lang w:eastAsia="lv-LV"/>
        </w:rPr>
        <w:tab/>
      </w:r>
      <w:r w:rsidRPr="00C71553">
        <w:rPr>
          <w:szCs w:val="24"/>
          <w:lang w:eastAsia="lv-LV"/>
        </w:rPr>
        <w:tab/>
        <w:t>4.2. Ņemot vērā Valsts prezidenta kancelejas ierosinājumus “Valsts valodas politikas pamatnostādnēm 2021.–2027. gadam” saskaņā ar Valsts prezidenta 2021. gada 26. aprīļa paziņojumu Nr. 8 “Par latviešu valodas kā vienīgās valsts valodas nostiprināšanu”, IV nodaļā “Pasākumi mērķa sasniegšanai” 1.2. uzdevumā aicinām pievienot uzdevumu organizēt darba grupu Valsts darba inspekcijas (turpmāk – VDI) vadībā, kurā centra Valodas kontroles departamenta juriskonsulti un vecākie inspektori sadarbībā ar VDI ekspertiem izstrādātu vadlīnijas valsts un pašvaldību iestādēm un uzņēmumiem, kā arī visām tautsaimniecības nozarēm par svešvalodu prasību pamatotību nodarbinātajiem. Šādas vadlīnijas VDI sniegtu iestrādes efektīvākai Darba likuma 32., 40. un 56. panta prasību izpildes kontrolei, kā arī nodrošinātu darba devējus ar informāciju, kuros gadījumos svešvalodu prasības ir pamatotas. Vienlaikus šīs darba grupas ietvaros tiktu veicināta pieredzes apmaiņa starp VDI un centra ekspertiem. Šī pasākuma realizēšana ilgtermiņā stiprinātu valsts valodas pozīcijas darba tirgū. Piedāvājam pēc 1. punktā piedāvātā 1.2.2. uzdevuma pievienot 1.2.3. uzdevumu un izteikt to šādā redakcijā:</w:t>
      </w:r>
    </w:p>
    <w:p w14:paraId="44502D87" w14:textId="77777777" w:rsidR="005D76DB" w:rsidRPr="00C71553" w:rsidRDefault="005D76DB" w:rsidP="005D76DB">
      <w:pPr>
        <w:tabs>
          <w:tab w:val="left" w:pos="0"/>
          <w:tab w:val="left" w:pos="360"/>
        </w:tabs>
        <w:rPr>
          <w:szCs w:val="24"/>
          <w:lang w:eastAsia="lv-LV"/>
        </w:rPr>
      </w:pPr>
    </w:p>
    <w:tbl>
      <w:tblPr>
        <w:tblStyle w:val="TableGrid1"/>
        <w:tblW w:w="5000" w:type="pct"/>
        <w:tblCellMar>
          <w:left w:w="57" w:type="dxa"/>
          <w:right w:w="57" w:type="dxa"/>
        </w:tblCellMar>
        <w:tblLook w:val="04A0" w:firstRow="1" w:lastRow="0" w:firstColumn="1" w:lastColumn="0" w:noHBand="0" w:noVBand="1"/>
      </w:tblPr>
      <w:tblGrid>
        <w:gridCol w:w="474"/>
        <w:gridCol w:w="654"/>
        <w:gridCol w:w="1732"/>
        <w:gridCol w:w="1914"/>
        <w:gridCol w:w="1734"/>
        <w:gridCol w:w="1088"/>
        <w:gridCol w:w="654"/>
        <w:gridCol w:w="1108"/>
      </w:tblGrid>
      <w:tr w:rsidR="005D76DB" w:rsidRPr="00C71553" w14:paraId="53453371" w14:textId="77777777" w:rsidTr="00825658">
        <w:tc>
          <w:tcPr>
            <w:tcW w:w="191" w:type="pct"/>
            <w:shd w:val="clear" w:color="auto" w:fill="auto"/>
          </w:tcPr>
          <w:p w14:paraId="52EF7FB7" w14:textId="77777777" w:rsidR="005D76DB" w:rsidRPr="00C71553" w:rsidRDefault="005D76DB" w:rsidP="00825658">
            <w:pPr>
              <w:rPr>
                <w:szCs w:val="24"/>
              </w:rPr>
            </w:pPr>
            <w:r w:rsidRPr="00C71553">
              <w:rPr>
                <w:szCs w:val="24"/>
              </w:rPr>
              <w:t>LM</w:t>
            </w:r>
          </w:p>
        </w:tc>
        <w:tc>
          <w:tcPr>
            <w:tcW w:w="288" w:type="pct"/>
            <w:shd w:val="clear" w:color="auto" w:fill="auto"/>
          </w:tcPr>
          <w:p w14:paraId="490369FE" w14:textId="77777777" w:rsidR="005D76DB" w:rsidRPr="00C71553" w:rsidRDefault="005D76DB" w:rsidP="00825658">
            <w:pPr>
              <w:rPr>
                <w:szCs w:val="24"/>
              </w:rPr>
            </w:pPr>
            <w:r w:rsidRPr="00C71553">
              <w:rPr>
                <w:szCs w:val="24"/>
              </w:rPr>
              <w:t>1.2.3.</w:t>
            </w:r>
          </w:p>
        </w:tc>
        <w:tc>
          <w:tcPr>
            <w:tcW w:w="1008" w:type="pct"/>
            <w:shd w:val="clear" w:color="auto" w:fill="auto"/>
          </w:tcPr>
          <w:p w14:paraId="23061F4D" w14:textId="77777777" w:rsidR="005D76DB" w:rsidRPr="00C71553" w:rsidRDefault="005D76DB" w:rsidP="00825658">
            <w:pPr>
              <w:rPr>
                <w:color w:val="000000" w:themeColor="text1"/>
                <w:szCs w:val="24"/>
              </w:rPr>
            </w:pPr>
            <w:r w:rsidRPr="00C71553">
              <w:rPr>
                <w:color w:val="000000" w:themeColor="text1"/>
                <w:szCs w:val="24"/>
              </w:rPr>
              <w:t>Valsts valodas pozīciju stiprināšana darba vidē.</w:t>
            </w:r>
          </w:p>
        </w:tc>
        <w:tc>
          <w:tcPr>
            <w:tcW w:w="1105" w:type="pct"/>
            <w:shd w:val="clear" w:color="auto" w:fill="auto"/>
          </w:tcPr>
          <w:p w14:paraId="3CEB8146" w14:textId="77777777" w:rsidR="005D76DB" w:rsidRPr="00C71553" w:rsidRDefault="005D76DB" w:rsidP="00825658">
            <w:pPr>
              <w:rPr>
                <w:szCs w:val="24"/>
              </w:rPr>
            </w:pPr>
            <w:r w:rsidRPr="00C71553">
              <w:rPr>
                <w:szCs w:val="24"/>
              </w:rPr>
              <w:t>Aizstāvot valsts valodas lietotāju tiesības un intereses, novērsta nepamatotu svešvalodu prasmes prasību izvirzīšana darba vidē.</w:t>
            </w:r>
          </w:p>
        </w:tc>
        <w:tc>
          <w:tcPr>
            <w:tcW w:w="1008" w:type="pct"/>
            <w:shd w:val="clear" w:color="auto" w:fill="auto"/>
          </w:tcPr>
          <w:p w14:paraId="31CB2C07" w14:textId="77777777" w:rsidR="005D76DB" w:rsidRPr="00C71553" w:rsidRDefault="005D76DB" w:rsidP="00825658">
            <w:pPr>
              <w:rPr>
                <w:szCs w:val="24"/>
              </w:rPr>
            </w:pPr>
            <w:r w:rsidRPr="00C71553">
              <w:rPr>
                <w:szCs w:val="24"/>
              </w:rPr>
              <w:t xml:space="preserve">Valsts darba inspekcijas un Valsts valodas centra darba grupā izstrādātas vadlīnijas valsts un pašvaldību iestādēm un uzņēmumiem, kā arī visām tautsaimniecības nozarēm par svešvalodu prasību pamatotību </w:t>
            </w:r>
            <w:r w:rsidRPr="00C71553">
              <w:rPr>
                <w:szCs w:val="24"/>
              </w:rPr>
              <w:lastRenderedPageBreak/>
              <w:t>nodarbinātajiem.</w:t>
            </w:r>
          </w:p>
        </w:tc>
        <w:tc>
          <w:tcPr>
            <w:tcW w:w="480" w:type="pct"/>
            <w:shd w:val="clear" w:color="auto" w:fill="auto"/>
          </w:tcPr>
          <w:p w14:paraId="5A64DAF6" w14:textId="77777777" w:rsidR="005D76DB" w:rsidRPr="00C71553" w:rsidRDefault="005D76DB" w:rsidP="00825658">
            <w:pPr>
              <w:jc w:val="center"/>
              <w:rPr>
                <w:szCs w:val="24"/>
              </w:rPr>
            </w:pPr>
            <w:r w:rsidRPr="00C71553">
              <w:rPr>
                <w:szCs w:val="24"/>
              </w:rPr>
              <w:lastRenderedPageBreak/>
              <w:t>Valsts darba inspekcija</w:t>
            </w:r>
          </w:p>
        </w:tc>
        <w:tc>
          <w:tcPr>
            <w:tcW w:w="432" w:type="pct"/>
            <w:shd w:val="clear" w:color="auto" w:fill="auto"/>
          </w:tcPr>
          <w:p w14:paraId="6A310813" w14:textId="77777777" w:rsidR="005D76DB" w:rsidRPr="00C71553" w:rsidRDefault="005D76DB" w:rsidP="00825658">
            <w:pPr>
              <w:jc w:val="center"/>
              <w:rPr>
                <w:szCs w:val="24"/>
              </w:rPr>
            </w:pPr>
            <w:r w:rsidRPr="00C71553">
              <w:rPr>
                <w:szCs w:val="24"/>
              </w:rPr>
              <w:t>TM, VVC</w:t>
            </w:r>
          </w:p>
        </w:tc>
        <w:tc>
          <w:tcPr>
            <w:tcW w:w="488" w:type="pct"/>
            <w:shd w:val="clear" w:color="auto" w:fill="auto"/>
          </w:tcPr>
          <w:p w14:paraId="760FB2A4" w14:textId="77777777" w:rsidR="005D76DB" w:rsidRPr="00C71553" w:rsidRDefault="005D76DB" w:rsidP="00825658">
            <w:pPr>
              <w:rPr>
                <w:szCs w:val="24"/>
              </w:rPr>
            </w:pPr>
            <w:proofErr w:type="gramStart"/>
            <w:r w:rsidRPr="00C71553">
              <w:rPr>
                <w:szCs w:val="24"/>
              </w:rPr>
              <w:t>2023.gada</w:t>
            </w:r>
            <w:proofErr w:type="gramEnd"/>
            <w:r w:rsidRPr="00C71553">
              <w:rPr>
                <w:szCs w:val="24"/>
              </w:rPr>
              <w:t xml:space="preserve"> II pusgads</w:t>
            </w:r>
          </w:p>
        </w:tc>
      </w:tr>
    </w:tbl>
    <w:p w14:paraId="20D34541" w14:textId="77777777" w:rsidR="005D76DB" w:rsidRPr="00C71553" w:rsidRDefault="005D76DB" w:rsidP="005D76DB">
      <w:pPr>
        <w:tabs>
          <w:tab w:val="left" w:pos="0"/>
          <w:tab w:val="left" w:pos="360"/>
        </w:tabs>
        <w:rPr>
          <w:szCs w:val="24"/>
          <w:lang w:eastAsia="lv-LV"/>
        </w:rPr>
      </w:pPr>
    </w:p>
    <w:p w14:paraId="458E8A98" w14:textId="77777777" w:rsidR="0001565C" w:rsidRPr="00C71553" w:rsidRDefault="005D76DB" w:rsidP="0001565C">
      <w:pPr>
        <w:tabs>
          <w:tab w:val="left" w:pos="0"/>
          <w:tab w:val="left" w:pos="360"/>
        </w:tabs>
        <w:rPr>
          <w:szCs w:val="24"/>
          <w:lang w:eastAsia="lv-LV"/>
        </w:rPr>
      </w:pPr>
      <w:r w:rsidRPr="00C71553">
        <w:rPr>
          <w:szCs w:val="24"/>
          <w:lang w:eastAsia="lv-LV"/>
        </w:rPr>
        <w:tab/>
      </w:r>
      <w:r w:rsidRPr="00C71553">
        <w:rPr>
          <w:szCs w:val="24"/>
          <w:lang w:eastAsia="lv-LV"/>
        </w:rPr>
        <w:tab/>
        <w:t xml:space="preserve">4.3. IV nodaļā “Pasākumi mērķa sasniegšanai” 2.2. uzdevuma 2.2.6. pasākumā aicinām apsvērt iespēju pie līdzatbildīgajām institūcijām norādīt visas padomē iesaistītās institūcijas atbilstoši </w:t>
      </w:r>
      <w:r w:rsidR="00B340B2" w:rsidRPr="00C71553">
        <w:rPr>
          <w:szCs w:val="24"/>
          <w:lang w:eastAsia="lv-LV"/>
        </w:rPr>
        <w:t>Ministru kabineta noteikumu projekta (</w:t>
      </w:r>
      <w:r w:rsidRPr="00C71553">
        <w:rPr>
          <w:szCs w:val="24"/>
          <w:lang w:eastAsia="lv-LV"/>
        </w:rPr>
        <w:t>VSS–484</w:t>
      </w:r>
      <w:r w:rsidR="00B340B2" w:rsidRPr="00C71553">
        <w:rPr>
          <w:szCs w:val="24"/>
          <w:lang w:eastAsia="lv-LV"/>
        </w:rPr>
        <w:t>)</w:t>
      </w:r>
      <w:r w:rsidRPr="00C71553">
        <w:rPr>
          <w:szCs w:val="24"/>
          <w:lang w:eastAsia="lv-LV"/>
        </w:rPr>
        <w:t xml:space="preserve"> “Saliedētas un pilsoniski aktīvas sabiedrības attīstības pamatnostādņu īstenošanas uzraudzības padomes nolikums” 5. punktam.</w:t>
      </w:r>
    </w:p>
    <w:p w14:paraId="454F6E43" w14:textId="68C63159" w:rsidR="005D76DB" w:rsidRPr="00C71553" w:rsidRDefault="0001565C" w:rsidP="0001565C">
      <w:pPr>
        <w:tabs>
          <w:tab w:val="left" w:pos="0"/>
          <w:tab w:val="left" w:pos="360"/>
        </w:tabs>
        <w:rPr>
          <w:szCs w:val="24"/>
          <w:lang w:eastAsia="lv-LV"/>
        </w:rPr>
      </w:pPr>
      <w:r w:rsidRPr="00C71553">
        <w:rPr>
          <w:szCs w:val="24"/>
          <w:lang w:eastAsia="lv-LV"/>
        </w:rPr>
        <w:tab/>
      </w:r>
      <w:r w:rsidRPr="00C71553">
        <w:rPr>
          <w:szCs w:val="24"/>
          <w:lang w:eastAsia="lv-LV"/>
        </w:rPr>
        <w:tab/>
        <w:t xml:space="preserve">4.4 </w:t>
      </w:r>
      <w:r w:rsidR="005D76DB" w:rsidRPr="00C71553">
        <w:rPr>
          <w:szCs w:val="24"/>
          <w:lang w:eastAsia="lv-LV"/>
        </w:rPr>
        <w:t>V nodaļas 1. tabulā “Kopsavilkums par plānā iekļauto uzdevumu īstenošanai nepieciešamo valsts un pašvaldību budžeta finansējumu” attiecīgi piedāvājam iekļaut 1.2.2. uzdevumu un izteikt to šādā redakcijā:</w:t>
      </w:r>
    </w:p>
    <w:p w14:paraId="1345CD72" w14:textId="77777777" w:rsidR="005D76DB" w:rsidRPr="00C71553" w:rsidRDefault="005D76DB" w:rsidP="005D76DB">
      <w:pPr>
        <w:rPr>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389"/>
        <w:gridCol w:w="1166"/>
        <w:gridCol w:w="1298"/>
        <w:gridCol w:w="696"/>
        <w:gridCol w:w="696"/>
        <w:gridCol w:w="723"/>
        <w:gridCol w:w="341"/>
        <w:gridCol w:w="341"/>
        <w:gridCol w:w="339"/>
        <w:gridCol w:w="433"/>
        <w:gridCol w:w="405"/>
        <w:gridCol w:w="422"/>
      </w:tblGrid>
      <w:tr w:rsidR="005D76DB" w:rsidRPr="00C71553" w14:paraId="7D1C5D30" w14:textId="77777777" w:rsidTr="00825658">
        <w:trPr>
          <w:trHeight w:val="1020"/>
        </w:trPr>
        <w:tc>
          <w:tcPr>
            <w:tcW w:w="597" w:type="pct"/>
            <w:shd w:val="clear" w:color="auto" w:fill="auto"/>
            <w:noWrap/>
            <w:vAlign w:val="center"/>
          </w:tcPr>
          <w:p w14:paraId="77E7555E" w14:textId="77777777" w:rsidR="005D76DB" w:rsidRPr="00C71553" w:rsidRDefault="005D76DB" w:rsidP="00825658">
            <w:pPr>
              <w:jc w:val="center"/>
              <w:rPr>
                <w:szCs w:val="24"/>
              </w:rPr>
            </w:pPr>
            <w:r w:rsidRPr="00C71553">
              <w:rPr>
                <w:szCs w:val="24"/>
              </w:rPr>
              <w:t>1.2.2.</w:t>
            </w:r>
          </w:p>
        </w:tc>
        <w:tc>
          <w:tcPr>
            <w:tcW w:w="733" w:type="pct"/>
            <w:shd w:val="clear" w:color="auto" w:fill="auto"/>
            <w:vAlign w:val="center"/>
          </w:tcPr>
          <w:p w14:paraId="00C2F7E1" w14:textId="77777777" w:rsidR="005D76DB" w:rsidRPr="00C71553" w:rsidRDefault="005D76DB" w:rsidP="00825658">
            <w:pPr>
              <w:jc w:val="center"/>
              <w:rPr>
                <w:szCs w:val="24"/>
              </w:rPr>
            </w:pPr>
            <w:r w:rsidRPr="00C71553">
              <w:rPr>
                <w:color w:val="000000" w:themeColor="text1"/>
                <w:szCs w:val="24"/>
              </w:rPr>
              <w:t>Akcijas</w:t>
            </w:r>
            <w:r w:rsidRPr="00C71553">
              <w:rPr>
                <w:szCs w:val="24"/>
              </w:rPr>
              <w:t xml:space="preserve"> “Latviešu valodai draudzīga vide” un “Latviešu valodas kvalitāte periodiskajā presē” un Valsts valodas centra brīvprātīgo sabiedrisko palīgu institūts.</w:t>
            </w:r>
          </w:p>
        </w:tc>
        <w:tc>
          <w:tcPr>
            <w:tcW w:w="627" w:type="pct"/>
            <w:shd w:val="clear" w:color="auto" w:fill="auto"/>
            <w:vAlign w:val="center"/>
          </w:tcPr>
          <w:p w14:paraId="52AC289C" w14:textId="77777777" w:rsidR="005D76DB" w:rsidRPr="00C71553" w:rsidRDefault="005D76DB" w:rsidP="00825658">
            <w:pPr>
              <w:jc w:val="center"/>
              <w:rPr>
                <w:szCs w:val="24"/>
              </w:rPr>
            </w:pPr>
            <w:r w:rsidRPr="00C71553">
              <w:rPr>
                <w:szCs w:val="24"/>
              </w:rPr>
              <w:t>19. Tieslietu ministrija</w:t>
            </w:r>
          </w:p>
        </w:tc>
        <w:tc>
          <w:tcPr>
            <w:tcW w:w="697" w:type="pct"/>
            <w:shd w:val="clear" w:color="auto" w:fill="auto"/>
            <w:vAlign w:val="center"/>
          </w:tcPr>
          <w:p w14:paraId="319ED984" w14:textId="77777777" w:rsidR="005D76DB" w:rsidRPr="00C71553" w:rsidRDefault="005D76DB" w:rsidP="00825658">
            <w:pPr>
              <w:jc w:val="center"/>
              <w:rPr>
                <w:szCs w:val="24"/>
              </w:rPr>
            </w:pPr>
            <w:r w:rsidRPr="00C71553">
              <w:rPr>
                <w:szCs w:val="24"/>
              </w:rPr>
              <w:t>09.01.00 Valsts valodas aizsardzība</w:t>
            </w:r>
          </w:p>
        </w:tc>
        <w:tc>
          <w:tcPr>
            <w:tcW w:w="358" w:type="pct"/>
            <w:shd w:val="clear" w:color="auto" w:fill="auto"/>
            <w:vAlign w:val="center"/>
          </w:tcPr>
          <w:p w14:paraId="360B7106" w14:textId="77777777" w:rsidR="005D76DB" w:rsidRPr="00C71553" w:rsidRDefault="005D76DB" w:rsidP="00825658">
            <w:pPr>
              <w:jc w:val="center"/>
              <w:rPr>
                <w:szCs w:val="24"/>
              </w:rPr>
            </w:pPr>
            <w:r w:rsidRPr="00C71553">
              <w:rPr>
                <w:szCs w:val="24"/>
              </w:rPr>
              <w:t>4900</w:t>
            </w:r>
          </w:p>
        </w:tc>
        <w:tc>
          <w:tcPr>
            <w:tcW w:w="357" w:type="pct"/>
            <w:shd w:val="clear" w:color="auto" w:fill="auto"/>
            <w:vAlign w:val="center"/>
          </w:tcPr>
          <w:p w14:paraId="6FFBC560" w14:textId="77777777" w:rsidR="005D76DB" w:rsidRPr="00C71553" w:rsidRDefault="005D76DB" w:rsidP="00825658">
            <w:pPr>
              <w:jc w:val="center"/>
              <w:rPr>
                <w:szCs w:val="24"/>
              </w:rPr>
            </w:pPr>
            <w:r w:rsidRPr="00C71553">
              <w:rPr>
                <w:szCs w:val="24"/>
              </w:rPr>
              <w:t>4900</w:t>
            </w:r>
          </w:p>
        </w:tc>
        <w:tc>
          <w:tcPr>
            <w:tcW w:w="390" w:type="pct"/>
            <w:shd w:val="clear" w:color="auto" w:fill="auto"/>
            <w:vAlign w:val="center"/>
          </w:tcPr>
          <w:p w14:paraId="28CFD7AE" w14:textId="77777777" w:rsidR="005D76DB" w:rsidRPr="00C71553" w:rsidRDefault="005D76DB" w:rsidP="00825658">
            <w:pPr>
              <w:jc w:val="center"/>
              <w:rPr>
                <w:szCs w:val="24"/>
              </w:rPr>
            </w:pPr>
            <w:r w:rsidRPr="00C71553">
              <w:rPr>
                <w:szCs w:val="24"/>
              </w:rPr>
              <w:t>4900</w:t>
            </w:r>
          </w:p>
        </w:tc>
        <w:tc>
          <w:tcPr>
            <w:tcW w:w="186" w:type="pct"/>
            <w:shd w:val="clear" w:color="auto" w:fill="auto"/>
            <w:vAlign w:val="center"/>
          </w:tcPr>
          <w:p w14:paraId="489205F4" w14:textId="77777777" w:rsidR="005D76DB" w:rsidRPr="00C71553" w:rsidRDefault="005D76DB" w:rsidP="00825658">
            <w:pPr>
              <w:jc w:val="center"/>
              <w:rPr>
                <w:szCs w:val="24"/>
              </w:rPr>
            </w:pPr>
          </w:p>
        </w:tc>
        <w:tc>
          <w:tcPr>
            <w:tcW w:w="186" w:type="pct"/>
            <w:shd w:val="clear" w:color="auto" w:fill="auto"/>
            <w:vAlign w:val="center"/>
          </w:tcPr>
          <w:p w14:paraId="24FB3005" w14:textId="77777777" w:rsidR="005D76DB" w:rsidRPr="00C71553" w:rsidRDefault="005D76DB" w:rsidP="00825658">
            <w:pPr>
              <w:jc w:val="center"/>
              <w:rPr>
                <w:szCs w:val="24"/>
              </w:rPr>
            </w:pPr>
          </w:p>
        </w:tc>
        <w:tc>
          <w:tcPr>
            <w:tcW w:w="185" w:type="pct"/>
            <w:shd w:val="clear" w:color="auto" w:fill="auto"/>
            <w:vAlign w:val="center"/>
          </w:tcPr>
          <w:p w14:paraId="536DE324" w14:textId="77777777" w:rsidR="005D76DB" w:rsidRPr="00C71553" w:rsidRDefault="005D76DB" w:rsidP="00825658">
            <w:pPr>
              <w:jc w:val="center"/>
              <w:rPr>
                <w:szCs w:val="24"/>
              </w:rPr>
            </w:pPr>
          </w:p>
        </w:tc>
        <w:tc>
          <w:tcPr>
            <w:tcW w:w="235" w:type="pct"/>
            <w:shd w:val="clear" w:color="auto" w:fill="auto"/>
            <w:vAlign w:val="center"/>
          </w:tcPr>
          <w:p w14:paraId="39AFC62D" w14:textId="77777777" w:rsidR="005D76DB" w:rsidRPr="00C71553" w:rsidRDefault="005D76DB" w:rsidP="00825658">
            <w:pPr>
              <w:jc w:val="center"/>
              <w:rPr>
                <w:szCs w:val="24"/>
              </w:rPr>
            </w:pPr>
          </w:p>
        </w:tc>
        <w:tc>
          <w:tcPr>
            <w:tcW w:w="220" w:type="pct"/>
            <w:shd w:val="clear" w:color="auto" w:fill="auto"/>
            <w:vAlign w:val="center"/>
          </w:tcPr>
          <w:p w14:paraId="27528DFB" w14:textId="77777777" w:rsidR="005D76DB" w:rsidRPr="00C71553" w:rsidRDefault="005D76DB" w:rsidP="00825658">
            <w:pPr>
              <w:jc w:val="center"/>
              <w:rPr>
                <w:szCs w:val="24"/>
              </w:rPr>
            </w:pPr>
          </w:p>
        </w:tc>
        <w:tc>
          <w:tcPr>
            <w:tcW w:w="230" w:type="pct"/>
            <w:shd w:val="clear" w:color="auto" w:fill="auto"/>
            <w:vAlign w:val="center"/>
          </w:tcPr>
          <w:p w14:paraId="251DA3A9" w14:textId="77777777" w:rsidR="005D76DB" w:rsidRPr="00C71553" w:rsidRDefault="005D76DB" w:rsidP="00825658">
            <w:pPr>
              <w:jc w:val="center"/>
              <w:rPr>
                <w:szCs w:val="24"/>
              </w:rPr>
            </w:pPr>
          </w:p>
        </w:tc>
      </w:tr>
    </w:tbl>
    <w:p w14:paraId="442FEFA0" w14:textId="77777777" w:rsidR="005D76DB" w:rsidRPr="00C71553" w:rsidRDefault="005D76DB" w:rsidP="005D76DB">
      <w:pPr>
        <w:rPr>
          <w:szCs w:val="24"/>
          <w:lang w:eastAsia="lv-LV"/>
        </w:rPr>
      </w:pPr>
    </w:p>
    <w:p w14:paraId="7E08AA42" w14:textId="5CE31C48" w:rsidR="005D76DB" w:rsidRPr="00C71553" w:rsidRDefault="0001565C" w:rsidP="0001565C">
      <w:pPr>
        <w:pStyle w:val="Sarakstarindkopa"/>
        <w:spacing w:line="276" w:lineRule="auto"/>
        <w:ind w:left="0" w:firstLine="720"/>
        <w:rPr>
          <w:szCs w:val="24"/>
          <w:lang w:eastAsia="lv-LV"/>
        </w:rPr>
      </w:pPr>
      <w:r w:rsidRPr="00C71553">
        <w:rPr>
          <w:szCs w:val="24"/>
          <w:lang w:eastAsia="lv-LV"/>
        </w:rPr>
        <w:t xml:space="preserve">4.5. </w:t>
      </w:r>
      <w:r w:rsidR="005D76DB" w:rsidRPr="00C71553">
        <w:rPr>
          <w:szCs w:val="24"/>
          <w:lang w:eastAsia="lv-LV"/>
        </w:rPr>
        <w:t>V nodaļas 2. tabulā “Detalizēts aprēķins Plānā iekļauto uzdevumu īstenošanai nepieciešamajam papildu finansējumam” attiecīgi piedāvājam iekļaut 1.2.3. uzdevumu un izteikt to šādā redakcijā:</w:t>
      </w:r>
    </w:p>
    <w:p w14:paraId="2D789DB7" w14:textId="77777777" w:rsidR="005D76DB" w:rsidRPr="00C71553" w:rsidRDefault="005D76DB" w:rsidP="005D76DB">
      <w:pPr>
        <w:rPr>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609"/>
        <w:gridCol w:w="1213"/>
        <w:gridCol w:w="1519"/>
        <w:gridCol w:w="429"/>
        <w:gridCol w:w="810"/>
        <w:gridCol w:w="781"/>
        <w:gridCol w:w="1912"/>
      </w:tblGrid>
      <w:tr w:rsidR="005D76DB" w:rsidRPr="00C71553" w14:paraId="6A304054" w14:textId="77777777" w:rsidTr="00825658">
        <w:trPr>
          <w:trHeight w:val="1530"/>
        </w:trPr>
        <w:tc>
          <w:tcPr>
            <w:tcW w:w="1084" w:type="dxa"/>
            <w:shd w:val="clear" w:color="auto" w:fill="auto"/>
            <w:noWrap/>
            <w:vAlign w:val="center"/>
          </w:tcPr>
          <w:p w14:paraId="07473326" w14:textId="77777777" w:rsidR="005D76DB" w:rsidRPr="00C71553" w:rsidRDefault="005D76DB" w:rsidP="00825658">
            <w:pPr>
              <w:jc w:val="center"/>
              <w:rPr>
                <w:szCs w:val="24"/>
              </w:rPr>
            </w:pPr>
            <w:r w:rsidRPr="00C71553">
              <w:rPr>
                <w:szCs w:val="24"/>
              </w:rPr>
              <w:t>1.2.3.</w:t>
            </w:r>
          </w:p>
        </w:tc>
        <w:tc>
          <w:tcPr>
            <w:tcW w:w="2620" w:type="dxa"/>
            <w:shd w:val="clear" w:color="auto" w:fill="auto"/>
            <w:vAlign w:val="center"/>
          </w:tcPr>
          <w:p w14:paraId="5181FF16" w14:textId="77777777" w:rsidR="005D76DB" w:rsidRPr="00C71553" w:rsidRDefault="005D76DB" w:rsidP="00825658">
            <w:pPr>
              <w:jc w:val="center"/>
              <w:rPr>
                <w:szCs w:val="24"/>
              </w:rPr>
            </w:pPr>
            <w:r w:rsidRPr="00C71553">
              <w:rPr>
                <w:color w:val="000000" w:themeColor="text1"/>
                <w:szCs w:val="24"/>
              </w:rPr>
              <w:t>Valsts valodas pozīciju stiprināšana darba vidē.</w:t>
            </w:r>
          </w:p>
        </w:tc>
        <w:tc>
          <w:tcPr>
            <w:tcW w:w="1527" w:type="dxa"/>
            <w:shd w:val="clear" w:color="auto" w:fill="auto"/>
            <w:vAlign w:val="center"/>
          </w:tcPr>
          <w:p w14:paraId="0323D75F" w14:textId="77777777" w:rsidR="005D76DB" w:rsidRPr="00C71553" w:rsidRDefault="005D76DB" w:rsidP="00825658">
            <w:pPr>
              <w:jc w:val="center"/>
              <w:rPr>
                <w:szCs w:val="24"/>
              </w:rPr>
            </w:pPr>
            <w:r w:rsidRPr="00C71553">
              <w:rPr>
                <w:szCs w:val="24"/>
              </w:rPr>
              <w:t>19. Tieslietu ministrija</w:t>
            </w:r>
          </w:p>
        </w:tc>
        <w:tc>
          <w:tcPr>
            <w:tcW w:w="2436" w:type="dxa"/>
            <w:shd w:val="clear" w:color="auto" w:fill="auto"/>
            <w:vAlign w:val="center"/>
          </w:tcPr>
          <w:p w14:paraId="110A0BF7" w14:textId="77777777" w:rsidR="005D76DB" w:rsidRPr="00C71553" w:rsidRDefault="005D76DB" w:rsidP="00825658">
            <w:pPr>
              <w:jc w:val="center"/>
              <w:rPr>
                <w:szCs w:val="24"/>
              </w:rPr>
            </w:pPr>
            <w:r w:rsidRPr="00C71553">
              <w:rPr>
                <w:szCs w:val="24"/>
              </w:rPr>
              <w:t>09.01.00 Valsts valodas aizsardzība</w:t>
            </w:r>
          </w:p>
        </w:tc>
        <w:tc>
          <w:tcPr>
            <w:tcW w:w="1280" w:type="dxa"/>
            <w:shd w:val="clear" w:color="auto" w:fill="auto"/>
            <w:vAlign w:val="center"/>
          </w:tcPr>
          <w:p w14:paraId="4979BBE7" w14:textId="77777777" w:rsidR="005D76DB" w:rsidRPr="00C71553" w:rsidRDefault="005D76DB" w:rsidP="00825658">
            <w:pPr>
              <w:jc w:val="center"/>
              <w:rPr>
                <w:szCs w:val="24"/>
              </w:rPr>
            </w:pPr>
          </w:p>
        </w:tc>
        <w:tc>
          <w:tcPr>
            <w:tcW w:w="1280" w:type="dxa"/>
            <w:shd w:val="clear" w:color="auto" w:fill="auto"/>
            <w:vAlign w:val="center"/>
          </w:tcPr>
          <w:p w14:paraId="5E2A6E19" w14:textId="77777777" w:rsidR="005D76DB" w:rsidRPr="00C71553" w:rsidRDefault="005D76DB" w:rsidP="00825658">
            <w:pPr>
              <w:jc w:val="center"/>
              <w:rPr>
                <w:szCs w:val="24"/>
              </w:rPr>
            </w:pPr>
            <w:r w:rsidRPr="00C71553">
              <w:rPr>
                <w:szCs w:val="24"/>
              </w:rPr>
              <w:t>8712</w:t>
            </w:r>
          </w:p>
        </w:tc>
        <w:tc>
          <w:tcPr>
            <w:tcW w:w="1131" w:type="dxa"/>
            <w:shd w:val="clear" w:color="auto" w:fill="auto"/>
            <w:vAlign w:val="center"/>
          </w:tcPr>
          <w:p w14:paraId="1CCEA57A" w14:textId="77777777" w:rsidR="005D76DB" w:rsidRPr="00C71553" w:rsidRDefault="005D76DB" w:rsidP="00825658">
            <w:pPr>
              <w:jc w:val="center"/>
              <w:rPr>
                <w:szCs w:val="24"/>
              </w:rPr>
            </w:pPr>
            <w:r w:rsidRPr="00C71553">
              <w:rPr>
                <w:szCs w:val="24"/>
              </w:rPr>
              <w:t>8712</w:t>
            </w:r>
          </w:p>
        </w:tc>
        <w:tc>
          <w:tcPr>
            <w:tcW w:w="3202" w:type="dxa"/>
            <w:shd w:val="clear" w:color="auto" w:fill="auto"/>
            <w:vAlign w:val="center"/>
          </w:tcPr>
          <w:p w14:paraId="3EAEFE7B" w14:textId="77777777" w:rsidR="005D76DB" w:rsidRPr="00C71553" w:rsidRDefault="005D76DB" w:rsidP="00825658">
            <w:pPr>
              <w:rPr>
                <w:szCs w:val="24"/>
              </w:rPr>
            </w:pPr>
            <w:proofErr w:type="gramStart"/>
            <w:r w:rsidRPr="00C71553">
              <w:rPr>
                <w:szCs w:val="24"/>
              </w:rPr>
              <w:t>2022.gadā</w:t>
            </w:r>
            <w:proofErr w:type="gramEnd"/>
            <w:r w:rsidRPr="00C71553">
              <w:rPr>
                <w:szCs w:val="24"/>
              </w:rPr>
              <w:t xml:space="preserve"> un turpmāk ik gadu 8712 EUR gadā. Aprēķināti izdevumi, darba grupai pastāvīgi ar 15 % piemaksu piesaistot Valodas kontroles departamenta 2 juriskonsultus un 2 vecākos inspektorus. Piemaksas pa amatiem gadā:</w:t>
            </w:r>
          </w:p>
          <w:p w14:paraId="5A658142" w14:textId="77777777" w:rsidR="005D76DB" w:rsidRPr="00C71553" w:rsidRDefault="005D76DB" w:rsidP="00825658">
            <w:pPr>
              <w:rPr>
                <w:szCs w:val="24"/>
              </w:rPr>
            </w:pPr>
            <w:r w:rsidRPr="00C71553">
              <w:rPr>
                <w:szCs w:val="24"/>
              </w:rPr>
              <w:t>2 juriskonsulti – 4500 EUR gadā;</w:t>
            </w:r>
          </w:p>
          <w:p w14:paraId="031CB33F" w14:textId="77777777" w:rsidR="005D76DB" w:rsidRPr="00C71553" w:rsidRDefault="005D76DB" w:rsidP="00825658">
            <w:pPr>
              <w:rPr>
                <w:szCs w:val="24"/>
              </w:rPr>
            </w:pPr>
            <w:r w:rsidRPr="00C71553">
              <w:rPr>
                <w:szCs w:val="24"/>
              </w:rPr>
              <w:lastRenderedPageBreak/>
              <w:t>2 vecākie inspektori – 4212 EUR gadā.</w:t>
            </w:r>
          </w:p>
          <w:p w14:paraId="7F152B6F" w14:textId="77777777" w:rsidR="005D76DB" w:rsidRPr="00C71553" w:rsidRDefault="005D76DB" w:rsidP="00825658">
            <w:pPr>
              <w:rPr>
                <w:szCs w:val="24"/>
              </w:rPr>
            </w:pPr>
            <w:r w:rsidRPr="00C71553">
              <w:rPr>
                <w:szCs w:val="24"/>
              </w:rPr>
              <w:t>Aprēķinā nav ņemti vērā speciālisti, kas piesaistāmi no Darba inspekcijas.</w:t>
            </w:r>
          </w:p>
        </w:tc>
      </w:tr>
    </w:tbl>
    <w:p w14:paraId="5820C2C9" w14:textId="77777777" w:rsidR="005D76DB" w:rsidRPr="00C71553" w:rsidRDefault="005D76DB" w:rsidP="005D76DB">
      <w:pPr>
        <w:rPr>
          <w:szCs w:val="24"/>
          <w:lang w:eastAsia="lv-LV"/>
        </w:rPr>
      </w:pPr>
    </w:p>
    <w:p w14:paraId="7BDD84EA" w14:textId="4536FDF8" w:rsidR="005D76DB" w:rsidRPr="00C71553" w:rsidRDefault="005D76DB" w:rsidP="005D76DB">
      <w:pPr>
        <w:rPr>
          <w:szCs w:val="24"/>
          <w:lang w:eastAsia="lv-LV"/>
        </w:rPr>
      </w:pPr>
      <w:r w:rsidRPr="00C71553">
        <w:rPr>
          <w:szCs w:val="24"/>
          <w:lang w:eastAsia="lv-LV"/>
        </w:rPr>
        <w:t xml:space="preserve">Jāņem vērā, ka šis pasākums nav saskaņots ar VDI un būtu jāvienojas par finansēšanas avotiem un plūsmu, ja VDI atbalstīs darba grupas izveidi. Attiecīgi var tikt pielāgots 3. un 4. kolonnas saturs. Pašreizējā redakcija veidota ar </w:t>
      </w:r>
      <w:r w:rsidR="009369AF">
        <w:rPr>
          <w:szCs w:val="24"/>
          <w:lang w:eastAsia="lv-LV"/>
        </w:rPr>
        <w:t>ideju</w:t>
      </w:r>
      <w:r w:rsidRPr="00C71553">
        <w:rPr>
          <w:szCs w:val="24"/>
          <w:lang w:eastAsia="lv-LV"/>
        </w:rPr>
        <w:t>, ka centrs atsevišķi no VDI saņem papildu finansējumu savu ekspertu darbībai grupā.</w:t>
      </w:r>
    </w:p>
    <w:p w14:paraId="7A868390" w14:textId="77777777" w:rsidR="0093773C" w:rsidRPr="00C71553" w:rsidRDefault="0093773C" w:rsidP="00C71553">
      <w:pPr>
        <w:rPr>
          <w:szCs w:val="24"/>
        </w:rPr>
      </w:pPr>
    </w:p>
    <w:p w14:paraId="43ABC051" w14:textId="77777777" w:rsidR="00D8040C" w:rsidRPr="00C71553" w:rsidRDefault="00D8040C" w:rsidP="00D8040C">
      <w:pPr>
        <w:rPr>
          <w:szCs w:val="24"/>
        </w:rPr>
      </w:pPr>
    </w:p>
    <w:p w14:paraId="4100351A" w14:textId="77777777" w:rsidR="00C04455" w:rsidRPr="00C71553" w:rsidRDefault="00CF5D05" w:rsidP="00C03FA5">
      <w:pPr>
        <w:autoSpaceDE w:val="0"/>
        <w:autoSpaceDN w:val="0"/>
        <w:adjustRightInd w:val="0"/>
        <w:ind w:right="28"/>
        <w:rPr>
          <w:szCs w:val="24"/>
        </w:rPr>
      </w:pPr>
      <w:r w:rsidRPr="00C71553">
        <w:rPr>
          <w:szCs w:val="24"/>
        </w:rPr>
        <w:t>Valsts sekretār</w:t>
      </w:r>
      <w:r w:rsidR="00C04455" w:rsidRPr="00C71553">
        <w:rPr>
          <w:szCs w:val="24"/>
        </w:rPr>
        <w:t>a vietniece</w:t>
      </w:r>
    </w:p>
    <w:p w14:paraId="072461C8" w14:textId="5ECD6CC9" w:rsidR="00913974" w:rsidRPr="00C71553" w:rsidRDefault="00C04455" w:rsidP="00871FB4">
      <w:pPr>
        <w:autoSpaceDE w:val="0"/>
        <w:autoSpaceDN w:val="0"/>
        <w:adjustRightInd w:val="0"/>
        <w:ind w:right="28"/>
        <w:rPr>
          <w:szCs w:val="24"/>
        </w:rPr>
      </w:pPr>
      <w:r w:rsidRPr="00C71553">
        <w:rPr>
          <w:szCs w:val="24"/>
        </w:rPr>
        <w:t>tiesību politikas jautājumos</w:t>
      </w:r>
      <w:r w:rsidR="007C0C5F" w:rsidRPr="00C71553">
        <w:rPr>
          <w:szCs w:val="24"/>
        </w:rPr>
        <w:tab/>
      </w:r>
      <w:r w:rsidR="007C0C5F" w:rsidRPr="00C71553">
        <w:rPr>
          <w:szCs w:val="24"/>
        </w:rPr>
        <w:tab/>
      </w:r>
      <w:r w:rsidR="007C0C5F" w:rsidRPr="00C71553">
        <w:rPr>
          <w:szCs w:val="24"/>
        </w:rPr>
        <w:tab/>
      </w:r>
      <w:r w:rsidR="007C0C5F" w:rsidRPr="00C71553">
        <w:rPr>
          <w:szCs w:val="24"/>
        </w:rPr>
        <w:tab/>
      </w:r>
      <w:r w:rsidR="007C0C5F" w:rsidRPr="00C71553">
        <w:rPr>
          <w:szCs w:val="24"/>
        </w:rPr>
        <w:tab/>
      </w:r>
      <w:r w:rsidR="007C0C5F" w:rsidRPr="00C71553">
        <w:rPr>
          <w:szCs w:val="24"/>
        </w:rPr>
        <w:tab/>
      </w:r>
      <w:r w:rsidR="007C0C5F" w:rsidRPr="00C71553">
        <w:rPr>
          <w:szCs w:val="24"/>
        </w:rPr>
        <w:tab/>
      </w:r>
      <w:r w:rsidR="00B521DA">
        <w:rPr>
          <w:szCs w:val="24"/>
        </w:rPr>
        <w:tab/>
      </w:r>
      <w:proofErr w:type="spellStart"/>
      <w:r w:rsidRPr="00C71553">
        <w:rPr>
          <w:szCs w:val="24"/>
        </w:rPr>
        <w:t>L.Medina</w:t>
      </w:r>
      <w:proofErr w:type="spellEnd"/>
    </w:p>
    <w:p w14:paraId="38020CB5" w14:textId="195F357C" w:rsidR="00871FB4" w:rsidRPr="00C71553" w:rsidRDefault="00CF5D05" w:rsidP="00083998">
      <w:pPr>
        <w:ind w:right="12"/>
        <w:rPr>
          <w:szCs w:val="24"/>
        </w:rPr>
      </w:pPr>
      <w:r w:rsidRPr="00C71553">
        <w:rPr>
          <w:szCs w:val="24"/>
        </w:rPr>
        <w:tab/>
      </w:r>
    </w:p>
    <w:p w14:paraId="6ACE10A7" w14:textId="77777777" w:rsidR="001F10B0" w:rsidRDefault="001F10B0" w:rsidP="00083998">
      <w:pPr>
        <w:ind w:right="12"/>
        <w:rPr>
          <w:sz w:val="20"/>
          <w:szCs w:val="20"/>
        </w:rPr>
      </w:pPr>
    </w:p>
    <w:p w14:paraId="0A6E9B7C" w14:textId="77777777" w:rsidR="001F10B0" w:rsidRDefault="001F10B0" w:rsidP="00083998">
      <w:pPr>
        <w:ind w:right="12"/>
        <w:rPr>
          <w:sz w:val="20"/>
          <w:szCs w:val="20"/>
        </w:rPr>
      </w:pPr>
    </w:p>
    <w:p w14:paraId="2230A18B" w14:textId="7E61D67E" w:rsidR="00A27DAF" w:rsidRPr="001F10B0" w:rsidRDefault="00CF5D05" w:rsidP="00083998">
      <w:pPr>
        <w:ind w:right="12"/>
        <w:rPr>
          <w:sz w:val="20"/>
          <w:szCs w:val="20"/>
        </w:rPr>
      </w:pPr>
      <w:r w:rsidRPr="001F10B0">
        <w:rPr>
          <w:sz w:val="20"/>
          <w:szCs w:val="20"/>
        </w:rPr>
        <w:tab/>
      </w:r>
      <w:r w:rsidRPr="001F10B0">
        <w:rPr>
          <w:sz w:val="20"/>
          <w:szCs w:val="20"/>
        </w:rPr>
        <w:tab/>
      </w:r>
      <w:r w:rsidR="0096146C" w:rsidRPr="001F10B0">
        <w:rPr>
          <w:sz w:val="20"/>
          <w:szCs w:val="20"/>
        </w:rPr>
        <w:tab/>
      </w:r>
      <w:r w:rsidR="008B2ECE" w:rsidRPr="001F10B0">
        <w:rPr>
          <w:sz w:val="20"/>
          <w:szCs w:val="20"/>
        </w:rPr>
        <w:tab/>
      </w:r>
      <w:r w:rsidR="008E128D" w:rsidRPr="001F10B0">
        <w:rPr>
          <w:sz w:val="20"/>
          <w:szCs w:val="20"/>
        </w:rPr>
        <w:tab/>
      </w:r>
    </w:p>
    <w:p w14:paraId="254E41AC" w14:textId="77777777" w:rsidR="0096146C" w:rsidRPr="001F10B0" w:rsidRDefault="0096146C" w:rsidP="0096146C">
      <w:pPr>
        <w:rPr>
          <w:sz w:val="20"/>
          <w:szCs w:val="20"/>
        </w:rPr>
      </w:pPr>
      <w:r w:rsidRPr="001F10B0">
        <w:rPr>
          <w:sz w:val="20"/>
          <w:szCs w:val="20"/>
        </w:rPr>
        <w:t xml:space="preserve">Liene Zariņa </w:t>
      </w:r>
    </w:p>
    <w:p w14:paraId="463A29D8" w14:textId="77777777" w:rsidR="0096146C" w:rsidRPr="00871FB4" w:rsidRDefault="0096146C" w:rsidP="0096146C">
      <w:pPr>
        <w:rPr>
          <w:sz w:val="20"/>
          <w:szCs w:val="20"/>
        </w:rPr>
      </w:pPr>
      <w:r w:rsidRPr="00871FB4">
        <w:rPr>
          <w:sz w:val="20"/>
          <w:szCs w:val="20"/>
        </w:rPr>
        <w:t xml:space="preserve">Valststiesību departamenta </w:t>
      </w:r>
    </w:p>
    <w:p w14:paraId="40640C73" w14:textId="6A9ACB79" w:rsidR="0096146C" w:rsidRPr="00871FB4" w:rsidRDefault="0096146C" w:rsidP="0096146C">
      <w:pPr>
        <w:rPr>
          <w:sz w:val="20"/>
          <w:szCs w:val="20"/>
        </w:rPr>
      </w:pPr>
      <w:r w:rsidRPr="00871FB4">
        <w:rPr>
          <w:sz w:val="20"/>
          <w:szCs w:val="20"/>
        </w:rPr>
        <w:t>Konstitucionālo tiesību nodaļas juris</w:t>
      </w:r>
      <w:r w:rsidR="004D454F" w:rsidRPr="00871FB4">
        <w:rPr>
          <w:sz w:val="20"/>
          <w:szCs w:val="20"/>
        </w:rPr>
        <w:t>te</w:t>
      </w:r>
    </w:p>
    <w:p w14:paraId="0E1797C4" w14:textId="58143CB5" w:rsidR="00E066ED" w:rsidRDefault="0096146C" w:rsidP="00AB31FB">
      <w:pPr>
        <w:rPr>
          <w:color w:val="0000FF"/>
          <w:sz w:val="20"/>
          <w:szCs w:val="20"/>
          <w:u w:val="single"/>
        </w:rPr>
      </w:pPr>
      <w:r w:rsidRPr="00871FB4">
        <w:rPr>
          <w:sz w:val="20"/>
          <w:szCs w:val="20"/>
        </w:rPr>
        <w:t xml:space="preserve">67036905, </w:t>
      </w:r>
      <w:hyperlink r:id="rId7" w:history="1">
        <w:r w:rsidR="00D835FE" w:rsidRPr="00871FB4">
          <w:rPr>
            <w:rStyle w:val="Hipersaite"/>
            <w:sz w:val="20"/>
            <w:szCs w:val="20"/>
          </w:rPr>
          <w:t>Liene.Zarina@tm.gov.lv</w:t>
        </w:r>
      </w:hyperlink>
    </w:p>
    <w:p w14:paraId="1B69D0D6" w14:textId="77777777" w:rsidR="001F10B0" w:rsidRPr="001F10B0" w:rsidRDefault="001F10B0" w:rsidP="00AB31FB">
      <w:pPr>
        <w:rPr>
          <w:color w:val="0000FF"/>
          <w:sz w:val="20"/>
          <w:szCs w:val="20"/>
          <w:u w:val="single"/>
        </w:rPr>
      </w:pPr>
    </w:p>
    <w:p w14:paraId="33CA33D9" w14:textId="79BA7C23" w:rsidR="005F27D0" w:rsidRPr="005F27D0" w:rsidRDefault="005F27D0" w:rsidP="005F27D0">
      <w:pPr>
        <w:rPr>
          <w:sz w:val="20"/>
          <w:szCs w:val="20"/>
        </w:rPr>
      </w:pPr>
      <w:r w:rsidRPr="005F27D0">
        <w:rPr>
          <w:sz w:val="20"/>
          <w:szCs w:val="20"/>
        </w:rPr>
        <w:t xml:space="preserve">Daina Ābele </w:t>
      </w:r>
    </w:p>
    <w:p w14:paraId="3521479B" w14:textId="5A9FD967" w:rsidR="005F27D0" w:rsidRPr="005F27D0" w:rsidRDefault="005F27D0" w:rsidP="005F27D0">
      <w:pPr>
        <w:rPr>
          <w:sz w:val="20"/>
          <w:szCs w:val="20"/>
        </w:rPr>
      </w:pPr>
      <w:r w:rsidRPr="005F27D0">
        <w:rPr>
          <w:sz w:val="20"/>
          <w:szCs w:val="20"/>
        </w:rPr>
        <w:t xml:space="preserve">Oficiālais izdevējs </w:t>
      </w:r>
      <w:r w:rsidR="00AA118E">
        <w:rPr>
          <w:sz w:val="20"/>
          <w:szCs w:val="20"/>
        </w:rPr>
        <w:t>“</w:t>
      </w:r>
      <w:r w:rsidRPr="005F27D0">
        <w:rPr>
          <w:sz w:val="20"/>
          <w:szCs w:val="20"/>
        </w:rPr>
        <w:t>Latvijas Vēstnesis</w:t>
      </w:r>
      <w:r w:rsidR="00AA118E">
        <w:rPr>
          <w:sz w:val="20"/>
          <w:szCs w:val="20"/>
        </w:rPr>
        <w:t>”</w:t>
      </w:r>
    </w:p>
    <w:p w14:paraId="42E42F39" w14:textId="318A41BF" w:rsidR="005F27D0" w:rsidRDefault="005F27D0" w:rsidP="005F27D0">
      <w:pPr>
        <w:rPr>
          <w:sz w:val="20"/>
          <w:szCs w:val="20"/>
        </w:rPr>
      </w:pPr>
      <w:r w:rsidRPr="005F27D0">
        <w:rPr>
          <w:sz w:val="20"/>
          <w:szCs w:val="20"/>
        </w:rPr>
        <w:t>valdes priekšsēdētāja</w:t>
      </w:r>
    </w:p>
    <w:p w14:paraId="2009012C" w14:textId="7C3A48AC" w:rsidR="005F27D0" w:rsidRDefault="00AA118E" w:rsidP="005F27D0">
      <w:pPr>
        <w:rPr>
          <w:rStyle w:val="Hipersaite"/>
          <w:sz w:val="20"/>
          <w:szCs w:val="20"/>
        </w:rPr>
      </w:pPr>
      <w:r w:rsidRPr="00AA118E">
        <w:rPr>
          <w:sz w:val="20"/>
          <w:szCs w:val="20"/>
        </w:rPr>
        <w:t>67310675</w:t>
      </w:r>
      <w:r>
        <w:rPr>
          <w:sz w:val="20"/>
          <w:szCs w:val="20"/>
        </w:rPr>
        <w:t xml:space="preserve">, </w:t>
      </w:r>
      <w:hyperlink r:id="rId8" w:history="1">
        <w:r w:rsidRPr="004A318A">
          <w:rPr>
            <w:rStyle w:val="Hipersaite"/>
            <w:sz w:val="20"/>
            <w:szCs w:val="20"/>
          </w:rPr>
          <w:t>daina.abele@lv.lv</w:t>
        </w:r>
      </w:hyperlink>
    </w:p>
    <w:p w14:paraId="6302E086" w14:textId="006C6035" w:rsidR="00CF0824" w:rsidRDefault="00CF0824" w:rsidP="005F27D0">
      <w:pPr>
        <w:rPr>
          <w:rStyle w:val="Hipersaite"/>
          <w:sz w:val="20"/>
          <w:szCs w:val="20"/>
        </w:rPr>
      </w:pPr>
    </w:p>
    <w:p w14:paraId="4B5C77F0" w14:textId="77777777" w:rsidR="008F06A2" w:rsidRPr="001C1A8B" w:rsidRDefault="008F06A2" w:rsidP="008F06A2">
      <w:pPr>
        <w:rPr>
          <w:rStyle w:val="Hipersaite"/>
          <w:color w:val="auto"/>
          <w:sz w:val="20"/>
          <w:szCs w:val="20"/>
          <w:u w:val="none"/>
        </w:rPr>
      </w:pPr>
      <w:r w:rsidRPr="001C1A8B">
        <w:rPr>
          <w:rStyle w:val="Hipersaite"/>
          <w:color w:val="auto"/>
          <w:sz w:val="20"/>
          <w:szCs w:val="20"/>
          <w:u w:val="none"/>
        </w:rPr>
        <w:t xml:space="preserve">Ilze </w:t>
      </w:r>
      <w:proofErr w:type="spellStart"/>
      <w:r w:rsidRPr="001C1A8B">
        <w:rPr>
          <w:rStyle w:val="Hipersaite"/>
          <w:color w:val="auto"/>
          <w:sz w:val="20"/>
          <w:szCs w:val="20"/>
          <w:u w:val="none"/>
        </w:rPr>
        <w:t>Brazauska</w:t>
      </w:r>
      <w:proofErr w:type="spellEnd"/>
    </w:p>
    <w:p w14:paraId="35721CD0" w14:textId="77777777" w:rsidR="008F06A2" w:rsidRPr="001C1A8B" w:rsidRDefault="008F06A2" w:rsidP="008F06A2">
      <w:pPr>
        <w:rPr>
          <w:rStyle w:val="Hipersaite"/>
          <w:color w:val="auto"/>
          <w:sz w:val="20"/>
          <w:szCs w:val="20"/>
          <w:u w:val="none"/>
        </w:rPr>
      </w:pPr>
      <w:r w:rsidRPr="001C1A8B">
        <w:rPr>
          <w:rStyle w:val="Hipersaite"/>
          <w:color w:val="auto"/>
          <w:sz w:val="20"/>
          <w:szCs w:val="20"/>
          <w:u w:val="none"/>
        </w:rPr>
        <w:t xml:space="preserve">Normatīvo aktu kvalitātes </w:t>
      </w:r>
    </w:p>
    <w:p w14:paraId="75C81D3E" w14:textId="77777777" w:rsidR="008F06A2" w:rsidRPr="001C1A8B" w:rsidRDefault="008F06A2" w:rsidP="008F06A2">
      <w:pPr>
        <w:rPr>
          <w:rStyle w:val="Hipersaite"/>
          <w:color w:val="auto"/>
          <w:sz w:val="20"/>
          <w:szCs w:val="20"/>
          <w:u w:val="none"/>
        </w:rPr>
      </w:pPr>
      <w:r w:rsidRPr="001C1A8B">
        <w:rPr>
          <w:rStyle w:val="Hipersaite"/>
          <w:color w:val="auto"/>
          <w:sz w:val="20"/>
          <w:szCs w:val="20"/>
          <w:u w:val="none"/>
        </w:rPr>
        <w:t>nodrošināšanas departamenta juriste</w:t>
      </w:r>
    </w:p>
    <w:p w14:paraId="27FD068C" w14:textId="539D53AD" w:rsidR="001C1A8B" w:rsidRDefault="001F10B0" w:rsidP="005F27D0">
      <w:pPr>
        <w:rPr>
          <w:sz w:val="20"/>
          <w:szCs w:val="20"/>
        </w:rPr>
      </w:pPr>
      <w:r w:rsidRPr="001F10B0">
        <w:rPr>
          <w:sz w:val="20"/>
          <w:szCs w:val="20"/>
        </w:rPr>
        <w:t xml:space="preserve">67036933, </w:t>
      </w:r>
      <w:hyperlink r:id="rId9" w:history="1">
        <w:r w:rsidRPr="00F024A8">
          <w:rPr>
            <w:rStyle w:val="Hipersaite"/>
            <w:sz w:val="20"/>
            <w:szCs w:val="20"/>
          </w:rPr>
          <w:t>Ilze.Brazauska@tm.gov.lv</w:t>
        </w:r>
      </w:hyperlink>
    </w:p>
    <w:p w14:paraId="2AD55DA1" w14:textId="0A32E54C" w:rsidR="001F10B0" w:rsidRDefault="001F10B0" w:rsidP="005F27D0">
      <w:pPr>
        <w:rPr>
          <w:sz w:val="20"/>
          <w:szCs w:val="20"/>
        </w:rPr>
      </w:pPr>
    </w:p>
    <w:p w14:paraId="1DB760B3" w14:textId="2F5CBD14" w:rsidR="00AB744C" w:rsidRPr="00AB744C" w:rsidRDefault="00AB744C" w:rsidP="00AB744C">
      <w:pPr>
        <w:rPr>
          <w:sz w:val="20"/>
          <w:szCs w:val="20"/>
        </w:rPr>
      </w:pPr>
      <w:r w:rsidRPr="00AB744C">
        <w:rPr>
          <w:sz w:val="20"/>
          <w:szCs w:val="20"/>
        </w:rPr>
        <w:t>Arturs Krastiņš</w:t>
      </w:r>
    </w:p>
    <w:p w14:paraId="2D0C369B" w14:textId="13CE85DB" w:rsidR="00AB744C" w:rsidRPr="00AB744C" w:rsidRDefault="00AB744C" w:rsidP="00AB744C">
      <w:pPr>
        <w:rPr>
          <w:sz w:val="20"/>
          <w:szCs w:val="20"/>
        </w:rPr>
      </w:pPr>
      <w:r w:rsidRPr="00AB744C">
        <w:rPr>
          <w:sz w:val="20"/>
          <w:szCs w:val="20"/>
        </w:rPr>
        <w:t>Valsts valodas centra</w:t>
      </w:r>
    </w:p>
    <w:p w14:paraId="34038857" w14:textId="77777777" w:rsidR="00AB744C" w:rsidRDefault="00AB744C" w:rsidP="00AB744C">
      <w:pPr>
        <w:rPr>
          <w:sz w:val="20"/>
          <w:szCs w:val="20"/>
        </w:rPr>
      </w:pPr>
      <w:r w:rsidRPr="00AB744C">
        <w:rPr>
          <w:sz w:val="20"/>
          <w:szCs w:val="20"/>
        </w:rPr>
        <w:t xml:space="preserve">Terminoloģijas un tiesību aktu </w:t>
      </w:r>
    </w:p>
    <w:p w14:paraId="3B8DDEEA" w14:textId="77777777" w:rsidR="00AB744C" w:rsidRDefault="00AB744C" w:rsidP="00AB744C">
      <w:pPr>
        <w:rPr>
          <w:sz w:val="20"/>
          <w:szCs w:val="20"/>
        </w:rPr>
      </w:pPr>
      <w:r w:rsidRPr="00AB744C">
        <w:rPr>
          <w:sz w:val="20"/>
          <w:szCs w:val="20"/>
        </w:rPr>
        <w:t>tulkošanas departamenta</w:t>
      </w:r>
      <w:r>
        <w:rPr>
          <w:sz w:val="20"/>
          <w:szCs w:val="20"/>
        </w:rPr>
        <w:t xml:space="preserve"> </w:t>
      </w:r>
      <w:r w:rsidRPr="00AB744C">
        <w:rPr>
          <w:sz w:val="20"/>
          <w:szCs w:val="20"/>
        </w:rPr>
        <w:t>vadītājs</w:t>
      </w:r>
    </w:p>
    <w:p w14:paraId="5D933CEB" w14:textId="5CEF2173" w:rsidR="00AB744C" w:rsidRDefault="00AB744C" w:rsidP="00AB744C">
      <w:pPr>
        <w:rPr>
          <w:sz w:val="20"/>
          <w:szCs w:val="20"/>
        </w:rPr>
      </w:pPr>
      <w:r w:rsidRPr="00AB744C">
        <w:rPr>
          <w:sz w:val="20"/>
          <w:szCs w:val="20"/>
        </w:rPr>
        <w:t>67336026</w:t>
      </w:r>
      <w:r>
        <w:rPr>
          <w:sz w:val="20"/>
          <w:szCs w:val="20"/>
        </w:rPr>
        <w:t xml:space="preserve">, </w:t>
      </w:r>
      <w:hyperlink r:id="rId10" w:history="1">
        <w:r w:rsidR="00645E96" w:rsidRPr="00F024A8">
          <w:rPr>
            <w:rStyle w:val="Hipersaite"/>
            <w:sz w:val="20"/>
            <w:szCs w:val="20"/>
          </w:rPr>
          <w:t>arturs.krastins@vvc.gov.lv</w:t>
        </w:r>
      </w:hyperlink>
    </w:p>
    <w:p w14:paraId="7B1A56CD" w14:textId="77777777" w:rsidR="00645E96" w:rsidRDefault="00645E96" w:rsidP="00AB744C">
      <w:pPr>
        <w:rPr>
          <w:sz w:val="20"/>
          <w:szCs w:val="20"/>
        </w:rPr>
      </w:pPr>
    </w:p>
    <w:sectPr w:rsidR="00645E96" w:rsidSect="00A34ACB">
      <w:headerReference w:type="default"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A250" w14:textId="77777777" w:rsidR="00EB5508" w:rsidRDefault="00EB5508">
      <w:r>
        <w:separator/>
      </w:r>
    </w:p>
  </w:endnote>
  <w:endnote w:type="continuationSeparator" w:id="0">
    <w:p w14:paraId="42EFC824" w14:textId="77777777" w:rsidR="00EB5508" w:rsidRDefault="00EB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0F9E" w14:textId="4F7F4B23" w:rsidR="004E7BDB" w:rsidRPr="00557A4A" w:rsidRDefault="00C13FEF">
    <w:pPr>
      <w:pStyle w:val="Kjene"/>
      <w:rPr>
        <w:sz w:val="20"/>
        <w:szCs w:val="20"/>
      </w:rPr>
    </w:pPr>
    <w:r w:rsidRPr="00C13FEF">
      <w:rPr>
        <w:sz w:val="20"/>
        <w:szCs w:val="20"/>
      </w:rPr>
      <w:t>TMatz_040621_KM_VSS_483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9156" w14:textId="541E6FCD" w:rsidR="004E7BDB" w:rsidRPr="00D67FBD" w:rsidRDefault="00C13FEF">
    <w:pPr>
      <w:pStyle w:val="Kjene"/>
      <w:rPr>
        <w:sz w:val="20"/>
        <w:szCs w:val="20"/>
      </w:rPr>
    </w:pPr>
    <w:r w:rsidRPr="00C13FEF">
      <w:rPr>
        <w:sz w:val="20"/>
        <w:szCs w:val="20"/>
      </w:rPr>
      <w:t>TMatz_040621_KM_VSS_483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3E6C" w14:textId="77777777" w:rsidR="00EB5508" w:rsidRDefault="00EB5508">
      <w:r>
        <w:separator/>
      </w:r>
    </w:p>
  </w:footnote>
  <w:footnote w:type="continuationSeparator" w:id="0">
    <w:p w14:paraId="4421086C" w14:textId="77777777" w:rsidR="00EB5508" w:rsidRDefault="00EB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14:paraId="585841DC" w14:textId="77777777" w:rsidR="004E7BDB" w:rsidRDefault="004E7BDB">
        <w:pPr>
          <w:pStyle w:val="Galvene"/>
          <w:jc w:val="center"/>
        </w:pPr>
        <w:r>
          <w:fldChar w:fldCharType="begin"/>
        </w:r>
        <w:r>
          <w:instrText>PAGE   \* MERGEFORMAT</w:instrText>
        </w:r>
        <w:r>
          <w:fldChar w:fldCharType="separate"/>
        </w:r>
        <w:r>
          <w:rPr>
            <w:noProof/>
          </w:rPr>
          <w:t>3</w:t>
        </w:r>
        <w:r>
          <w:fldChar w:fldCharType="end"/>
        </w:r>
      </w:p>
    </w:sdtContent>
  </w:sdt>
  <w:p w14:paraId="4CE38218" w14:textId="77777777" w:rsidR="004E7BDB" w:rsidRDefault="004E7B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3E1A" w14:textId="77777777" w:rsidR="004E7BDB" w:rsidRDefault="004E7BDB" w:rsidP="00191728">
    <w:pPr>
      <w:pStyle w:val="Galvene"/>
    </w:pPr>
  </w:p>
  <w:p w14:paraId="53DA2165" w14:textId="77777777" w:rsidR="004E7BDB" w:rsidRDefault="004E7BDB" w:rsidP="00A34ACB">
    <w:pPr>
      <w:pStyle w:val="Galvene"/>
    </w:pPr>
    <w:r>
      <w:rPr>
        <w:noProof/>
        <w:lang w:val="ru-RU" w:eastAsia="ru-RU"/>
      </w:rPr>
      <w:drawing>
        <wp:anchor distT="0" distB="0" distL="114300" distR="114300" simplePos="0" relativeHeight="251660800" behindDoc="1" locked="0" layoutInCell="1" allowOverlap="1" wp14:anchorId="74777B70" wp14:editId="26C76862">
          <wp:simplePos x="0" y="0"/>
          <wp:positionH relativeFrom="margin">
            <wp:align>center</wp:align>
          </wp:positionH>
          <wp:positionV relativeFrom="paragraph">
            <wp:posOffset>84455</wp:posOffset>
          </wp:positionV>
          <wp:extent cx="5915025" cy="1066800"/>
          <wp:effectExtent l="0" t="0" r="0" b="0"/>
          <wp:wrapNone/>
          <wp:docPr id="16" name="Attēls 16"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FF123" w14:textId="77777777" w:rsidR="004E7BDB" w:rsidRDefault="004E7BDB" w:rsidP="00191728">
    <w:pPr>
      <w:pStyle w:val="Galvene"/>
      <w:tabs>
        <w:tab w:val="clear" w:pos="4320"/>
        <w:tab w:val="clear" w:pos="8640"/>
        <w:tab w:val="left" w:pos="6324"/>
      </w:tabs>
    </w:pPr>
    <w:r>
      <w:tab/>
    </w:r>
  </w:p>
  <w:p w14:paraId="1A12B691" w14:textId="77777777" w:rsidR="004E7BDB" w:rsidRDefault="004E7BDB" w:rsidP="00A34ACB">
    <w:pPr>
      <w:pStyle w:val="Galvene"/>
    </w:pPr>
  </w:p>
  <w:p w14:paraId="5AF28D0D" w14:textId="77777777" w:rsidR="004E7BDB" w:rsidRDefault="004E7BDB" w:rsidP="00A34ACB">
    <w:pPr>
      <w:pStyle w:val="Galvene"/>
    </w:pPr>
  </w:p>
  <w:p w14:paraId="261A044A" w14:textId="77777777" w:rsidR="004E7BDB" w:rsidRDefault="004E7BDB" w:rsidP="00A34ACB">
    <w:pPr>
      <w:pStyle w:val="Galvene"/>
    </w:pPr>
  </w:p>
  <w:p w14:paraId="4F23592F" w14:textId="77777777" w:rsidR="004E7BDB" w:rsidRDefault="004E7BDB" w:rsidP="00A34ACB">
    <w:pPr>
      <w:pStyle w:val="Galvene"/>
    </w:pPr>
  </w:p>
  <w:p w14:paraId="1A2132CC" w14:textId="77777777" w:rsidR="004E7BDB" w:rsidRDefault="004E7BDB" w:rsidP="00A34ACB">
    <w:pPr>
      <w:pStyle w:val="Galvene"/>
    </w:pPr>
  </w:p>
  <w:p w14:paraId="06A683F8" w14:textId="77777777" w:rsidR="004E7BDB" w:rsidRDefault="004E7BDB" w:rsidP="00A34ACB">
    <w:pPr>
      <w:pStyle w:val="Galvene"/>
    </w:pPr>
  </w:p>
  <w:p w14:paraId="3D217BFD" w14:textId="77777777" w:rsidR="004E7BDB" w:rsidRDefault="004E7BDB" w:rsidP="00A34ACB">
    <w:pPr>
      <w:pStyle w:val="Galvene"/>
    </w:pPr>
  </w:p>
  <w:p w14:paraId="489E69E8" w14:textId="77777777" w:rsidR="004E7BDB" w:rsidRPr="00815277" w:rsidRDefault="004E7BDB" w:rsidP="00A34ACB">
    <w:pPr>
      <w:pStyle w:val="Galvene"/>
    </w:pPr>
    <w:r>
      <w:rPr>
        <w:noProof/>
        <w:lang w:val="ru-RU" w:eastAsia="ru-RU"/>
      </w:rPr>
      <mc:AlternateContent>
        <mc:Choice Requires="wps">
          <w:drawing>
            <wp:anchor distT="0" distB="0" distL="114300" distR="114300" simplePos="0" relativeHeight="251658752" behindDoc="1" locked="0" layoutInCell="1" allowOverlap="1" wp14:anchorId="4AFC3245" wp14:editId="48216386">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4974" w14:textId="77777777" w:rsidR="004E7BDB" w:rsidRPr="006C6018" w:rsidRDefault="004E7BDB"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7A639D9C" w14:textId="3AE608FB" w:rsidR="004E7BDB" w:rsidRPr="006C6018" w:rsidRDefault="004E7BDB" w:rsidP="00A34ACB">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00A44623" w:rsidRPr="00A44623">
                            <w:rPr>
                              <w:rFonts w:eastAsia="Times New Roman"/>
                              <w:sz w:val="17"/>
                              <w:szCs w:val="17"/>
                            </w:rPr>
                            <w:t>pasts@tm.gov.lv</w:t>
                          </w:r>
                          <w:proofErr w:type="spellEnd"/>
                          <w:r w:rsidR="00A44623" w:rsidRPr="00A44623">
                            <w:rPr>
                              <w:rFonts w:eastAsia="Times New Roman"/>
                              <w:sz w:val="17"/>
                              <w:szCs w:val="17"/>
                            </w:rPr>
                            <w:t xml:space="preserve">; </w:t>
                          </w:r>
                          <w:proofErr w:type="spellStart"/>
                          <w:r w:rsidR="00A44623" w:rsidRPr="00A44623">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C3245"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16594974" w14:textId="77777777" w:rsidR="004E7BDB" w:rsidRPr="006C6018" w:rsidRDefault="004E7BDB"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7A639D9C" w14:textId="3AE608FB" w:rsidR="004E7BDB" w:rsidRPr="006C6018" w:rsidRDefault="004E7BDB" w:rsidP="00A34ACB">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00A44623" w:rsidRPr="00A44623">
                      <w:rPr>
                        <w:rFonts w:eastAsia="Times New Roman"/>
                        <w:sz w:val="17"/>
                        <w:szCs w:val="17"/>
                      </w:rPr>
                      <w:t>pasts@tm.gov.lv</w:t>
                    </w:r>
                    <w:proofErr w:type="spellEnd"/>
                    <w:r w:rsidR="00A44623" w:rsidRPr="00A44623">
                      <w:rPr>
                        <w:rFonts w:eastAsia="Times New Roman"/>
                        <w:sz w:val="17"/>
                        <w:szCs w:val="17"/>
                      </w:rPr>
                      <w:t xml:space="preserve">; </w:t>
                    </w:r>
                    <w:proofErr w:type="spellStart"/>
                    <w:r w:rsidR="00A44623" w:rsidRPr="00A44623">
                      <w:rPr>
                        <w:rFonts w:eastAsia="Times New Roman"/>
                        <w:sz w:val="17"/>
                        <w:szCs w:val="17"/>
                      </w:rPr>
                      <w:t>www.tm.gov.lv</w:t>
                    </w:r>
                    <w:proofErr w:type="spellEnd"/>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57728" behindDoc="1" locked="0" layoutInCell="1" allowOverlap="1" wp14:anchorId="43F3D915" wp14:editId="7CDBC674">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E94753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051D0B0" w14:textId="77777777" w:rsidR="004E7BDB" w:rsidRPr="00C836FF" w:rsidRDefault="004E7BDB" w:rsidP="00AB4E8A">
    <w:pPr>
      <w:jc w:val="center"/>
      <w:rPr>
        <w:szCs w:val="24"/>
      </w:rPr>
    </w:pPr>
    <w:r w:rsidRPr="00C836FF">
      <w:rPr>
        <w:szCs w:val="24"/>
      </w:rPr>
      <w:t>Rīgā</w:t>
    </w:r>
  </w:p>
  <w:p w14:paraId="5DBF9686" w14:textId="77777777" w:rsidR="004E7BDB" w:rsidRPr="00C836FF" w:rsidRDefault="004E7BDB" w:rsidP="00AB4E8A">
    <w:pPr>
      <w:jc w:val="center"/>
      <w:rPr>
        <w:szCs w:val="24"/>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4E7BDB" w14:paraId="178715C8" w14:textId="77777777" w:rsidTr="004E7BDB">
      <w:tc>
        <w:tcPr>
          <w:tcW w:w="1810" w:type="dxa"/>
        </w:tcPr>
        <w:p w14:paraId="19FE816E" w14:textId="77777777" w:rsidR="004E7BDB" w:rsidRDefault="004E7BDB" w:rsidP="00E11DA3">
          <w:pPr>
            <w:pStyle w:val="Galvene"/>
            <w:jc w:val="center"/>
            <w:rPr>
              <w:szCs w:val="24"/>
            </w:rPr>
          </w:pPr>
          <w:r>
            <w:t>15.06.2021</w:t>
          </w:r>
        </w:p>
      </w:tc>
      <w:tc>
        <w:tcPr>
          <w:tcW w:w="420" w:type="dxa"/>
          <w:tcBorders>
            <w:bottom w:val="nil"/>
          </w:tcBorders>
        </w:tcPr>
        <w:p w14:paraId="53B8064B" w14:textId="77777777" w:rsidR="004E7BDB" w:rsidRDefault="004E7BDB" w:rsidP="00E11DA3">
          <w:pPr>
            <w:pStyle w:val="Galvene"/>
            <w:rPr>
              <w:szCs w:val="24"/>
            </w:rPr>
          </w:pPr>
          <w:r>
            <w:rPr>
              <w:szCs w:val="24"/>
            </w:rPr>
            <w:t xml:space="preserve"> Nr.</w:t>
          </w:r>
        </w:p>
      </w:tc>
      <w:tc>
        <w:tcPr>
          <w:tcW w:w="1890" w:type="dxa"/>
        </w:tcPr>
        <w:p w14:paraId="55D640F7" w14:textId="77777777" w:rsidR="004E7BDB" w:rsidRDefault="004E7BDB" w:rsidP="00E11DA3">
          <w:pPr>
            <w:pStyle w:val="Galvene"/>
            <w:jc w:val="center"/>
            <w:rPr>
              <w:szCs w:val="24"/>
            </w:rPr>
          </w:pPr>
          <w:r>
            <w:t>1-9.1/681</w:t>
          </w:r>
        </w:p>
      </w:tc>
    </w:tr>
  </w:tbl>
  <w:p w14:paraId="345B4929" w14:textId="77777777" w:rsidR="004E7BDB" w:rsidRPr="00C836FF" w:rsidRDefault="004E7BDB"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84985"/>
    <w:multiLevelType w:val="hybridMultilevel"/>
    <w:tmpl w:val="9B7ECF5E"/>
    <w:lvl w:ilvl="0" w:tplc="741AA08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42657FD"/>
    <w:multiLevelType w:val="hybridMultilevel"/>
    <w:tmpl w:val="2438C0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86E0CAC"/>
    <w:multiLevelType w:val="hybridMultilevel"/>
    <w:tmpl w:val="1B0E550C"/>
    <w:lvl w:ilvl="0" w:tplc="32DEB8E0">
      <w:start w:val="1"/>
      <w:numFmt w:val="decimal"/>
      <w:lvlText w:val="%1."/>
      <w:lvlJc w:val="left"/>
      <w:pPr>
        <w:ind w:left="4471" w:hanging="360"/>
      </w:pPr>
      <w:rPr>
        <w:rFonts w:ascii="Times New Roman" w:eastAsia="Times New Roman" w:hAnsi="Times New Roman" w:cs="Times New Roman"/>
        <w:color w:val="auto"/>
      </w:rPr>
    </w:lvl>
    <w:lvl w:ilvl="1" w:tplc="04260019">
      <w:start w:val="1"/>
      <w:numFmt w:val="lowerLetter"/>
      <w:lvlText w:val="%2."/>
      <w:lvlJc w:val="left"/>
      <w:pPr>
        <w:ind w:left="5331" w:hanging="360"/>
      </w:pPr>
    </w:lvl>
    <w:lvl w:ilvl="2" w:tplc="0426001B">
      <w:start w:val="1"/>
      <w:numFmt w:val="lowerRoman"/>
      <w:lvlText w:val="%3."/>
      <w:lvlJc w:val="right"/>
      <w:pPr>
        <w:ind w:left="6051" w:hanging="180"/>
      </w:pPr>
    </w:lvl>
    <w:lvl w:ilvl="3" w:tplc="0426000F">
      <w:start w:val="1"/>
      <w:numFmt w:val="decimal"/>
      <w:lvlText w:val="%4."/>
      <w:lvlJc w:val="left"/>
      <w:pPr>
        <w:ind w:left="6771" w:hanging="360"/>
      </w:pPr>
    </w:lvl>
    <w:lvl w:ilvl="4" w:tplc="04260019">
      <w:start w:val="1"/>
      <w:numFmt w:val="lowerLetter"/>
      <w:lvlText w:val="%5."/>
      <w:lvlJc w:val="left"/>
      <w:pPr>
        <w:ind w:left="7491" w:hanging="360"/>
      </w:pPr>
    </w:lvl>
    <w:lvl w:ilvl="5" w:tplc="0426001B">
      <w:start w:val="1"/>
      <w:numFmt w:val="lowerRoman"/>
      <w:lvlText w:val="%6."/>
      <w:lvlJc w:val="right"/>
      <w:pPr>
        <w:ind w:left="8211" w:hanging="180"/>
      </w:pPr>
    </w:lvl>
    <w:lvl w:ilvl="6" w:tplc="0426000F">
      <w:start w:val="1"/>
      <w:numFmt w:val="decimal"/>
      <w:lvlText w:val="%7."/>
      <w:lvlJc w:val="left"/>
      <w:pPr>
        <w:ind w:left="8931" w:hanging="360"/>
      </w:pPr>
    </w:lvl>
    <w:lvl w:ilvl="7" w:tplc="04260019">
      <w:start w:val="1"/>
      <w:numFmt w:val="lowerLetter"/>
      <w:lvlText w:val="%8."/>
      <w:lvlJc w:val="left"/>
      <w:pPr>
        <w:ind w:left="9651" w:hanging="360"/>
      </w:pPr>
    </w:lvl>
    <w:lvl w:ilvl="8" w:tplc="0426001B">
      <w:start w:val="1"/>
      <w:numFmt w:val="lowerRoman"/>
      <w:lvlText w:val="%9."/>
      <w:lvlJc w:val="right"/>
      <w:pPr>
        <w:ind w:left="10371" w:hanging="180"/>
      </w:pPr>
    </w:lvl>
  </w:abstractNum>
  <w:abstractNum w:abstractNumId="14" w15:restartNumberingAfterBreak="0">
    <w:nsid w:val="13E01FB3"/>
    <w:multiLevelType w:val="hybridMultilevel"/>
    <w:tmpl w:val="64C0A120"/>
    <w:lvl w:ilvl="0" w:tplc="AC98B1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44310FB"/>
    <w:multiLevelType w:val="hybridMultilevel"/>
    <w:tmpl w:val="B23653C8"/>
    <w:lvl w:ilvl="0" w:tplc="69AC4C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A7B21B2"/>
    <w:multiLevelType w:val="hybridMultilevel"/>
    <w:tmpl w:val="626C6826"/>
    <w:lvl w:ilvl="0" w:tplc="0D0CD2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AF1457E"/>
    <w:multiLevelType w:val="hybridMultilevel"/>
    <w:tmpl w:val="7E2E2EF8"/>
    <w:lvl w:ilvl="0" w:tplc="ABD6D84C">
      <w:start w:val="1"/>
      <w:numFmt w:val="decimal"/>
      <w:lvlText w:val="%1."/>
      <w:lvlJc w:val="left"/>
      <w:pPr>
        <w:ind w:left="1068" w:hanging="360"/>
      </w:pPr>
      <w:rPr>
        <w:rFonts w:hint="default"/>
        <w:sz w:val="26"/>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8" w15:restartNumberingAfterBreak="0">
    <w:nsid w:val="1AFF6617"/>
    <w:multiLevelType w:val="hybridMultilevel"/>
    <w:tmpl w:val="D49C0C7A"/>
    <w:lvl w:ilvl="0" w:tplc="295ACD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1B3A2CA5"/>
    <w:multiLevelType w:val="hybridMultilevel"/>
    <w:tmpl w:val="58FE9C02"/>
    <w:lvl w:ilvl="0" w:tplc="6F64B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2AE308CF"/>
    <w:multiLevelType w:val="hybridMultilevel"/>
    <w:tmpl w:val="79A65A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83C1D17"/>
    <w:multiLevelType w:val="multilevel"/>
    <w:tmpl w:val="570823DA"/>
    <w:lvl w:ilvl="0">
      <w:start w:val="1"/>
      <w:numFmt w:val="decimal"/>
      <w:lvlText w:val="%1."/>
      <w:lvlJc w:val="left"/>
      <w:pPr>
        <w:ind w:left="928" w:hanging="360"/>
      </w:pPr>
      <w:rPr>
        <w:rFonts w:ascii="Times New Roman" w:eastAsia="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39B51279"/>
    <w:multiLevelType w:val="hybridMultilevel"/>
    <w:tmpl w:val="B6209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1E64BA"/>
    <w:multiLevelType w:val="hybridMultilevel"/>
    <w:tmpl w:val="86062600"/>
    <w:lvl w:ilvl="0" w:tplc="0AA01E5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4" w15:restartNumberingAfterBreak="0">
    <w:nsid w:val="60B709EC"/>
    <w:multiLevelType w:val="hybridMultilevel"/>
    <w:tmpl w:val="9902677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775B1ED0"/>
    <w:multiLevelType w:val="hybridMultilevel"/>
    <w:tmpl w:val="89003BB4"/>
    <w:lvl w:ilvl="0" w:tplc="6C8EF2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 w:numId="15">
    <w:abstractNumId w:val="18"/>
  </w:num>
  <w:num w:numId="16">
    <w:abstractNumId w:val="23"/>
  </w:num>
  <w:num w:numId="17">
    <w:abstractNumId w:val="20"/>
  </w:num>
  <w:num w:numId="18">
    <w:abstractNumId w:val="16"/>
  </w:num>
  <w:num w:numId="19">
    <w:abstractNumId w:val="22"/>
  </w:num>
  <w:num w:numId="20">
    <w:abstractNumId w:val="14"/>
  </w:num>
  <w:num w:numId="21">
    <w:abstractNumId w:val="12"/>
  </w:num>
  <w:num w:numId="22">
    <w:abstractNumId w:val="21"/>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617"/>
    <w:rsid w:val="00004E79"/>
    <w:rsid w:val="00006384"/>
    <w:rsid w:val="00012B81"/>
    <w:rsid w:val="0001565C"/>
    <w:rsid w:val="0002004A"/>
    <w:rsid w:val="0002076E"/>
    <w:rsid w:val="00022399"/>
    <w:rsid w:val="0002593B"/>
    <w:rsid w:val="00027E21"/>
    <w:rsid w:val="00030349"/>
    <w:rsid w:val="000412B5"/>
    <w:rsid w:val="000414EE"/>
    <w:rsid w:val="0004588C"/>
    <w:rsid w:val="0005078E"/>
    <w:rsid w:val="00051F55"/>
    <w:rsid w:val="0005243A"/>
    <w:rsid w:val="0005366B"/>
    <w:rsid w:val="000560A0"/>
    <w:rsid w:val="0006147E"/>
    <w:rsid w:val="00066303"/>
    <w:rsid w:val="00067847"/>
    <w:rsid w:val="000719E3"/>
    <w:rsid w:val="00072824"/>
    <w:rsid w:val="000759E0"/>
    <w:rsid w:val="00076F04"/>
    <w:rsid w:val="00080B0C"/>
    <w:rsid w:val="000833F3"/>
    <w:rsid w:val="00083998"/>
    <w:rsid w:val="00090A25"/>
    <w:rsid w:val="000912C5"/>
    <w:rsid w:val="00091ABD"/>
    <w:rsid w:val="000923E2"/>
    <w:rsid w:val="000944ED"/>
    <w:rsid w:val="000A02F8"/>
    <w:rsid w:val="000A6182"/>
    <w:rsid w:val="000B3C0B"/>
    <w:rsid w:val="000B4A08"/>
    <w:rsid w:val="000B6B68"/>
    <w:rsid w:val="000C35E7"/>
    <w:rsid w:val="000C54B3"/>
    <w:rsid w:val="000D28EF"/>
    <w:rsid w:val="000D2AEE"/>
    <w:rsid w:val="000D4A29"/>
    <w:rsid w:val="000E3DB1"/>
    <w:rsid w:val="000E4ADF"/>
    <w:rsid w:val="000E7858"/>
    <w:rsid w:val="000E7F03"/>
    <w:rsid w:val="000F09FA"/>
    <w:rsid w:val="000F30E6"/>
    <w:rsid w:val="0010025A"/>
    <w:rsid w:val="00110DBC"/>
    <w:rsid w:val="0011241D"/>
    <w:rsid w:val="00112BD3"/>
    <w:rsid w:val="00112BD8"/>
    <w:rsid w:val="00115465"/>
    <w:rsid w:val="00123A56"/>
    <w:rsid w:val="00124173"/>
    <w:rsid w:val="00126EAF"/>
    <w:rsid w:val="00127CBF"/>
    <w:rsid w:val="001405D4"/>
    <w:rsid w:val="00144792"/>
    <w:rsid w:val="00144CF1"/>
    <w:rsid w:val="00152DC9"/>
    <w:rsid w:val="00153734"/>
    <w:rsid w:val="00156B15"/>
    <w:rsid w:val="00156C79"/>
    <w:rsid w:val="001579EF"/>
    <w:rsid w:val="001602F8"/>
    <w:rsid w:val="00166FE1"/>
    <w:rsid w:val="00171D3F"/>
    <w:rsid w:val="0017328B"/>
    <w:rsid w:val="00173613"/>
    <w:rsid w:val="001859B4"/>
    <w:rsid w:val="00185E76"/>
    <w:rsid w:val="00191728"/>
    <w:rsid w:val="001929A0"/>
    <w:rsid w:val="001A0890"/>
    <w:rsid w:val="001A095A"/>
    <w:rsid w:val="001A545D"/>
    <w:rsid w:val="001A6DCA"/>
    <w:rsid w:val="001B3EC2"/>
    <w:rsid w:val="001C1A8B"/>
    <w:rsid w:val="001C2C73"/>
    <w:rsid w:val="001C44D4"/>
    <w:rsid w:val="001C6B42"/>
    <w:rsid w:val="001C7078"/>
    <w:rsid w:val="001C70F2"/>
    <w:rsid w:val="001D14BF"/>
    <w:rsid w:val="001D3864"/>
    <w:rsid w:val="001D3C91"/>
    <w:rsid w:val="001D5815"/>
    <w:rsid w:val="001E07BD"/>
    <w:rsid w:val="001E12E0"/>
    <w:rsid w:val="001F10B0"/>
    <w:rsid w:val="001F2060"/>
    <w:rsid w:val="001F2D2E"/>
    <w:rsid w:val="001F316D"/>
    <w:rsid w:val="001F6DAC"/>
    <w:rsid w:val="00206A14"/>
    <w:rsid w:val="00210384"/>
    <w:rsid w:val="002107B6"/>
    <w:rsid w:val="00210EFB"/>
    <w:rsid w:val="00211E3A"/>
    <w:rsid w:val="002128E8"/>
    <w:rsid w:val="00212BDC"/>
    <w:rsid w:val="00222E6D"/>
    <w:rsid w:val="00223318"/>
    <w:rsid w:val="00240FC8"/>
    <w:rsid w:val="0024142E"/>
    <w:rsid w:val="00244113"/>
    <w:rsid w:val="00246EB6"/>
    <w:rsid w:val="00247DC6"/>
    <w:rsid w:val="00254319"/>
    <w:rsid w:val="00255222"/>
    <w:rsid w:val="002579B0"/>
    <w:rsid w:val="00260D65"/>
    <w:rsid w:val="00261C24"/>
    <w:rsid w:val="002633AC"/>
    <w:rsid w:val="0026747F"/>
    <w:rsid w:val="0027007E"/>
    <w:rsid w:val="00273AA4"/>
    <w:rsid w:val="00275B9E"/>
    <w:rsid w:val="0027610B"/>
    <w:rsid w:val="00282DE4"/>
    <w:rsid w:val="00284EE0"/>
    <w:rsid w:val="00286E9B"/>
    <w:rsid w:val="00287997"/>
    <w:rsid w:val="002943BD"/>
    <w:rsid w:val="00297BC9"/>
    <w:rsid w:val="002A0218"/>
    <w:rsid w:val="002A4821"/>
    <w:rsid w:val="002A4EB8"/>
    <w:rsid w:val="002B3077"/>
    <w:rsid w:val="002B6475"/>
    <w:rsid w:val="002B7278"/>
    <w:rsid w:val="002C0585"/>
    <w:rsid w:val="002C201B"/>
    <w:rsid w:val="002C285C"/>
    <w:rsid w:val="002C2AF1"/>
    <w:rsid w:val="002C418A"/>
    <w:rsid w:val="002D21DB"/>
    <w:rsid w:val="002E0545"/>
    <w:rsid w:val="002E07A8"/>
    <w:rsid w:val="002E1474"/>
    <w:rsid w:val="002E16BF"/>
    <w:rsid w:val="002F0F66"/>
    <w:rsid w:val="002F1F95"/>
    <w:rsid w:val="002F3E53"/>
    <w:rsid w:val="002F3FF9"/>
    <w:rsid w:val="002F7F88"/>
    <w:rsid w:val="00300F95"/>
    <w:rsid w:val="00304027"/>
    <w:rsid w:val="003046A0"/>
    <w:rsid w:val="00304CB1"/>
    <w:rsid w:val="0031005D"/>
    <w:rsid w:val="0031703F"/>
    <w:rsid w:val="00320867"/>
    <w:rsid w:val="00320C3B"/>
    <w:rsid w:val="0032448C"/>
    <w:rsid w:val="00324BCF"/>
    <w:rsid w:val="00325525"/>
    <w:rsid w:val="00332F33"/>
    <w:rsid w:val="0033319A"/>
    <w:rsid w:val="00335032"/>
    <w:rsid w:val="00340ACB"/>
    <w:rsid w:val="0034217E"/>
    <w:rsid w:val="00342738"/>
    <w:rsid w:val="00351394"/>
    <w:rsid w:val="00351712"/>
    <w:rsid w:val="0035439A"/>
    <w:rsid w:val="00361871"/>
    <w:rsid w:val="00362AE7"/>
    <w:rsid w:val="003679FF"/>
    <w:rsid w:val="003717D6"/>
    <w:rsid w:val="003843B9"/>
    <w:rsid w:val="00384A17"/>
    <w:rsid w:val="0039129C"/>
    <w:rsid w:val="0039402E"/>
    <w:rsid w:val="00395884"/>
    <w:rsid w:val="003A006C"/>
    <w:rsid w:val="003A1A09"/>
    <w:rsid w:val="003A2A34"/>
    <w:rsid w:val="003A66BC"/>
    <w:rsid w:val="003A7C55"/>
    <w:rsid w:val="003B5191"/>
    <w:rsid w:val="003B6455"/>
    <w:rsid w:val="003B6589"/>
    <w:rsid w:val="003C0F45"/>
    <w:rsid w:val="003C1D85"/>
    <w:rsid w:val="003C238D"/>
    <w:rsid w:val="003C6CB1"/>
    <w:rsid w:val="003C77A4"/>
    <w:rsid w:val="003E2133"/>
    <w:rsid w:val="003E3766"/>
    <w:rsid w:val="003E5EFC"/>
    <w:rsid w:val="003E761A"/>
    <w:rsid w:val="003F3005"/>
    <w:rsid w:val="003F6717"/>
    <w:rsid w:val="003F6AA1"/>
    <w:rsid w:val="00400036"/>
    <w:rsid w:val="0040156A"/>
    <w:rsid w:val="00403275"/>
    <w:rsid w:val="0041256C"/>
    <w:rsid w:val="0041396E"/>
    <w:rsid w:val="004174B8"/>
    <w:rsid w:val="00420C8A"/>
    <w:rsid w:val="00425EB6"/>
    <w:rsid w:val="00432A86"/>
    <w:rsid w:val="00432BAA"/>
    <w:rsid w:val="00434CB0"/>
    <w:rsid w:val="00441F52"/>
    <w:rsid w:val="004445BA"/>
    <w:rsid w:val="00452358"/>
    <w:rsid w:val="0045429B"/>
    <w:rsid w:val="00455594"/>
    <w:rsid w:val="00455691"/>
    <w:rsid w:val="00460EE1"/>
    <w:rsid w:val="00462FED"/>
    <w:rsid w:val="00466EF7"/>
    <w:rsid w:val="0047093B"/>
    <w:rsid w:val="00473723"/>
    <w:rsid w:val="00473967"/>
    <w:rsid w:val="00473BF0"/>
    <w:rsid w:val="00475B7E"/>
    <w:rsid w:val="0048088F"/>
    <w:rsid w:val="004829B8"/>
    <w:rsid w:val="0048534B"/>
    <w:rsid w:val="00490E95"/>
    <w:rsid w:val="00490F53"/>
    <w:rsid w:val="00491C44"/>
    <w:rsid w:val="00493308"/>
    <w:rsid w:val="00493845"/>
    <w:rsid w:val="00494D7E"/>
    <w:rsid w:val="00495F41"/>
    <w:rsid w:val="004A2BAA"/>
    <w:rsid w:val="004A452A"/>
    <w:rsid w:val="004A697C"/>
    <w:rsid w:val="004A7047"/>
    <w:rsid w:val="004A721A"/>
    <w:rsid w:val="004A75B7"/>
    <w:rsid w:val="004B1885"/>
    <w:rsid w:val="004B3631"/>
    <w:rsid w:val="004B3EA0"/>
    <w:rsid w:val="004D0FA0"/>
    <w:rsid w:val="004D2449"/>
    <w:rsid w:val="004D381C"/>
    <w:rsid w:val="004D454F"/>
    <w:rsid w:val="004E2E1E"/>
    <w:rsid w:val="004E5E55"/>
    <w:rsid w:val="004E7BDB"/>
    <w:rsid w:val="004F3C0A"/>
    <w:rsid w:val="004F3DB9"/>
    <w:rsid w:val="004F5B03"/>
    <w:rsid w:val="004F6455"/>
    <w:rsid w:val="005009F6"/>
    <w:rsid w:val="00505172"/>
    <w:rsid w:val="00505D37"/>
    <w:rsid w:val="00506387"/>
    <w:rsid w:val="00512434"/>
    <w:rsid w:val="00517A5C"/>
    <w:rsid w:val="00524DAD"/>
    <w:rsid w:val="0052697F"/>
    <w:rsid w:val="0053549F"/>
    <w:rsid w:val="00535564"/>
    <w:rsid w:val="005450C6"/>
    <w:rsid w:val="00547A3E"/>
    <w:rsid w:val="00550472"/>
    <w:rsid w:val="0055194A"/>
    <w:rsid w:val="00555035"/>
    <w:rsid w:val="00557A4A"/>
    <w:rsid w:val="00561B0E"/>
    <w:rsid w:val="0056431E"/>
    <w:rsid w:val="00565B40"/>
    <w:rsid w:val="00566459"/>
    <w:rsid w:val="00571007"/>
    <w:rsid w:val="00571141"/>
    <w:rsid w:val="005724C9"/>
    <w:rsid w:val="00573CA6"/>
    <w:rsid w:val="00576444"/>
    <w:rsid w:val="005800E3"/>
    <w:rsid w:val="00591A01"/>
    <w:rsid w:val="00593D8A"/>
    <w:rsid w:val="005941FF"/>
    <w:rsid w:val="005955DD"/>
    <w:rsid w:val="005A328B"/>
    <w:rsid w:val="005B0AAE"/>
    <w:rsid w:val="005B2456"/>
    <w:rsid w:val="005B2621"/>
    <w:rsid w:val="005B2A27"/>
    <w:rsid w:val="005B3D68"/>
    <w:rsid w:val="005B723D"/>
    <w:rsid w:val="005C1AE7"/>
    <w:rsid w:val="005C2662"/>
    <w:rsid w:val="005C3F3C"/>
    <w:rsid w:val="005C7009"/>
    <w:rsid w:val="005D0BA9"/>
    <w:rsid w:val="005D2DF1"/>
    <w:rsid w:val="005D34E9"/>
    <w:rsid w:val="005D6D40"/>
    <w:rsid w:val="005D76DB"/>
    <w:rsid w:val="005D79A3"/>
    <w:rsid w:val="005E05A6"/>
    <w:rsid w:val="005E2F79"/>
    <w:rsid w:val="005E672B"/>
    <w:rsid w:val="005F27D0"/>
    <w:rsid w:val="005F52C4"/>
    <w:rsid w:val="005F6422"/>
    <w:rsid w:val="00602FD2"/>
    <w:rsid w:val="006050F2"/>
    <w:rsid w:val="00605440"/>
    <w:rsid w:val="00606D9A"/>
    <w:rsid w:val="00624367"/>
    <w:rsid w:val="006365E6"/>
    <w:rsid w:val="00645E96"/>
    <w:rsid w:val="0065425E"/>
    <w:rsid w:val="00656300"/>
    <w:rsid w:val="00660685"/>
    <w:rsid w:val="0066276E"/>
    <w:rsid w:val="00663C3A"/>
    <w:rsid w:val="00665954"/>
    <w:rsid w:val="00672D25"/>
    <w:rsid w:val="0067588A"/>
    <w:rsid w:val="00680C93"/>
    <w:rsid w:val="006811F8"/>
    <w:rsid w:val="00681227"/>
    <w:rsid w:val="006860B8"/>
    <w:rsid w:val="0068748C"/>
    <w:rsid w:val="00690AD4"/>
    <w:rsid w:val="00692CCC"/>
    <w:rsid w:val="00694908"/>
    <w:rsid w:val="006958EC"/>
    <w:rsid w:val="0069740E"/>
    <w:rsid w:val="006A0CF2"/>
    <w:rsid w:val="006A572F"/>
    <w:rsid w:val="006A654C"/>
    <w:rsid w:val="006B097D"/>
    <w:rsid w:val="006B33E3"/>
    <w:rsid w:val="006C0284"/>
    <w:rsid w:val="006C1639"/>
    <w:rsid w:val="006C1903"/>
    <w:rsid w:val="006C6018"/>
    <w:rsid w:val="006D0D25"/>
    <w:rsid w:val="006D17AD"/>
    <w:rsid w:val="006D3E63"/>
    <w:rsid w:val="006E4C9B"/>
    <w:rsid w:val="006E66DE"/>
    <w:rsid w:val="006E7A60"/>
    <w:rsid w:val="006F17D8"/>
    <w:rsid w:val="006F42A5"/>
    <w:rsid w:val="006F5D4E"/>
    <w:rsid w:val="007010DF"/>
    <w:rsid w:val="007042B5"/>
    <w:rsid w:val="007073F7"/>
    <w:rsid w:val="0071315E"/>
    <w:rsid w:val="0071335D"/>
    <w:rsid w:val="00724680"/>
    <w:rsid w:val="00726E06"/>
    <w:rsid w:val="00735365"/>
    <w:rsid w:val="007413B8"/>
    <w:rsid w:val="007423CA"/>
    <w:rsid w:val="0074384A"/>
    <w:rsid w:val="00743A2D"/>
    <w:rsid w:val="00747AD0"/>
    <w:rsid w:val="00747CCB"/>
    <w:rsid w:val="00751D66"/>
    <w:rsid w:val="0075353C"/>
    <w:rsid w:val="007653FA"/>
    <w:rsid w:val="007677B1"/>
    <w:rsid w:val="007704BD"/>
    <w:rsid w:val="00787F89"/>
    <w:rsid w:val="00792155"/>
    <w:rsid w:val="0079533D"/>
    <w:rsid w:val="007969BB"/>
    <w:rsid w:val="00797EF1"/>
    <w:rsid w:val="007A066E"/>
    <w:rsid w:val="007A26E7"/>
    <w:rsid w:val="007A5FE6"/>
    <w:rsid w:val="007A7457"/>
    <w:rsid w:val="007B2581"/>
    <w:rsid w:val="007B3740"/>
    <w:rsid w:val="007B3BA5"/>
    <w:rsid w:val="007B48EC"/>
    <w:rsid w:val="007B4ACD"/>
    <w:rsid w:val="007C0C5F"/>
    <w:rsid w:val="007C279B"/>
    <w:rsid w:val="007D073E"/>
    <w:rsid w:val="007D319D"/>
    <w:rsid w:val="007E0D0E"/>
    <w:rsid w:val="007E345E"/>
    <w:rsid w:val="007E4D1F"/>
    <w:rsid w:val="007E564A"/>
    <w:rsid w:val="007E7FE1"/>
    <w:rsid w:val="007F2F45"/>
    <w:rsid w:val="007F307B"/>
    <w:rsid w:val="007F7045"/>
    <w:rsid w:val="00805D89"/>
    <w:rsid w:val="00810154"/>
    <w:rsid w:val="00813BC1"/>
    <w:rsid w:val="00815277"/>
    <w:rsid w:val="00816499"/>
    <w:rsid w:val="00830970"/>
    <w:rsid w:val="00834D9F"/>
    <w:rsid w:val="008355BA"/>
    <w:rsid w:val="00835768"/>
    <w:rsid w:val="00841388"/>
    <w:rsid w:val="00841966"/>
    <w:rsid w:val="0084253E"/>
    <w:rsid w:val="00847577"/>
    <w:rsid w:val="008547F0"/>
    <w:rsid w:val="00861891"/>
    <w:rsid w:val="00862592"/>
    <w:rsid w:val="00867497"/>
    <w:rsid w:val="00870AED"/>
    <w:rsid w:val="008719D6"/>
    <w:rsid w:val="00871FB4"/>
    <w:rsid w:val="0087450D"/>
    <w:rsid w:val="00874F43"/>
    <w:rsid w:val="00876C21"/>
    <w:rsid w:val="00883533"/>
    <w:rsid w:val="00883B1C"/>
    <w:rsid w:val="008844B6"/>
    <w:rsid w:val="008845CC"/>
    <w:rsid w:val="00894E92"/>
    <w:rsid w:val="00897B9A"/>
    <w:rsid w:val="008A288F"/>
    <w:rsid w:val="008A31EC"/>
    <w:rsid w:val="008A679D"/>
    <w:rsid w:val="008B2ECE"/>
    <w:rsid w:val="008B61C7"/>
    <w:rsid w:val="008C46A6"/>
    <w:rsid w:val="008C5E62"/>
    <w:rsid w:val="008C7DDD"/>
    <w:rsid w:val="008D2221"/>
    <w:rsid w:val="008D24FC"/>
    <w:rsid w:val="008E0041"/>
    <w:rsid w:val="008E128D"/>
    <w:rsid w:val="008E240D"/>
    <w:rsid w:val="008E3754"/>
    <w:rsid w:val="008E3CED"/>
    <w:rsid w:val="008E4DC0"/>
    <w:rsid w:val="008E609B"/>
    <w:rsid w:val="008E6DCF"/>
    <w:rsid w:val="008F06A2"/>
    <w:rsid w:val="009041E8"/>
    <w:rsid w:val="009067F9"/>
    <w:rsid w:val="00907620"/>
    <w:rsid w:val="00911FFE"/>
    <w:rsid w:val="00912841"/>
    <w:rsid w:val="00913974"/>
    <w:rsid w:val="009152BE"/>
    <w:rsid w:val="0091534A"/>
    <w:rsid w:val="00921609"/>
    <w:rsid w:val="00925FE9"/>
    <w:rsid w:val="00932A9D"/>
    <w:rsid w:val="009369AF"/>
    <w:rsid w:val="0093773C"/>
    <w:rsid w:val="00942DE1"/>
    <w:rsid w:val="0094304B"/>
    <w:rsid w:val="0094328A"/>
    <w:rsid w:val="009433E6"/>
    <w:rsid w:val="00944E24"/>
    <w:rsid w:val="00945DDA"/>
    <w:rsid w:val="00947DFA"/>
    <w:rsid w:val="009516CA"/>
    <w:rsid w:val="009533F6"/>
    <w:rsid w:val="00954D5A"/>
    <w:rsid w:val="009568F5"/>
    <w:rsid w:val="00957599"/>
    <w:rsid w:val="0096146C"/>
    <w:rsid w:val="009615C9"/>
    <w:rsid w:val="0096342D"/>
    <w:rsid w:val="0096355A"/>
    <w:rsid w:val="009652A1"/>
    <w:rsid w:val="009663F5"/>
    <w:rsid w:val="00971F81"/>
    <w:rsid w:val="00974E2C"/>
    <w:rsid w:val="0097548F"/>
    <w:rsid w:val="0098094E"/>
    <w:rsid w:val="009850EE"/>
    <w:rsid w:val="00985F18"/>
    <w:rsid w:val="009862B9"/>
    <w:rsid w:val="009904D9"/>
    <w:rsid w:val="009920D2"/>
    <w:rsid w:val="0099609B"/>
    <w:rsid w:val="009A0D4B"/>
    <w:rsid w:val="009A7716"/>
    <w:rsid w:val="009B1841"/>
    <w:rsid w:val="009B5714"/>
    <w:rsid w:val="009C05B7"/>
    <w:rsid w:val="009C0786"/>
    <w:rsid w:val="009C59A7"/>
    <w:rsid w:val="009D6293"/>
    <w:rsid w:val="009D6B6A"/>
    <w:rsid w:val="009E1317"/>
    <w:rsid w:val="009E7D6D"/>
    <w:rsid w:val="009F051D"/>
    <w:rsid w:val="009F1EC4"/>
    <w:rsid w:val="009F5D5A"/>
    <w:rsid w:val="009F5E54"/>
    <w:rsid w:val="00A015F7"/>
    <w:rsid w:val="00A05AAF"/>
    <w:rsid w:val="00A10F7F"/>
    <w:rsid w:val="00A15713"/>
    <w:rsid w:val="00A206A2"/>
    <w:rsid w:val="00A21260"/>
    <w:rsid w:val="00A277A3"/>
    <w:rsid w:val="00A27DAF"/>
    <w:rsid w:val="00A308AB"/>
    <w:rsid w:val="00A32099"/>
    <w:rsid w:val="00A34631"/>
    <w:rsid w:val="00A34ACB"/>
    <w:rsid w:val="00A355F8"/>
    <w:rsid w:val="00A40100"/>
    <w:rsid w:val="00A42056"/>
    <w:rsid w:val="00A43276"/>
    <w:rsid w:val="00A44623"/>
    <w:rsid w:val="00A44A22"/>
    <w:rsid w:val="00A454EA"/>
    <w:rsid w:val="00A472CF"/>
    <w:rsid w:val="00A52A2F"/>
    <w:rsid w:val="00A55A0D"/>
    <w:rsid w:val="00A57532"/>
    <w:rsid w:val="00A57F3C"/>
    <w:rsid w:val="00A61758"/>
    <w:rsid w:val="00A61D5F"/>
    <w:rsid w:val="00A63DB0"/>
    <w:rsid w:val="00A70F46"/>
    <w:rsid w:val="00A71496"/>
    <w:rsid w:val="00A736CA"/>
    <w:rsid w:val="00A74429"/>
    <w:rsid w:val="00A74AE1"/>
    <w:rsid w:val="00A80726"/>
    <w:rsid w:val="00A81496"/>
    <w:rsid w:val="00A82D71"/>
    <w:rsid w:val="00A90646"/>
    <w:rsid w:val="00A94604"/>
    <w:rsid w:val="00A94660"/>
    <w:rsid w:val="00A96510"/>
    <w:rsid w:val="00A96933"/>
    <w:rsid w:val="00A97024"/>
    <w:rsid w:val="00AA118E"/>
    <w:rsid w:val="00AB31FB"/>
    <w:rsid w:val="00AB4E8A"/>
    <w:rsid w:val="00AB587C"/>
    <w:rsid w:val="00AB5B1C"/>
    <w:rsid w:val="00AB744C"/>
    <w:rsid w:val="00AC1D16"/>
    <w:rsid w:val="00AC270F"/>
    <w:rsid w:val="00AC2748"/>
    <w:rsid w:val="00AC3496"/>
    <w:rsid w:val="00AC4445"/>
    <w:rsid w:val="00AC5B7E"/>
    <w:rsid w:val="00AE160D"/>
    <w:rsid w:val="00AE2AA0"/>
    <w:rsid w:val="00AE42A6"/>
    <w:rsid w:val="00AE4A35"/>
    <w:rsid w:val="00AE6DD4"/>
    <w:rsid w:val="00AF0759"/>
    <w:rsid w:val="00AF10A5"/>
    <w:rsid w:val="00AF4A86"/>
    <w:rsid w:val="00B00A4E"/>
    <w:rsid w:val="00B00E0D"/>
    <w:rsid w:val="00B02E72"/>
    <w:rsid w:val="00B05227"/>
    <w:rsid w:val="00B07040"/>
    <w:rsid w:val="00B12528"/>
    <w:rsid w:val="00B1271A"/>
    <w:rsid w:val="00B16BB1"/>
    <w:rsid w:val="00B209A0"/>
    <w:rsid w:val="00B224CE"/>
    <w:rsid w:val="00B23036"/>
    <w:rsid w:val="00B24C53"/>
    <w:rsid w:val="00B32D14"/>
    <w:rsid w:val="00B340B2"/>
    <w:rsid w:val="00B42A42"/>
    <w:rsid w:val="00B521DA"/>
    <w:rsid w:val="00B52CEE"/>
    <w:rsid w:val="00B55A88"/>
    <w:rsid w:val="00B654E8"/>
    <w:rsid w:val="00B6576A"/>
    <w:rsid w:val="00B66D1A"/>
    <w:rsid w:val="00B670BE"/>
    <w:rsid w:val="00B6799A"/>
    <w:rsid w:val="00B72A89"/>
    <w:rsid w:val="00B7451E"/>
    <w:rsid w:val="00B8200D"/>
    <w:rsid w:val="00B82E46"/>
    <w:rsid w:val="00B8334C"/>
    <w:rsid w:val="00B84326"/>
    <w:rsid w:val="00B86635"/>
    <w:rsid w:val="00B87A01"/>
    <w:rsid w:val="00B90FE8"/>
    <w:rsid w:val="00BA4823"/>
    <w:rsid w:val="00BA4A7B"/>
    <w:rsid w:val="00BB025A"/>
    <w:rsid w:val="00BB087F"/>
    <w:rsid w:val="00BB16F9"/>
    <w:rsid w:val="00BB603C"/>
    <w:rsid w:val="00BB65B2"/>
    <w:rsid w:val="00BB7549"/>
    <w:rsid w:val="00BC0391"/>
    <w:rsid w:val="00BC2FCC"/>
    <w:rsid w:val="00BC3CD4"/>
    <w:rsid w:val="00BC59D8"/>
    <w:rsid w:val="00BC6FF1"/>
    <w:rsid w:val="00BD1A71"/>
    <w:rsid w:val="00BD238B"/>
    <w:rsid w:val="00BD5774"/>
    <w:rsid w:val="00BD7DEE"/>
    <w:rsid w:val="00BE0761"/>
    <w:rsid w:val="00BE211E"/>
    <w:rsid w:val="00BE3F05"/>
    <w:rsid w:val="00BE4710"/>
    <w:rsid w:val="00BE65E4"/>
    <w:rsid w:val="00BF27C4"/>
    <w:rsid w:val="00BF7FEB"/>
    <w:rsid w:val="00C012DD"/>
    <w:rsid w:val="00C01CBF"/>
    <w:rsid w:val="00C03FA5"/>
    <w:rsid w:val="00C04455"/>
    <w:rsid w:val="00C04896"/>
    <w:rsid w:val="00C05F96"/>
    <w:rsid w:val="00C0686C"/>
    <w:rsid w:val="00C07F9A"/>
    <w:rsid w:val="00C13FEF"/>
    <w:rsid w:val="00C167CE"/>
    <w:rsid w:val="00C239FB"/>
    <w:rsid w:val="00C2453A"/>
    <w:rsid w:val="00C25237"/>
    <w:rsid w:val="00C255D9"/>
    <w:rsid w:val="00C2680B"/>
    <w:rsid w:val="00C31C00"/>
    <w:rsid w:val="00C330FF"/>
    <w:rsid w:val="00C3476D"/>
    <w:rsid w:val="00C3626B"/>
    <w:rsid w:val="00C367D1"/>
    <w:rsid w:val="00C41518"/>
    <w:rsid w:val="00C4278A"/>
    <w:rsid w:val="00C454EE"/>
    <w:rsid w:val="00C47DE0"/>
    <w:rsid w:val="00C47F57"/>
    <w:rsid w:val="00C50AB9"/>
    <w:rsid w:val="00C56275"/>
    <w:rsid w:val="00C57397"/>
    <w:rsid w:val="00C602FA"/>
    <w:rsid w:val="00C63AD3"/>
    <w:rsid w:val="00C6525F"/>
    <w:rsid w:val="00C66D86"/>
    <w:rsid w:val="00C67C29"/>
    <w:rsid w:val="00C67DDF"/>
    <w:rsid w:val="00C71553"/>
    <w:rsid w:val="00C74CD4"/>
    <w:rsid w:val="00C779E9"/>
    <w:rsid w:val="00C836FF"/>
    <w:rsid w:val="00C83727"/>
    <w:rsid w:val="00C8379F"/>
    <w:rsid w:val="00C84BF0"/>
    <w:rsid w:val="00C85239"/>
    <w:rsid w:val="00C872CC"/>
    <w:rsid w:val="00C9142B"/>
    <w:rsid w:val="00C93AA6"/>
    <w:rsid w:val="00C95DAC"/>
    <w:rsid w:val="00CA0464"/>
    <w:rsid w:val="00CA58E4"/>
    <w:rsid w:val="00CA6494"/>
    <w:rsid w:val="00CA6C7B"/>
    <w:rsid w:val="00CB1371"/>
    <w:rsid w:val="00CB42C7"/>
    <w:rsid w:val="00CB66AA"/>
    <w:rsid w:val="00CC16B3"/>
    <w:rsid w:val="00CC1CDF"/>
    <w:rsid w:val="00CC2CCA"/>
    <w:rsid w:val="00CC39B0"/>
    <w:rsid w:val="00CD0032"/>
    <w:rsid w:val="00CD0281"/>
    <w:rsid w:val="00CD1D74"/>
    <w:rsid w:val="00CD20E4"/>
    <w:rsid w:val="00CD367C"/>
    <w:rsid w:val="00CD70DC"/>
    <w:rsid w:val="00CE28D4"/>
    <w:rsid w:val="00CE2CF0"/>
    <w:rsid w:val="00CE44E9"/>
    <w:rsid w:val="00CF0824"/>
    <w:rsid w:val="00CF0967"/>
    <w:rsid w:val="00CF2056"/>
    <w:rsid w:val="00CF5D05"/>
    <w:rsid w:val="00CF65DE"/>
    <w:rsid w:val="00CF7F85"/>
    <w:rsid w:val="00D03D41"/>
    <w:rsid w:val="00D07A4C"/>
    <w:rsid w:val="00D07EA6"/>
    <w:rsid w:val="00D11A79"/>
    <w:rsid w:val="00D12635"/>
    <w:rsid w:val="00D158E0"/>
    <w:rsid w:val="00D162A5"/>
    <w:rsid w:val="00D20254"/>
    <w:rsid w:val="00D21D6D"/>
    <w:rsid w:val="00D21FA6"/>
    <w:rsid w:val="00D2405A"/>
    <w:rsid w:val="00D255DE"/>
    <w:rsid w:val="00D27C8D"/>
    <w:rsid w:val="00D30C44"/>
    <w:rsid w:val="00D31CFF"/>
    <w:rsid w:val="00D36643"/>
    <w:rsid w:val="00D47D68"/>
    <w:rsid w:val="00D55B4B"/>
    <w:rsid w:val="00D620EF"/>
    <w:rsid w:val="00D66418"/>
    <w:rsid w:val="00D674B8"/>
    <w:rsid w:val="00D67FBD"/>
    <w:rsid w:val="00D70C8A"/>
    <w:rsid w:val="00D718C7"/>
    <w:rsid w:val="00D72E35"/>
    <w:rsid w:val="00D733DE"/>
    <w:rsid w:val="00D7439E"/>
    <w:rsid w:val="00D760ED"/>
    <w:rsid w:val="00D8040C"/>
    <w:rsid w:val="00D80DDF"/>
    <w:rsid w:val="00D822E3"/>
    <w:rsid w:val="00D835FE"/>
    <w:rsid w:val="00D85B30"/>
    <w:rsid w:val="00D86BD9"/>
    <w:rsid w:val="00D873A5"/>
    <w:rsid w:val="00D91BC9"/>
    <w:rsid w:val="00DA0839"/>
    <w:rsid w:val="00DA6405"/>
    <w:rsid w:val="00DB1A0B"/>
    <w:rsid w:val="00DB1A50"/>
    <w:rsid w:val="00DB34F1"/>
    <w:rsid w:val="00DB4E2C"/>
    <w:rsid w:val="00DC20CB"/>
    <w:rsid w:val="00DC3B9B"/>
    <w:rsid w:val="00DC456A"/>
    <w:rsid w:val="00DD3E9A"/>
    <w:rsid w:val="00DD4114"/>
    <w:rsid w:val="00DE1022"/>
    <w:rsid w:val="00DE5FC3"/>
    <w:rsid w:val="00DE7B84"/>
    <w:rsid w:val="00DF1B28"/>
    <w:rsid w:val="00DF428B"/>
    <w:rsid w:val="00DF4747"/>
    <w:rsid w:val="00E032F0"/>
    <w:rsid w:val="00E0346C"/>
    <w:rsid w:val="00E066ED"/>
    <w:rsid w:val="00E07776"/>
    <w:rsid w:val="00E11DA3"/>
    <w:rsid w:val="00E13D65"/>
    <w:rsid w:val="00E160C3"/>
    <w:rsid w:val="00E217FB"/>
    <w:rsid w:val="00E257B7"/>
    <w:rsid w:val="00E26D7E"/>
    <w:rsid w:val="00E31F47"/>
    <w:rsid w:val="00E34C85"/>
    <w:rsid w:val="00E365CE"/>
    <w:rsid w:val="00E4016C"/>
    <w:rsid w:val="00E40434"/>
    <w:rsid w:val="00E4265B"/>
    <w:rsid w:val="00E44743"/>
    <w:rsid w:val="00E47131"/>
    <w:rsid w:val="00E50016"/>
    <w:rsid w:val="00E504CA"/>
    <w:rsid w:val="00E523C8"/>
    <w:rsid w:val="00E53C9D"/>
    <w:rsid w:val="00E6315B"/>
    <w:rsid w:val="00E66735"/>
    <w:rsid w:val="00E6698F"/>
    <w:rsid w:val="00E674CC"/>
    <w:rsid w:val="00E71AD0"/>
    <w:rsid w:val="00E72072"/>
    <w:rsid w:val="00E74E43"/>
    <w:rsid w:val="00E81136"/>
    <w:rsid w:val="00E81652"/>
    <w:rsid w:val="00E83235"/>
    <w:rsid w:val="00E856B8"/>
    <w:rsid w:val="00E85BB1"/>
    <w:rsid w:val="00E86E6A"/>
    <w:rsid w:val="00E91FD2"/>
    <w:rsid w:val="00EA22BC"/>
    <w:rsid w:val="00EB0919"/>
    <w:rsid w:val="00EB1F48"/>
    <w:rsid w:val="00EB4568"/>
    <w:rsid w:val="00EB4718"/>
    <w:rsid w:val="00EB5508"/>
    <w:rsid w:val="00EC0359"/>
    <w:rsid w:val="00EC079D"/>
    <w:rsid w:val="00EC3533"/>
    <w:rsid w:val="00EC4A6D"/>
    <w:rsid w:val="00EC625F"/>
    <w:rsid w:val="00EC6E25"/>
    <w:rsid w:val="00ED0D5B"/>
    <w:rsid w:val="00ED4253"/>
    <w:rsid w:val="00ED5785"/>
    <w:rsid w:val="00ED760A"/>
    <w:rsid w:val="00EE164D"/>
    <w:rsid w:val="00EE223F"/>
    <w:rsid w:val="00EE26B9"/>
    <w:rsid w:val="00EE58D2"/>
    <w:rsid w:val="00EE6B7F"/>
    <w:rsid w:val="00EF606C"/>
    <w:rsid w:val="00F012BB"/>
    <w:rsid w:val="00F014C1"/>
    <w:rsid w:val="00F10F06"/>
    <w:rsid w:val="00F17A81"/>
    <w:rsid w:val="00F31475"/>
    <w:rsid w:val="00F334A2"/>
    <w:rsid w:val="00F337BC"/>
    <w:rsid w:val="00F34CB4"/>
    <w:rsid w:val="00F359D3"/>
    <w:rsid w:val="00F36FA1"/>
    <w:rsid w:val="00F37BA4"/>
    <w:rsid w:val="00F40A28"/>
    <w:rsid w:val="00F42607"/>
    <w:rsid w:val="00F43499"/>
    <w:rsid w:val="00F43D35"/>
    <w:rsid w:val="00F45CB7"/>
    <w:rsid w:val="00F47797"/>
    <w:rsid w:val="00F54EA6"/>
    <w:rsid w:val="00F56EB2"/>
    <w:rsid w:val="00F60586"/>
    <w:rsid w:val="00F6271E"/>
    <w:rsid w:val="00F62DD7"/>
    <w:rsid w:val="00F70C1D"/>
    <w:rsid w:val="00F70DFA"/>
    <w:rsid w:val="00F71189"/>
    <w:rsid w:val="00F75918"/>
    <w:rsid w:val="00F84A3F"/>
    <w:rsid w:val="00F87BBE"/>
    <w:rsid w:val="00F954C1"/>
    <w:rsid w:val="00F974E8"/>
    <w:rsid w:val="00F9776D"/>
    <w:rsid w:val="00F97D8A"/>
    <w:rsid w:val="00FA06EC"/>
    <w:rsid w:val="00FA120B"/>
    <w:rsid w:val="00FA1FD8"/>
    <w:rsid w:val="00FA3FC8"/>
    <w:rsid w:val="00FA42B4"/>
    <w:rsid w:val="00FA506A"/>
    <w:rsid w:val="00FA70FB"/>
    <w:rsid w:val="00FB0E6B"/>
    <w:rsid w:val="00FB3907"/>
    <w:rsid w:val="00FB4033"/>
    <w:rsid w:val="00FC0DA7"/>
    <w:rsid w:val="00FC5A75"/>
    <w:rsid w:val="00FC69BB"/>
    <w:rsid w:val="00FC76DE"/>
    <w:rsid w:val="00FD100E"/>
    <w:rsid w:val="00FD4188"/>
    <w:rsid w:val="00FD7291"/>
    <w:rsid w:val="00FE4DC1"/>
    <w:rsid w:val="00FF0E95"/>
    <w:rsid w:val="00FF2AF5"/>
    <w:rsid w:val="00FF3691"/>
    <w:rsid w:val="00FF399E"/>
    <w:rsid w:val="00FF7A8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9963A"/>
  <w15:docId w15:val="{A4F98ED3-CCE0-49DF-9849-258F8E6B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B65B2"/>
    <w:pPr>
      <w:ind w:left="720"/>
      <w:contextualSpacing/>
    </w:pPr>
  </w:style>
  <w:style w:type="character" w:customStyle="1" w:styleId="Neatrisintapieminana1">
    <w:name w:val="Neatrisināta pieminēšana1"/>
    <w:basedOn w:val="Noklusjumarindkopasfonts"/>
    <w:uiPriority w:val="99"/>
    <w:semiHidden/>
    <w:unhideWhenUsed/>
    <w:rsid w:val="00D835FE"/>
    <w:rPr>
      <w:color w:val="605E5C"/>
      <w:shd w:val="clear" w:color="auto" w:fill="E1DFDD"/>
    </w:rPr>
  </w:style>
  <w:style w:type="character" w:styleId="Komentraatsauce">
    <w:name w:val="annotation reference"/>
    <w:basedOn w:val="Noklusjumarindkopasfonts"/>
    <w:uiPriority w:val="99"/>
    <w:semiHidden/>
    <w:unhideWhenUsed/>
    <w:rsid w:val="00605440"/>
    <w:rPr>
      <w:sz w:val="16"/>
      <w:szCs w:val="16"/>
    </w:rPr>
  </w:style>
  <w:style w:type="paragraph" w:styleId="Komentrateksts">
    <w:name w:val="annotation text"/>
    <w:basedOn w:val="Parasts"/>
    <w:link w:val="KomentratekstsRakstz"/>
    <w:uiPriority w:val="99"/>
    <w:semiHidden/>
    <w:unhideWhenUsed/>
    <w:rsid w:val="00605440"/>
    <w:rPr>
      <w:sz w:val="20"/>
      <w:szCs w:val="20"/>
    </w:rPr>
  </w:style>
  <w:style w:type="character" w:customStyle="1" w:styleId="KomentratekstsRakstz">
    <w:name w:val="Komentāra teksts Rakstz."/>
    <w:basedOn w:val="Noklusjumarindkopasfonts"/>
    <w:link w:val="Komentrateksts"/>
    <w:uiPriority w:val="99"/>
    <w:semiHidden/>
    <w:rsid w:val="00605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605440"/>
    <w:rPr>
      <w:b/>
      <w:bCs/>
    </w:rPr>
  </w:style>
  <w:style w:type="character" w:customStyle="1" w:styleId="KomentratmaRakstz">
    <w:name w:val="Komentāra tēma Rakstz."/>
    <w:basedOn w:val="KomentratekstsRakstz"/>
    <w:link w:val="Komentratma"/>
    <w:uiPriority w:val="99"/>
    <w:semiHidden/>
    <w:rsid w:val="00605440"/>
    <w:rPr>
      <w:rFonts w:ascii="Times New Roman" w:hAnsi="Times New Roman"/>
      <w:b/>
      <w:bCs/>
      <w:lang w:eastAsia="en-US"/>
    </w:rPr>
  </w:style>
  <w:style w:type="character" w:customStyle="1" w:styleId="dlxnowrap">
    <w:name w:val="dlxnowrap"/>
    <w:basedOn w:val="Noklusjumarindkopasfonts"/>
    <w:rsid w:val="00672D25"/>
  </w:style>
  <w:style w:type="paragraph" w:customStyle="1" w:styleId="xmsonormal">
    <w:name w:val="x_msonormal"/>
    <w:basedOn w:val="Parasts"/>
    <w:rsid w:val="00C67DDF"/>
    <w:pPr>
      <w:widowControl/>
      <w:spacing w:before="100" w:beforeAutospacing="1" w:after="100" w:afterAutospacing="1"/>
      <w:jc w:val="left"/>
    </w:pPr>
    <w:rPr>
      <w:rFonts w:eastAsia="Times New Roman"/>
      <w:szCs w:val="24"/>
      <w:lang w:eastAsia="lv-LV"/>
    </w:rPr>
  </w:style>
  <w:style w:type="paragraph" w:styleId="Vresteksts">
    <w:name w:val="footnote text"/>
    <w:basedOn w:val="Parasts"/>
    <w:link w:val="VrestekstsRakstz"/>
    <w:semiHidden/>
    <w:unhideWhenUsed/>
    <w:rsid w:val="001D14BF"/>
    <w:pPr>
      <w:jc w:val="left"/>
    </w:pPr>
    <w:rPr>
      <w:sz w:val="20"/>
      <w:szCs w:val="20"/>
    </w:rPr>
  </w:style>
  <w:style w:type="character" w:customStyle="1" w:styleId="VrestekstsRakstz">
    <w:name w:val="Vēres teksts Rakstz."/>
    <w:basedOn w:val="Noklusjumarindkopasfonts"/>
    <w:link w:val="Vresteksts"/>
    <w:semiHidden/>
    <w:rsid w:val="001D14BF"/>
    <w:rPr>
      <w:rFonts w:ascii="Times New Roman" w:hAnsi="Times New Roman"/>
      <w:lang w:eastAsia="en-US"/>
    </w:rPr>
  </w:style>
  <w:style w:type="character" w:styleId="Vresatsauce">
    <w:name w:val="footnote reference"/>
    <w:basedOn w:val="Noklusjumarindkopasfonts"/>
    <w:semiHidden/>
    <w:unhideWhenUsed/>
    <w:rsid w:val="001D14BF"/>
    <w:rPr>
      <w:vertAlign w:val="superscript"/>
    </w:rPr>
  </w:style>
  <w:style w:type="paragraph" w:styleId="Paraststmeklis">
    <w:name w:val="Normal (Web)"/>
    <w:basedOn w:val="Parasts"/>
    <w:uiPriority w:val="99"/>
    <w:unhideWhenUsed/>
    <w:rsid w:val="00B07040"/>
    <w:pPr>
      <w:widowControl/>
      <w:jc w:val="left"/>
    </w:pPr>
    <w:rPr>
      <w:rFonts w:eastAsiaTheme="minorHAnsi"/>
      <w:szCs w:val="24"/>
      <w:lang w:eastAsia="lv-LV"/>
    </w:rPr>
  </w:style>
  <w:style w:type="character" w:styleId="Izteiksmgs">
    <w:name w:val="Strong"/>
    <w:basedOn w:val="Noklusjumarindkopasfonts"/>
    <w:uiPriority w:val="22"/>
    <w:qFormat/>
    <w:rsid w:val="009A7716"/>
    <w:rPr>
      <w:b/>
      <w:bCs/>
    </w:rPr>
  </w:style>
  <w:style w:type="character" w:styleId="Neatrisintapieminana">
    <w:name w:val="Unresolved Mention"/>
    <w:basedOn w:val="Noklusjumarindkopasfonts"/>
    <w:uiPriority w:val="99"/>
    <w:semiHidden/>
    <w:unhideWhenUsed/>
    <w:rsid w:val="00420C8A"/>
    <w:rPr>
      <w:color w:val="605E5C"/>
      <w:shd w:val="clear" w:color="auto" w:fill="E1DFDD"/>
    </w:rPr>
  </w:style>
  <w:style w:type="table" w:customStyle="1" w:styleId="TableGrid1">
    <w:name w:val="Table Grid1"/>
    <w:basedOn w:val="Parastatabula"/>
    <w:next w:val="Reatabula"/>
    <w:uiPriority w:val="59"/>
    <w:rsid w:val="005D76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3703">
      <w:bodyDiv w:val="1"/>
      <w:marLeft w:val="0"/>
      <w:marRight w:val="0"/>
      <w:marTop w:val="0"/>
      <w:marBottom w:val="0"/>
      <w:divBdr>
        <w:top w:val="none" w:sz="0" w:space="0" w:color="auto"/>
        <w:left w:val="none" w:sz="0" w:space="0" w:color="auto"/>
        <w:bottom w:val="none" w:sz="0" w:space="0" w:color="auto"/>
        <w:right w:val="none" w:sz="0" w:space="0" w:color="auto"/>
      </w:divBdr>
    </w:div>
    <w:div w:id="293799621">
      <w:bodyDiv w:val="1"/>
      <w:marLeft w:val="0"/>
      <w:marRight w:val="0"/>
      <w:marTop w:val="0"/>
      <w:marBottom w:val="0"/>
      <w:divBdr>
        <w:top w:val="none" w:sz="0" w:space="0" w:color="auto"/>
        <w:left w:val="none" w:sz="0" w:space="0" w:color="auto"/>
        <w:bottom w:val="none" w:sz="0" w:space="0" w:color="auto"/>
        <w:right w:val="none" w:sz="0" w:space="0" w:color="auto"/>
      </w:divBdr>
    </w:div>
    <w:div w:id="294337465">
      <w:bodyDiv w:val="1"/>
      <w:marLeft w:val="0"/>
      <w:marRight w:val="0"/>
      <w:marTop w:val="0"/>
      <w:marBottom w:val="0"/>
      <w:divBdr>
        <w:top w:val="none" w:sz="0" w:space="0" w:color="auto"/>
        <w:left w:val="none" w:sz="0" w:space="0" w:color="auto"/>
        <w:bottom w:val="none" w:sz="0" w:space="0" w:color="auto"/>
        <w:right w:val="none" w:sz="0" w:space="0" w:color="auto"/>
      </w:divBdr>
    </w:div>
    <w:div w:id="517735649">
      <w:bodyDiv w:val="1"/>
      <w:marLeft w:val="0"/>
      <w:marRight w:val="0"/>
      <w:marTop w:val="0"/>
      <w:marBottom w:val="0"/>
      <w:divBdr>
        <w:top w:val="none" w:sz="0" w:space="0" w:color="auto"/>
        <w:left w:val="none" w:sz="0" w:space="0" w:color="auto"/>
        <w:bottom w:val="none" w:sz="0" w:space="0" w:color="auto"/>
        <w:right w:val="none" w:sz="0" w:space="0" w:color="auto"/>
      </w:divBdr>
    </w:div>
    <w:div w:id="543178700">
      <w:bodyDiv w:val="1"/>
      <w:marLeft w:val="0"/>
      <w:marRight w:val="0"/>
      <w:marTop w:val="0"/>
      <w:marBottom w:val="0"/>
      <w:divBdr>
        <w:top w:val="none" w:sz="0" w:space="0" w:color="auto"/>
        <w:left w:val="none" w:sz="0" w:space="0" w:color="auto"/>
        <w:bottom w:val="none" w:sz="0" w:space="0" w:color="auto"/>
        <w:right w:val="none" w:sz="0" w:space="0" w:color="auto"/>
      </w:divBdr>
    </w:div>
    <w:div w:id="549734936">
      <w:bodyDiv w:val="1"/>
      <w:marLeft w:val="0"/>
      <w:marRight w:val="0"/>
      <w:marTop w:val="0"/>
      <w:marBottom w:val="0"/>
      <w:divBdr>
        <w:top w:val="none" w:sz="0" w:space="0" w:color="auto"/>
        <w:left w:val="none" w:sz="0" w:space="0" w:color="auto"/>
        <w:bottom w:val="none" w:sz="0" w:space="0" w:color="auto"/>
        <w:right w:val="none" w:sz="0" w:space="0" w:color="auto"/>
      </w:divBdr>
    </w:div>
    <w:div w:id="630676627">
      <w:bodyDiv w:val="1"/>
      <w:marLeft w:val="0"/>
      <w:marRight w:val="0"/>
      <w:marTop w:val="0"/>
      <w:marBottom w:val="0"/>
      <w:divBdr>
        <w:top w:val="none" w:sz="0" w:space="0" w:color="auto"/>
        <w:left w:val="none" w:sz="0" w:space="0" w:color="auto"/>
        <w:bottom w:val="none" w:sz="0" w:space="0" w:color="auto"/>
        <w:right w:val="none" w:sz="0" w:space="0" w:color="auto"/>
      </w:divBdr>
    </w:div>
    <w:div w:id="695739907">
      <w:bodyDiv w:val="1"/>
      <w:marLeft w:val="0"/>
      <w:marRight w:val="0"/>
      <w:marTop w:val="0"/>
      <w:marBottom w:val="0"/>
      <w:divBdr>
        <w:top w:val="none" w:sz="0" w:space="0" w:color="auto"/>
        <w:left w:val="none" w:sz="0" w:space="0" w:color="auto"/>
        <w:bottom w:val="none" w:sz="0" w:space="0" w:color="auto"/>
        <w:right w:val="none" w:sz="0" w:space="0" w:color="auto"/>
      </w:divBdr>
    </w:div>
    <w:div w:id="997995378">
      <w:bodyDiv w:val="1"/>
      <w:marLeft w:val="0"/>
      <w:marRight w:val="0"/>
      <w:marTop w:val="0"/>
      <w:marBottom w:val="0"/>
      <w:divBdr>
        <w:top w:val="none" w:sz="0" w:space="0" w:color="auto"/>
        <w:left w:val="none" w:sz="0" w:space="0" w:color="auto"/>
        <w:bottom w:val="none" w:sz="0" w:space="0" w:color="auto"/>
        <w:right w:val="none" w:sz="0" w:space="0" w:color="auto"/>
      </w:divBdr>
    </w:div>
    <w:div w:id="1093672914">
      <w:bodyDiv w:val="1"/>
      <w:marLeft w:val="0"/>
      <w:marRight w:val="0"/>
      <w:marTop w:val="0"/>
      <w:marBottom w:val="0"/>
      <w:divBdr>
        <w:top w:val="none" w:sz="0" w:space="0" w:color="auto"/>
        <w:left w:val="none" w:sz="0" w:space="0" w:color="auto"/>
        <w:bottom w:val="none" w:sz="0" w:space="0" w:color="auto"/>
        <w:right w:val="none" w:sz="0" w:space="0" w:color="auto"/>
      </w:divBdr>
    </w:div>
    <w:div w:id="1277954605">
      <w:bodyDiv w:val="1"/>
      <w:marLeft w:val="0"/>
      <w:marRight w:val="0"/>
      <w:marTop w:val="0"/>
      <w:marBottom w:val="0"/>
      <w:divBdr>
        <w:top w:val="none" w:sz="0" w:space="0" w:color="auto"/>
        <w:left w:val="none" w:sz="0" w:space="0" w:color="auto"/>
        <w:bottom w:val="none" w:sz="0" w:space="0" w:color="auto"/>
        <w:right w:val="none" w:sz="0" w:space="0" w:color="auto"/>
      </w:divBdr>
    </w:div>
    <w:div w:id="1466462883">
      <w:bodyDiv w:val="1"/>
      <w:marLeft w:val="0"/>
      <w:marRight w:val="0"/>
      <w:marTop w:val="0"/>
      <w:marBottom w:val="0"/>
      <w:divBdr>
        <w:top w:val="none" w:sz="0" w:space="0" w:color="auto"/>
        <w:left w:val="none" w:sz="0" w:space="0" w:color="auto"/>
        <w:bottom w:val="none" w:sz="0" w:space="0" w:color="auto"/>
        <w:right w:val="none" w:sz="0" w:space="0" w:color="auto"/>
      </w:divBdr>
    </w:div>
    <w:div w:id="1620799751">
      <w:bodyDiv w:val="1"/>
      <w:marLeft w:val="0"/>
      <w:marRight w:val="0"/>
      <w:marTop w:val="0"/>
      <w:marBottom w:val="0"/>
      <w:divBdr>
        <w:top w:val="none" w:sz="0" w:space="0" w:color="auto"/>
        <w:left w:val="none" w:sz="0" w:space="0" w:color="auto"/>
        <w:bottom w:val="none" w:sz="0" w:space="0" w:color="auto"/>
        <w:right w:val="none" w:sz="0" w:space="0" w:color="auto"/>
      </w:divBdr>
    </w:div>
    <w:div w:id="1631083432">
      <w:bodyDiv w:val="1"/>
      <w:marLeft w:val="0"/>
      <w:marRight w:val="0"/>
      <w:marTop w:val="0"/>
      <w:marBottom w:val="0"/>
      <w:divBdr>
        <w:top w:val="none" w:sz="0" w:space="0" w:color="auto"/>
        <w:left w:val="none" w:sz="0" w:space="0" w:color="auto"/>
        <w:bottom w:val="none" w:sz="0" w:space="0" w:color="auto"/>
        <w:right w:val="none" w:sz="0" w:space="0" w:color="auto"/>
      </w:divBdr>
    </w:div>
    <w:div w:id="1660421836">
      <w:bodyDiv w:val="1"/>
      <w:marLeft w:val="0"/>
      <w:marRight w:val="0"/>
      <w:marTop w:val="0"/>
      <w:marBottom w:val="0"/>
      <w:divBdr>
        <w:top w:val="none" w:sz="0" w:space="0" w:color="auto"/>
        <w:left w:val="none" w:sz="0" w:space="0" w:color="auto"/>
        <w:bottom w:val="none" w:sz="0" w:space="0" w:color="auto"/>
        <w:right w:val="none" w:sz="0" w:space="0" w:color="auto"/>
      </w:divBdr>
    </w:div>
    <w:div w:id="1722360107">
      <w:bodyDiv w:val="1"/>
      <w:marLeft w:val="0"/>
      <w:marRight w:val="0"/>
      <w:marTop w:val="0"/>
      <w:marBottom w:val="0"/>
      <w:divBdr>
        <w:top w:val="none" w:sz="0" w:space="0" w:color="auto"/>
        <w:left w:val="none" w:sz="0" w:space="0" w:color="auto"/>
        <w:bottom w:val="none" w:sz="0" w:space="0" w:color="auto"/>
        <w:right w:val="none" w:sz="0" w:space="0" w:color="auto"/>
      </w:divBdr>
    </w:div>
    <w:div w:id="1782913033">
      <w:bodyDiv w:val="1"/>
      <w:marLeft w:val="0"/>
      <w:marRight w:val="0"/>
      <w:marTop w:val="0"/>
      <w:marBottom w:val="0"/>
      <w:divBdr>
        <w:top w:val="none" w:sz="0" w:space="0" w:color="auto"/>
        <w:left w:val="none" w:sz="0" w:space="0" w:color="auto"/>
        <w:bottom w:val="none" w:sz="0" w:space="0" w:color="auto"/>
        <w:right w:val="none" w:sz="0" w:space="0" w:color="auto"/>
      </w:divBdr>
    </w:div>
    <w:div w:id="1885945810">
      <w:bodyDiv w:val="1"/>
      <w:marLeft w:val="0"/>
      <w:marRight w:val="0"/>
      <w:marTop w:val="0"/>
      <w:marBottom w:val="0"/>
      <w:divBdr>
        <w:top w:val="none" w:sz="0" w:space="0" w:color="auto"/>
        <w:left w:val="none" w:sz="0" w:space="0" w:color="auto"/>
        <w:bottom w:val="none" w:sz="0" w:space="0" w:color="auto"/>
        <w:right w:val="none" w:sz="0" w:space="0" w:color="auto"/>
      </w:divBdr>
    </w:div>
    <w:div w:id="190599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abele@l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ene.Zarina@tm.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turs.krastins@vvc.gov.lv" TargetMode="External"/><Relationship Id="rId4" Type="http://schemas.openxmlformats.org/officeDocument/2006/relationships/webSettings" Target="webSettings.xml"/><Relationship Id="rId9" Type="http://schemas.openxmlformats.org/officeDocument/2006/relationships/hyperlink" Target="mailto:Ilze.Brazauska@tm.gov.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4818</Words>
  <Characters>2747</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plāna projektu “Saliedētas un pilsoniski aktīvas sabiedrības attīstības plāns 2021. 2023.gadam”</vt:lpstr>
      <vt:lpstr>Par likumprojektu “Grozījumi Fizisko personu reģistra likumā”</vt:lpstr>
    </vt:vector>
  </TitlesOfParts>
  <Company>Tieslietu ministrija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plāna projektu “Saliedētas un pilsoniski aktīvas sabiedrības attīstības plāns 2021. 2023.gadam”</dc:title>
  <dc:subject>Atzinums</dc:subject>
  <dc:creator>Liene Zariņa</dc:creator>
  <dc:description>67036905, Liene.Zarina@tm.gov.lv</dc:description>
  <cp:lastModifiedBy>Inese Duļķe</cp:lastModifiedBy>
  <cp:revision>4</cp:revision>
  <cp:lastPrinted>2019-01-17T12:00:00Z</cp:lastPrinted>
  <dcterms:created xsi:type="dcterms:W3CDTF">2021-06-15T10:46:00Z</dcterms:created>
  <dcterms:modified xsi:type="dcterms:W3CDTF">2021-09-13T09:35:00Z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