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24-TA-1957: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situāciju pašvaldībās pēc vētras naktī uz 2024. gada 29. jūliju un turpmāko rīcību seku likvidācijai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situāciju pašvaldībās pēc vētras naktī uz 2024. gada 29. jūliju un turpmāko rīcību seku likvidācijai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zaudējumi radīti arī par nolauzto, izgāzto koku novākšanu, kas provizoriski varētu būt 4,7 milj. euro apmērā. Norādām, ka pašvaldību pieprasījumos nevar tikt ietveri dabas stihiju seku novēršanas postījumu izdevumi, kas saistīti ar koku novākšanu, jo postījumi nav nodarīti pašvaldības īpašumā vai valdījumā esošam infrastruktūras objektam. Līdz ar to zaudējumi par nolauztiem kokiem nav kompensējami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situāciju pašvaldībās pēc vētras naktī uz 2024. gada 29. jūliju un turpmāko rīcību seku likvidācijai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ir norādīts provizoriskais nepieciešamais finansējums, lūdzam informatīvo ziņojumu papildināt ar informāciju, ka detalizēti aprēķini un to pamatojums tiks sniegts, kad VARAM sagatavos attiecīgu Ministru kabineta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tekstu šādā redakcijā: </w:t>
            </w:r>
            <w:r w:rsidR="00000000" w:rsidRPr="00000000" w:rsidDel="00000000">
              <w:rPr>
                <w:i w:val="1"/>
                <w:rtl w:val="0"/>
              </w:rPr>
              <w:t xml:space="preserve">"Detalizēti aprēķini un pamatojums nepieciešamajam finansējumam no valsts budžeta programmas “Līdzekļi neparedzētiem gadījumiem” tiks sniegts, kad VARAM sagatavos attiecīgu Ministru kabineta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situāciju pašvaldībās pēc vētras naktī uz 2024. gada 29. jūliju un turpmāko rīcību seku likvidācijai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Iekšlietu ministrijai sadarbībā ar VARAM, Tieslietu ministriju un Finanšu ministriju sagatavot grozījumus Civilās aizsardzības un katastrofas pārvaldīšanas likumā. Vēršam uzmanību, ka Finanšu ministrijas kompetencē nav grozījumu veikšana Civilās aizsardzības un katastrofas pārvaldīšanas likumā, līdz ar to lūdzam informatīvā ziņojuma 3.sadaļas 3.punktā un Ministru kabineta protokollēmuma 3.punktā svītrot Finanšu ministriju. Vienlaikus informējam, ka Finanšu ministrija atbilstoši kompetencei būs gatava sniegt viedokli par sagatavoto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3. sadaļas 3. punkts dzēsts. Attiecīgi precizēts MK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24-TA-1957</w:t>
    </w:r>
    <w:r>
      <w:br/>
    </w:r>
    <w:r w:rsidR="00000000" w:rsidRPr="00000000" w:rsidDel="00000000">
      <w:rPr>
        <w:rtl w:val="0"/>
      </w:rPr>
      <w:t xml:space="preserve">23.08.2024. 09.50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24-TA-1957</w:t>
    </w:r>
    <w:r>
      <w:br/>
    </w:r>
    <w:r w:rsidR="00000000" w:rsidRPr="00000000" w:rsidDel="00000000">
      <w:rPr>
        <w:rtl w:val="0"/>
      </w:rPr>
      <w:t xml:space="preserve">23.08.2024. 09.50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Izziņa_24-TA-1957.docx</dc:title>
</cp:coreProperties>
</file>

<file path=docProps/custom.xml><?xml version="1.0" encoding="utf-8"?>
<Properties xmlns="http://schemas.openxmlformats.org/officeDocument/2006/custom-properties" xmlns:vt="http://schemas.openxmlformats.org/officeDocument/2006/docPropsVTypes"/>
</file>