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22-TA-358: Rīkojuma projekts (Apstiprināšana, iecelšana amatā, speciālās dienesta pakāpes piešķiršana)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Ministra kabineta virzītu Rīgas Tehniskās universitātes padomes locekļu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minētos apsvērumus un pamatojoties uz Augstskolu likuma 14.1 panta ceturtās daļas 3. punktu, noteikumu Nr. 636 43. punktu un Izglītības un zinātnes ministrijas ierosinājumu, Ministru kabinets nolemj apstiprināt Latvijas Universitātes padomes locekļu amatos Sandu Liepiņu, Neilu Kalniņu, Andri Vanagu, Gary B. Marquis un Rik De Doncker.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rīkojums ir par Rīgas Tehniskās universitātes padomes locekļu apstiprināšanu, aicinām labot radušos kļūdu, kur rīkojuma projekta tekstā Ministru kabinets nolemj apstiprināt Latvijas Universitātes padomes locekļus.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minētos apsvērumus un pamatojoties uz Augstskolu likuma 14.1 panta ceturtās daļas 3. punktu, noteikumu Nr. 636 43. punktu un Izglītības un zinātnes ministrijas ierosinājumu, Ministru kabinets nolemj apstiprināt Rīgas Tehniskās universitātes padomes locekļu amatos Sandu Liepiņu, Neilu Kalniņu, Andri Vanagu, Gary B. Marquis un Rik De Doncker.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minētos apsvērumus un pamatojoties uz Augstskolu likuma 14.1 panta ceturtās daļas 3. punktu, noteikumu Nr. 636 43. punktu un Izglītības un zinātnes ministrijas ierosinājumu, Ministru kabinets nolemj apstiprināt Rīgas Tehniskās universitātes padomes locekļu amatos Sandu Liepiņu, Neilu Kalniņu, Andri Vanagu, Gary B. Marquis un Rik De Doncker.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minētos apsvērumus un pamatojoties uz Augstskolu likuma 14.1 panta ceturtās daļas 3. punktu, noteikumu Nr. 636 43. punktu un Izglītības un zinātnes ministrijas ierosinājumu, Ministru kabinets nolemj apstiprināt Latvijas Universitātes padomes locekļu amatos Sandu Liepiņu, Neilu Kalniņu, Andri Vanagu, Gary B. Marquis un Rik De Doncker.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kļūdu, precizējot tekstā, ka Ministru kabinets attiecīgās personas nolemj apstiprināt </w:t>
            </w:r>
            <w:r w:rsidR="00000000" w:rsidRPr="00000000" w:rsidDel="00000000">
              <w:rPr>
                <w:u w:val="single"/>
                <w:rtl w:val="0"/>
              </w:rPr>
              <w:t xml:space="preserve">Rīgas Tehniskās universitātes</w:t>
            </w:r>
            <w:r w:rsidR="00000000" w:rsidRPr="00000000" w:rsidDel="00000000">
              <w:rPr>
                <w:rtl w:val="0"/>
              </w:rPr>
              <w:t xml:space="preserve">, nevis Latvijas Universitātes padomes locekļu amatos.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minētos apsvērumus un pamatojoties uz Augstskolu likuma 14.1 panta ceturtās daļas 3. punktu, noteikumu Nr. 636 43. punktu un Izglītības un zinātnes ministrijas ierosinājumu, Ministru kabinets nolemj apstiprināt Rīgas Tehniskās universitātes padomes locekļu amatos Sandu Liepiņu, Neilu Kalniņu, Andri Vanagu, Gary B. Marquis un Rik De Doncker.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 panta otro daļu, 188. panta otro daļu un 189. panta pirmo daļu var pārsūdzēt Administratīvajā rajona tiesā mēneša laikā no šā rīkojuma publicēšanas dienas oficiālajā izdevumā “Latvijas Vēstnesis”. Rīkojuma pārsūdzēšana neaptur minētā lēmuma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3.punktā vārdus "publicēšanas dienas" aizstāt ar vārdiem "paziņošanas dienas", ņemot vērā, ka saskaņā ar  Administratīvā procesa likuma (APL)  70.panta pirmo daļu, administratīvais akts stājas spēkā ar brīdi, kad tas paziņots adresātam, ja ārējā normatīvajā aktā vai pašā administratīvajā aktā nav noteikts citādi. Paziņošanas likuma 11.panta piektā daļa noteic, ka dokuments uzskatāms par paziņotu nākamajā darba dienā pēc tā publiskas paziņošanas. Savukārt saskaņā ar APL 79.panta pirmo daļu administratīvo aktu var apstrīdēt viena mēneša laikā no tā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22-TA-358</w:t>
    </w:r>
    <w:r>
      <w:br/>
    </w:r>
    <w:r w:rsidR="00000000" w:rsidRPr="00000000" w:rsidDel="00000000">
      <w:rPr>
        <w:rtl w:val="0"/>
      </w:rPr>
      <w:t xml:space="preserve">10.02.2022. 20.41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22-TA-358</w:t>
    </w:r>
    <w:r>
      <w:br/>
    </w:r>
    <w:r w:rsidR="00000000" w:rsidRPr="00000000" w:rsidDel="00000000">
      <w:rPr>
        <w:rtl w:val="0"/>
      </w:rPr>
      <w:t xml:space="preserve">10.02.2022. 20.41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Izziņa_22-TA-358.docx</dc:title>
</cp:coreProperties>
</file>

<file path=docProps/custom.xml><?xml version="1.0" encoding="utf-8"?>
<Properties xmlns="http://schemas.openxmlformats.org/officeDocument/2006/custom-properties" xmlns:vt="http://schemas.openxmlformats.org/officeDocument/2006/docPropsVTypes"/>
</file>