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24-TA-2193: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31. oktobra noteikumos Nr. 899 "Ambulatorajai ārstēšanai paredzēto zāļu un medicīnisko ierīču iegādes izdevumu kompensācijas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palielinātu valsts kompensācijas apmēru zāļu un medicīnisko ierīču apmaksai individuālās kompensācijas gadījumos, Veselības ministrijai normatīvajos aktos noteiktā kārtībā sagatavot un iesniegt izskatīšanai Ministru kabinetā rīkojumu projektu par finanšu līdzekļu piešķiršanu no budžeta resora "74. Gadskārtējā valsts budžeta izpildes procesā pārdalāmais finansējums" programmas 20.00.00 "Veselības aprūpes pasākumu īstenošana" 2024. gadam ne vairāk kā  393 368 </w:t>
            </w:r>
            <w:r w:rsidR="00000000" w:rsidRPr="00000000" w:rsidDel="00000000">
              <w:rPr>
                <w:i w:val="1"/>
                <w:rtl w:val="0"/>
              </w:rPr>
              <w:t xml:space="preserve">euro</w:t>
            </w:r>
            <w:r w:rsidR="00000000" w:rsidRPr="00000000" w:rsidDel="00000000">
              <w:rPr>
                <w:rtl w:val="0"/>
              </w:rPr>
              <w:t xml:space="preserve"> apmērā uz budžeta resoru “29. Veselības ministrija” atbilstoši likuma “Par valsts budžetu 2024. gadam un budžeta ietvaru 2024., 2025. un 2026.gadam” 72.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3.punktu, norādot Veselības ministrijas budžeta apakšprogrammu, uz kuru tiks pārdalīts finansējums no budžeta resora "74. Gadskārtējā valsts budžeta izpildes procesā pārdalāmais finansējums" programmas 20.00.00 "Veselības aprūpes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palielinātu valsts kompensācijas apmēru zāļu un medicīnisko ierīču apmaksai individuālās kompensācijas gadījumos, Veselības ministrijai normatīvajos aktos noteiktā kārtībā sagatavot un iesniegt izskatīšanai Ministru kabinetā rīkojumu projektu par finanšu līdzekļu piešķiršanu no budžeta resora "74. Gadskārtējā valsts budžeta izpildes procesā pārdalāmais finansējums" programmas 20.00.00 "Veselības aprūpes pasākumu īstenošana" 2024. gadam ne vairāk kā 393 368 </w:t>
            </w:r>
            <w:r w:rsidR="00000000" w:rsidRPr="00000000" w:rsidDel="00000000">
              <w:rPr>
                <w:i w:val="1"/>
                <w:rtl w:val="0"/>
              </w:rPr>
              <w:t xml:space="preserve">euro</w:t>
            </w:r>
            <w:r w:rsidR="00000000" w:rsidRPr="00000000" w:rsidDel="00000000">
              <w:rPr>
                <w:rtl w:val="0"/>
              </w:rPr>
              <w:t xml:space="preserve"> apmērā uz Veselības ministrijas (Nacionālā veselības dienesta) budžeta apakšprogrammu 33.03.00 "Kompensējamo medikamentu un materiālu apmaksāšana" atbilstoši likuma “Par valsts budžetu 2024. gadam un budžeta ietvaru 2024., 2025. un 2026.gadam” 72. pantam.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24-TA-2193</w:t>
    </w:r>
    <w:r>
      <w:br/>
    </w:r>
    <w:r w:rsidR="00000000" w:rsidRPr="00000000" w:rsidDel="00000000">
      <w:rPr>
        <w:rtl w:val="0"/>
      </w:rPr>
      <w:t xml:space="preserve">01.10.2024. 16.09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24-TA-2193</w:t>
    </w:r>
    <w:r>
      <w:br/>
    </w:r>
    <w:r w:rsidR="00000000" w:rsidRPr="00000000" w:rsidDel="00000000">
      <w:rPr>
        <w:rtl w:val="0"/>
      </w:rPr>
      <w:t xml:space="preserve">01.10.2024. 16.09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Izziņa_24-TA-2193.docx</dc:title>
</cp:coreProperties>
</file>

<file path=docProps/custom.xml><?xml version="1.0" encoding="utf-8"?>
<Properties xmlns="http://schemas.openxmlformats.org/officeDocument/2006/custom-properties" xmlns:vt="http://schemas.openxmlformats.org/officeDocument/2006/docPropsVTypes"/>
</file>