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22-TA-2446: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par projekta pagarinājumiem un finanšu disciplīnu balstoties uz Ekonomikas ministrijas elektroniski iesūtīto informāciju 16.08.2022 Nr.3.7-5/2022/5071N un 3.7.-4/2022/5072N un attiecīgi paredzēt protokollēmumā - atļaut Centrālajai finanšu un līgumu aģentūrai pagarināt projektu īstenošanas termiņus virs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Iekļauts ziņojumā – par projektiem  Nr.3.1.1.5/19/A/033, Nr.3.1.1.5/19/A/052, Nr.3.1.1.5/19/A/048, Nr.1.2.1.4/18/A/016, Nr.4.2.1.2/18/I/048, Nr.4.2.1.2/18/I/021, Nr.4.1.1.0/20/A/012 termiņa pagarinājumu pievienots 3. pielikumā un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Iekļauts ziņojumā – par projektu Nr.3.1.1.5/19/A/033 atbalstīt atbalsta samazinājuma nepiemērošanu pievienots 2. pielikumā un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iekļauts ziņojumā par projektiem Nr.3.2.1.1/16/A/014 un Nr.3.2.1.1/16/A/017, jo CFLA ir tiesīgi pagarināt ierosinātos termiņu pagarinājumus bez MK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iekļauts ziņojumā par projektiem Nr.3.1.1.5/16/A/055 un Nr.3.1.1.5/16/A/073, jo attiecīgās SAMP kārtas MK noteikumu (MK 14.04.2016. noteikumi Nr. 227) 27. punktā projekta maksimālais termiņš noteikts 31.12.2022., līdz ar to bez MK noteikumu grozījumiem nav iespējams projektus pagarināt līdz 31.12.2023., kā to rosina EM savā iebildumā. Ņemot vērā MK noteikumu grozījumu nepieciešamību, aicinām projektu termiņu pagarinājumu virzīt kopā ar MK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2.2. sadaļā Investīciju risku pārvaldība - pēdējo rindkopu 16.lpp: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energoefektivitāti saistītajos projektos saskaņā ar 2022. gada 5. aprīļa MK sēdes protokolu Nr. 19 (27. §) VAS “Valsts nekustamie īpašumi” projektā “Energoefektivitātes paaugstināšana ēkā A. Briāna ielā 13, Rīgā”[1] un  Latvijas Universitātes projektā “Energoefektivitātes paaugstināšana ēkā Kandavas ielā 2, Rīgā”[2] tika ļauts turpināt projekta īstenošanu ar nosacījumu, ka būvniecības līgumi tiek noslēgti līdz 2022. gada 1. jūlijam. VAS “Valsts nekustamie īpašumi” īstenotajā projektā būvdarbu līgums noslēgts 2022. gada 15. jūlijā, t. i., divas nedēļas pēc MK noteiktā termiņa. Saskaņā ar finansējuma saņēmēja sniegto skaidrojumu kavējumi būvdarbu līguma slēgšanā saistīti ar nepieciešamību izvērtēt aktuālo situāciju būvniecības sektorā kontekstā ar ģeopolitisko situāciju un ar to saistītajiem riskiem (būvmateriālu sadārdzinājums, piegādes ķēžu maiņa u. c.). Savukārt Latvijas Universitāte līdz 2022. gada 4. augustam nav sniegusi informāciju CFLA par būvdarbu līguma noslēgšanu, projekta īstenošanā nav progresa, kā arī nav veikti maksājumi finansējuma saņēmējam. EM sadarbībā ar CFLA izvērtē turpmākās rīcības scenārijus – gatavot informatīvo ziņojumu MK par projekta īstenošanas turpināšanu, lūdzot būvniecības līguma noslēgšanas termiņa pagarināšanas un projekta īstenošanas turpināšanas atļauju, vai uzsākt līguma laušanas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piedāvātajā redakcijā (sk.piedāvātā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energoefektivitāti saistītajos projektos saskaņā ar 2022. gada 5. aprīļa MK sēdes protokolu Nr. 19 (27. §) VAS “Valsts nekustamie īpašumi” projektā “Energoefektivitātes paaugstināšana ēkā A. Briāna ielā 13, Rīgā”</w:t>
            </w:r>
            <w:r w:rsidR="00000000" w:rsidRPr="00000000" w:rsidDel="00000000">
              <w:rPr>
                <w:sz w:val="20"/>
                <w:rtl w:val="0"/>
              </w:rPr>
              <w:t xml:space="preserve">22</w:t>
            </w:r>
            <w:r w:rsidR="00000000" w:rsidRPr="00000000" w:rsidDel="00000000">
              <w:rPr>
                <w:rtl w:val="0"/>
              </w:rPr>
              <w:t xml:space="preserve"> un  Latvijas Universitātes projektā “Energoefektivitātes paaugstināšana ēkā Kandavas ielā 2, Rīgā”</w:t>
            </w:r>
            <w:r w:rsidR="00000000" w:rsidRPr="00000000" w:rsidDel="00000000">
              <w:rPr>
                <w:vertAlign w:val="superscript"/>
                <w:rtl w:val="0"/>
              </w:rPr>
              <w:t xml:space="preserve">23 </w:t>
            </w:r>
            <w:r w:rsidR="00000000" w:rsidRPr="00000000" w:rsidDel="00000000">
              <w:rPr>
                <w:rtl w:val="0"/>
              </w:rPr>
              <w:t xml:space="preserve">tika ļauts turpināt projekta īstenošanu ar nosacījumu, ka būvniecības līgumi tiek noslēgti līdz 2022. gada 1. jūlijam. VAS “Valsts nekustamie īpašumi” īstenotajā projektā būvdarbu līgums noslēgts 2022. gada 15. jūlijā, t. i., divas nedēļas pēc MK noteiktā termiņa, līdz ar to ir lietderīgi sniegt atļauju turpināt projekta īstenošanu. Saskaņā ar finansējuma saņēmēja sniegto skaidrojumu kavējumi būvdarbu līguma slēgšanā saistīti ar nepieciešamību izvērtēt aktuālo situāciju būvniecības sektorā kontekstā ar ģeopolitisko situāciju un ar to saistītajiem riskiem (būvmateriālu sadārdzinājums, piegādes ķēžu maiņa u. c.). Savukārt Latvijas Universitātes projekta “Energoefektivitātes paaugstināšana ēkā Kandavas ielā 2, Rīgā” īstenošana ir izbeigta pēc Latvijas Universitātes iniciatīvas.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2.2. sadaļu “Investīciju risku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6.sadaļā Secinājumi un priekšlikumi, papildināt ar 5.6.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VAS “Valsts nekustamie īpašumi” projektā Nr. 4.2.1.2/18/I/055 “Energoefektivitātes paaugstināšana ēkā A. Briāna ielā 13, Rīgā”  atļaut turpināt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un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ES fondu 2021.–2027. gada plānošanas perioda MK noteikumu par investīciju ieviešanu izstrādes indikatīvais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Ekonomikas ministrijas iesūtīto precizēto MS Excel failu par investīciju ieviešanu izstrādes laika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pielikumu Nr.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2.nodaļas “2014.–2020. gada plānošanas perioda ES fondu īstenošana” apakšnodaļā “Investīciju risku pārvaldība” ietverto informāciju,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saistībā ar informatīvajā ziņojumā minēto, ka “saskaņā ar MK lēmumiem ir noteikts princips, ka valsts budžeta virssaistību kompensēšanai (maksimāli neitrālai ietekmei uz vispārējās valdības budžeta bilanci) ES fondu atbrīvoto finansējumu nedrīkst pārdalīt projektiem vai jaunām projekta darbībām” vienlaikus MK ir lēmis par izņēmuma piemērošanu attiecībā uz LM pārziņas 9.3.1.1.pasākumu "Pakalpojumu infrastruktūras attīstība deinstitucionalizācijas plānu īstenošanai" (9.3.1.1.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08.03.2022. MK lēmumam (protokols Nr. 13, 32§, 4. punkts), lai sekmētu 9.3.1. specifiskā atbalsta mērķa "Attīstīt pakalpojumu infrastruktūru bērnu aprūpei ģimeniskā vidē un personu ar invaliditāti neatkarīgai dzīvei un integrācijai sabiedrībā" (9.3.1.SAM) un 9.3.1.1. pasākuma mērķa un uzraudzības rādītāju sasniegšanu, LM ir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ja kāda pašvaldība daļēji vai pilnībā atsakās no sabiedrībā balstītu sociālo pakalpojumu infrastruktūras risinājuma īstenošanas 9.3.1.1. pasākuma ietvaros, līdz 31.12.2022. pārdalīt atbrīvoto 9.3.1.1. pasākuma finansējumu un sasniedzamos uzraudzības rādītājus starp citām attiecīgā plānošanas reģiona pašvaldībām vai citu plānošanas reģionu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ja kādas pašvaldības 9.3.1.1. pasākuma īstenotajā projektā mērķa un uzraudzības radītāju sasniegšanai nav nepieciešams sākotnēji paredzētais finansējums (radies finansējuma ietaupījums), pārdalīt atbrīvoto 9.3.1.1. pasākuma finansējumu tām attiecīgā plānošanas reģiona pašvaldībām vai citu plānošanas reģionu pašvaldībām, kuras sabiedrībā balstītu sociālo pakalpojumu infrastruktūras izveidē iegulda vairāk pašvaldības attiecināmo finansējumu kā minimāli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Neskatoties uz iepriekš minēto pieņemto MK lēmumu, 9.3.1.SAM īstenošanā LM joprojām saskata riskus noteikto sasniedzamo uzraudzības rādītāju izpildei pilnā apmērā – t.sk. LM kā ES fondu atbildīgā iestāde ir saņēmusi arī indikācijas no atsevišķam pašvaldībām, kas arvien pieaugošo būvniecības izmaksu dēļ vēlas samazināt izveidojamo pakalpojumu vietu skaitu kādā no veidojamajiem pakalpojumu infrastruktūras objektiem. Tā, piemēram, ministrija ir saņēmusi Krāslavas pašvaldības vēstuli ar lūgumu atļaut pašvaldībai 9.3.1.1.pasākuma projektā neveidot grupu dzīvokļa pakalpojumu 8 personām ar garīga rakstura traucējumiem vai ievērojami samazināt izveidojamo pakalpojumu vietu skaitu grupu dzīvokļos (1 vai 2 vietas), vienlaikus saglabājot Krāslavas pašvaldībai piešķirto 9.3.1.1. pasākuma finansējuma apmēru. LM ieskatā sabiedrībā balstītu sociālo pakalpojumu attīstībai kopumā daudz būtiskāk ir pabeigt uzsāktu projektu kaut samazinātā apjomā, nekā pārtraukt projektu, nesasniedzot nekādus rezultātus. Attiecīgi pamatotos un būvniecības izmaksu sadārdzinājumu pierādāmos gadījumos ir nepieciešams atļaut 9.3.1.1.pasākuma projektā mazināt uzraudzības rādītāju, vienlaikus saglabājot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LM secina, ka esošā ģeopolitiskā un neskaidrā turpmākā situācija attiecībā uz būvniecības izmaksām joprojām rada ļoti augstus riskus, ka kāda pašvaldība būtisku būvniecības izmaksu pieauguma dēļ joprojām var lemt par atteikšanos no 9.3.1.1.pasākuma projekta īstenošanas, tai skaitā arī 2023. gadā, kad atbrīvotā 9.3.1.1. pasākuma finansējuma un uzraudzības rādītāju pārdale atbilstoši MK 08.03.2022. lēmumam vairs nebūs iespējama. Lai sekmētu 9.3.1.SAM mērķu sasniegšanu, ja 2023. gadā kāda pašvaldība tomēr daļēji vai pilnībā atsakās no 9.3.1.1. pasākuma projekta īstenošanas, LM rosina šādu atbrīvoto 9.3.1.1.pasākuma finansējumu bez papildu uzraudzības rādītājiem pārdalīt Rīgas valstspilsētas pašvaldības 9.3.1.3.pasākuma "Sabiedrībā balstītu sociālo pakalpojumu infrastruktūras attīstība Rīgas valstspilsētā" projekta “Sabiedrībā balstītu sociālo pakalpojumu infrastruktūras attīstība Priedaines ielā 11, Rīgā” īstenošanai, tādējādi kaut nedaudz kompensētu Rīgas valstspilsētas lielo papildu ieguldījumu pakalpojumu infrastruktūras attīstībai personām ar ļoti smagiem garīga rakstura traucējumiem (proti, šobrīd Rīgas valstspilsētas līdztekus nodrošināmajam līdzfinansējumam 1 291 995 euro apmērā papildus iegulda 2 040 000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papildināt arī informatīvā ziņojuma 6.nodaļu “Secinājumi un priekšlikumi”, paredzot MK protokollēmumā noteikt šādus papildu uzdevumus LM: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LM pamatotos un būvniecības izmaksu sadārdzinājuma pierādāmos gadījumos apstiprināt 9.3.1.1. pasākuma projektos uzraudzības rādītāju samazināšanu, saglabājot projektam piešķirto 9.3.1.1. pasākuma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LM no 2023. gada visu atbrīvoto 9.3.1.1 pasākuma finansējumu un visus finansējuma atlikumus pārdalīt Rīgas valstspilsētas 9.3.1.3.pasākuma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pēc būtības daļā par ziņojumā iekļaujamo LM pieteikto jautājumu</w:t>
            </w:r>
            <w:r w:rsidR="00000000" w:rsidRPr="00000000" w:rsidDel="00000000">
              <w:rPr>
                <w:rtl w:val="0"/>
              </w:rPr>
              <w:t xml:space="preserve">, redakcionāli saīsinot, jo nav proporcionāli par vienas nozares specifiskiem jautājumiem šādu detalizāciju iekļaut FM pēc būtības kopsavilkuma pusgada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rosinām konstruktīvu priekšlikumu LM rīcībai</w:t>
            </w:r>
            <w:r w:rsidR="00000000" w:rsidRPr="00000000" w:rsidDel="00000000">
              <w:rPr>
                <w:rtl w:val="0"/>
              </w:rPr>
              <w:t xml:space="preserve"> - tā kā, iestājoties konkrētai situācijai,  atbrīvojoties ERAF finansējumam pasākumā, summu pārdalēm jebkurā gadījumā būtu nepieciešami attiecīgu MK noteikumu grozījumi,</w:t>
            </w:r>
            <w:r w:rsidR="00000000" w:rsidRPr="00000000" w:rsidDel="00000000">
              <w:rPr>
                <w:b w:val="1"/>
                <w:rtl w:val="0"/>
              </w:rPr>
              <w:t xml:space="preserve"> LM ir iespēja nepieciešamības gadījumā virzīt savu pilnvērtīgi pamatotu priekšlikumu MK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LM rosinājumu protokollēmuma projektam skatīt izziņas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LM virzītajiem iebildumiem/priekšlikumiem attiecībā uz informatīvajā ziņojumā veicamajiem precizējumiem/papildinājumiem lūdzam veikt atbilstošas izmaiņas arī protokollēmumā,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paredzēt LM šādus papildu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LM pamatotos un būvniecības izmaksu sadārdzinājuma pierādāmos gadījumos apstiprināt 9.3.1.1. pasākuma projektos uzraudzības rādītāju samazināšanu, saglabājot projektam piešķirto 9.3.1.1. pasākuma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LM no 2023. gada visu atbrīvoto 9.3.1.1 pasākuma finansējumu un visus finansējuma atlikumus pārdalīt Rīgas valstspilsētas 9.3.1.3.pasākuma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protokollēmuma 2.punktu izteikt šādā redakcijā: “2. Lai nodrošinātu nepieciešamo papildu finansējumu pārtikas un pamata materiālās palīdzības nodrošināšanai Labklājības ministrijas administrētās Eiropas Atbalsta fonda vistrūcīgākajām personām darbības programmas “Pārtikas un pamata materiālās palīdzības sniegšana vistrūcīgākajām personām 2014.-2020. gada plānošanas periodā” (turpmāk – EAFVP darbības programma)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protokollēmuma 2.1. un 2.2.apakšpunktā vārdus “EAFVP programma” aizstāt ar vārdiem “EAFVP darbības programma”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Nav ņemts vērā</w:t>
            </w:r>
            <w:r w:rsidR="00000000" w:rsidRPr="00000000" w:rsidDel="00000000">
              <w:rPr>
                <w:b w:val="1"/>
                <w:rtl w:val="0"/>
              </w:rPr>
              <w:t xml:space="preserve">- Projektu līmeņa uzraudzības rādītāju izmaiņām nav nepieciešams Ministru kabineta </w:t>
            </w:r>
            <w:r w:rsidR="00000000" w:rsidRPr="00000000" w:rsidDel="00000000">
              <w:rPr>
                <w:rtl w:val="0"/>
              </w:rPr>
              <w:t xml:space="preserve">(turpmāk – MK)</w:t>
            </w:r>
            <w:r w:rsidR="00000000" w:rsidRPr="00000000" w:rsidDel="00000000">
              <w:rPr>
                <w:b w:val="1"/>
                <w:rtl w:val="0"/>
              </w:rPr>
              <w:t xml:space="preserve"> lēmums, bet gan tās veicamas ar projekta līguma grozījumiem </w:t>
            </w:r>
            <w:r w:rsidR="00000000" w:rsidRPr="00000000" w:rsidDel="00000000">
              <w:rPr>
                <w:rtl w:val="0"/>
              </w:rPr>
              <w:t xml:space="preserve">– atbilstoši FM kā ES fondu vadošās iestādes vadlīnijām “Vadlīnijas par finanšu korekciju piemērošanu, ziņošanu par Eiropas Savienības fondu ieviešanā konstatētajām neatbilstībām, neatbilstoši veikto izdevumu atgūšanu 2014.-2020.gada plānošanas periodā” rādītāju nesasniegšanas gadījumi vērtējami katrs atsevišķi, un pamatotos gadījumos finanšu korekcijas nepiemēro. Tāpat 9.3.1. SAM iekļautajos DP līmeņa rādītājos nav snieguma ietvara rādītāju, līdz ar to vērtību nesasniegšana perioda beigās tiešā veidā nevar rezultēties ar EK piešķīruma korekcijām, Vienlaikus 9.3.1.SAM izpilde netieši ietekmē snieguma ietvara rādītāju i.9.2.2.a “Personu ar garīga rakstura traucējumiem skaits, kas saņem ESF atbalstītos sociālās aprūpes pakalpojumus dzīvesvietā” izpildi, tomēr jāņem vērā, ka rādītāja i.9.2.2.a sasniegtā vērtība šobrīd ir 62%, bet korekcijas riska robeža ir 65%, t.i., rādītāja izpilde minimālajā līmenī gandrīz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atbrīvotā finansējuma pārdali - </w:t>
            </w:r>
            <w:r w:rsidR="00000000" w:rsidRPr="00000000" w:rsidDel="00000000">
              <w:rPr>
                <w:b w:val="1"/>
                <w:rtl w:val="0"/>
              </w:rPr>
              <w:t xml:space="preserve">FM nav tiesīga/kompetenta saskaņot šādas pārdales un attiecīgi nevar virzīt savā ziņojumā MK, </w:t>
            </w:r>
            <w:r w:rsidR="00000000" w:rsidRPr="00000000" w:rsidDel="00000000">
              <w:rPr>
                <w:rtl w:val="0"/>
              </w:rPr>
              <w:t xml:space="preserve">ņemot vērā t.sk. šādus galvenos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Joprojām </w:t>
            </w:r>
            <w:r w:rsidR="00000000" w:rsidRPr="00000000" w:rsidDel="00000000">
              <w:rPr>
                <w:b w:val="1"/>
                <w:rtl w:val="0"/>
              </w:rPr>
              <w:t xml:space="preserve">ir spēkā MK 2020. gada 22. septembra sēdes lēmums (prot. Nr. 55 30. § 2. punkts). Tā 2.1. apakšpunkts paredz projektos atbrīvoto ES fondu finansējumu novirzīt virssaistību negatīvas ietekmes uz valsts budžetu mazināšanai, t. sk. ietaupījumu nepārdalot citiem projektiem vai jaunām projekta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MK protokollēmuma 2.2. apakšpunkts skaidri atsaucas uz </w:t>
            </w:r>
            <w:r w:rsidR="00000000" w:rsidRPr="00000000" w:rsidDel="00000000">
              <w:rPr>
                <w:b w:val="1"/>
                <w:rtl w:val="0"/>
              </w:rPr>
              <w:t xml:space="preserve">likumā noteikto </w:t>
            </w:r>
            <w:r w:rsidR="00000000" w:rsidRPr="00000000" w:rsidDel="00000000">
              <w:rPr>
                <w:rtl w:val="0"/>
              </w:rPr>
              <w:t xml:space="preserve">prasību, kas skaidro minētā pārdales ierobežojuma pamatotību, t.i., ņemot vērā</w:t>
            </w:r>
            <w:r w:rsidR="00000000" w:rsidRPr="00000000" w:rsidDel="00000000">
              <w:rPr>
                <w:b w:val="1"/>
                <w:rtl w:val="0"/>
              </w:rPr>
              <w:t xml:space="preserve"> likuma "Par vidēja termiņa budžeta ietvaru 2020., 2021. un 2022. gadam” </w:t>
            </w:r>
            <w:r w:rsidR="00000000" w:rsidRPr="00000000" w:rsidDel="00000000">
              <w:rPr>
                <w:rtl w:val="0"/>
              </w:rPr>
              <w:t xml:space="preserve">21. pantā noteikto</w:t>
            </w:r>
            <w:r w:rsidR="00000000" w:rsidRPr="00000000" w:rsidDel="00000000">
              <w:rPr>
                <w:b w:val="1"/>
                <w:rtl w:val="0"/>
              </w:rPr>
              <w:t xml:space="preserve"> “21. pants. Lai nodrošinātu virssaistību neitrālu ietekmi uz vispārējās valdības budžeta bilanci </w:t>
            </w:r>
            <w:r w:rsidR="00000000" w:rsidRPr="00000000" w:rsidDel="00000000">
              <w:rPr>
                <w:rtl w:val="0"/>
              </w:rPr>
              <w:t xml:space="preserve">Eiropas Savienības struktūrfondu un Kohēzijas fonda darbības programmas "Izaugsme un nodarbinātība" ietvaros,</w:t>
            </w:r>
            <w:r w:rsidR="00000000" w:rsidRPr="00000000" w:rsidDel="00000000">
              <w:rPr>
                <w:b w:val="1"/>
                <w:rtl w:val="0"/>
              </w:rPr>
              <w:t xml:space="preserve"> virssaistības tiek kompensētas no Eiropas Savienības fondu finansējuma līdz plānošanas perioda beigām atbilstoši Ministru kabineta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minētā </w:t>
            </w:r>
            <w:r w:rsidR="00000000" w:rsidRPr="00000000" w:rsidDel="00000000">
              <w:rPr>
                <w:b w:val="1"/>
                <w:rtl w:val="0"/>
              </w:rPr>
              <w:t xml:space="preserve">MK protokollēmuma 2.2. apakšpunkts paredz, ka citi izņēmumi </w:t>
            </w:r>
            <w:r w:rsidR="00000000" w:rsidRPr="00000000" w:rsidDel="00000000">
              <w:rPr>
                <w:rtl w:val="0"/>
              </w:rPr>
              <w:t xml:space="preserve">par turpmāk izmantojamu investīcijām konkrētu atbrīvoto ES fondu finansējumu iespējami tikai īpaši pamatotos gadījumos ar atsevišķu Ministra kabineta lēmumu. Nepieciešamības gadījumā,</w:t>
            </w:r>
            <w:r w:rsidR="00000000" w:rsidRPr="00000000" w:rsidDel="00000000">
              <w:rPr>
                <w:b w:val="1"/>
                <w:rtl w:val="0"/>
              </w:rPr>
              <w:t xml:space="preserve"> </w:t>
            </w:r>
            <w:r w:rsidR="00000000" w:rsidRPr="00000000" w:rsidDel="00000000">
              <w:rPr>
                <w:b w:val="1"/>
                <w:u w:val="single"/>
                <w:rtl w:val="0"/>
              </w:rPr>
              <w:t xml:space="preserve">attiecīgā nozares ministrija </w:t>
            </w:r>
            <w:r w:rsidR="00000000" w:rsidRPr="00000000" w:rsidDel="00000000">
              <w:rPr>
                <w:b w:val="1"/>
                <w:rtl w:val="0"/>
              </w:rPr>
              <w:t xml:space="preserve">sagatavo </w:t>
            </w:r>
            <w:r w:rsidR="00000000" w:rsidRPr="00000000" w:rsidDel="00000000">
              <w:rPr>
                <w:rtl w:val="0"/>
              </w:rPr>
              <w:t xml:space="preserve">un noteiktā kārtībā </w:t>
            </w:r>
            <w:r w:rsidR="00000000" w:rsidRPr="00000000" w:rsidDel="00000000">
              <w:rPr>
                <w:b w:val="1"/>
                <w:u w:val="single"/>
                <w:rtl w:val="0"/>
              </w:rPr>
              <w:t xml:space="preserve">iesniedz pamatotu priekšlikumu Ministru kabinetam</w:t>
            </w:r>
            <w:r w:rsidR="00000000" w:rsidRPr="00000000" w:rsidDel="00000000">
              <w:rPr>
                <w:b w:val="1"/>
                <w:rtl w:val="0"/>
              </w:rPr>
              <w:t xml:space="preserve"> </w:t>
            </w:r>
            <w:r w:rsidR="00000000" w:rsidRPr="00000000" w:rsidDel="00000000">
              <w:rPr>
                <w:rtl w:val="0"/>
              </w:rPr>
              <w:t xml:space="preserve">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FM </w:t>
            </w:r>
            <w:r w:rsidR="00000000" w:rsidRPr="00000000" w:rsidDel="00000000">
              <w:rPr>
                <w:b w:val="1"/>
                <w:rtl w:val="0"/>
              </w:rPr>
              <w:t xml:space="preserve">aktuālās prognozes </w:t>
            </w:r>
            <w:r w:rsidR="00000000" w:rsidRPr="00000000" w:rsidDel="00000000">
              <w:rPr>
                <w:rtl w:val="0"/>
              </w:rPr>
              <w:t xml:space="preserve">liecina,</w:t>
            </w:r>
            <w:r w:rsidR="00000000" w:rsidRPr="00000000" w:rsidDel="00000000">
              <w:rPr>
                <w:b w:val="1"/>
                <w:rtl w:val="0"/>
              </w:rPr>
              <w:t xml:space="preserve"> ka Eiropas Reģionālās attīstības fonda </w:t>
            </w:r>
            <w:r w:rsidR="00000000" w:rsidRPr="00000000" w:rsidDel="00000000">
              <w:rPr>
                <w:rtl w:val="0"/>
              </w:rPr>
              <w:t xml:space="preserve">(turpmāk – ERAF) līdzfinansētajās prioritātēs kopā būtu </w:t>
            </w:r>
            <w:r w:rsidR="00000000" w:rsidRPr="00000000" w:rsidDel="00000000">
              <w:rPr>
                <w:b w:val="1"/>
                <w:rtl w:val="0"/>
              </w:rPr>
              <w:t xml:space="preserve">jāturpina valsts budžeta virssaistību kompensēšana ar projektos atbrīvoto finansējumu, lai panāktu virssaistību negatīvas ietekmes uz valsts budžetu mazināšanu.</w:t>
            </w:r>
            <w:r w:rsidR="00000000" w:rsidRPr="00000000" w:rsidDel="00000000">
              <w:rPr>
                <w:b w:val="1"/>
                <w:rtl w:val="0"/>
              </w:rPr>
              <w:t xml:space="preserve">LM rosinātā ERAF pārdale nozīmētu 100% valsts budžeta finansējumu, t.i. negatīvu ietekmi uz valsts budžetu 2024. gadā vismaz 2,85 milj. EUR, t.sk. brīvais 9.3.1.1. pasākuma ERAF finansējums (2 069 802 EUR), kā arī 9.3.1.3. pasākumam jau piešķirtās virssaistības (782 851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Tāpat LM informējuši: </w:t>
            </w:r>
            <w:r w:rsidR="00000000" w:rsidRPr="00000000" w:rsidDel="00000000">
              <w:rPr>
                <w:b w:val="1"/>
                <w:rtl w:val="0"/>
              </w:rPr>
              <w:t xml:space="preserve">nav vēl iestājusies tāda situācija un nav atbrīvojies finansējums, </w:t>
            </w:r>
            <w:r w:rsidR="00000000" w:rsidRPr="00000000" w:rsidDel="00000000">
              <w:rPr>
                <w:rtl w:val="0"/>
              </w:rPr>
              <w:t xml:space="preserve">ko pārdalīt;  nav pilnvērtīgs izvērtējums par tieši šādas LM rosinātas pārdales konkrētam vienam projektam pamatotību (ieguvumi, riski, finanšu ietekme, t.sk. uz vispārējās valsts budžetu),  vienlīdzīgu attieksmi pret citiem īstenotājiem, jo īpaši, ņemot vērā LM iepriekš sniegto informāciju  FM un CFLA pasākumu ieviešanas procesā par to, ka vairāki īstenotāji (pašvaldības) ir lūguši papildu finansējumu vairākkārt, t.sk. īpaši aktuālā sadārdzinājuma   risināšanas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uzskatām pēc būtības par nepieņemamu rosināt valdībai lemt par jautājumu uz nepilnvērtīgas un necaurspīdīgas informācijas pamata.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w:t>
            </w:r>
            <w:r w:rsidR="00000000" w:rsidRPr="00000000" w:rsidDel="00000000">
              <w:rPr>
                <w:b w:val="1"/>
                <w:rtl w:val="0"/>
              </w:rPr>
              <w:t xml:space="preserve">rosinām konstruktīvu priekšlikumu LM rīcībai </w:t>
            </w:r>
            <w:r w:rsidR="00000000" w:rsidRPr="00000000" w:rsidDel="00000000">
              <w:rPr>
                <w:rtl w:val="0"/>
              </w:rPr>
              <w:t xml:space="preserve">- tā kā, iestājoties konkrētai situācijai,  atbrīvojoties ERAF finansējumam pasākumā, summu pārdalēm jebkurā gadījumā būtu nepieciešami attiecīgu MK noteikumu grozījumi, </w:t>
            </w:r>
            <w:r w:rsidR="00000000" w:rsidRPr="00000000" w:rsidDel="00000000">
              <w:rPr>
                <w:b w:val="1"/>
                <w:rtl w:val="0"/>
              </w:rPr>
              <w:t xml:space="preserve">LM ir iespēja nepieciešamības gadījumā virzīt savu pilnvērtīgi pamatotu priekšlikumu MK lēmuma pieņemšanai.</w:t>
            </w:r>
            <w:r w:rsidR="00000000" w:rsidRPr="00000000" w:rsidDel="00000000">
              <w:rPr>
                <w:b w:val="1"/>
                <w:rtl w:val="0"/>
              </w:rPr>
              <w:t xml:space="preserve">b)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ES fondu 2021.–2027. gada plānošanas perioda MK noteikumu par investīciju ieviešanu izstrādes indikatīvais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pielikumā “ES fondu 2021.–2027. gada plānošanas perioda MK noteikumu par investīciju ieviešanu izstrādes indikatīvais laika grafiks” ietverto informāciju,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4.3.1.1.pasākumu “Labklājības ministrijas infrastruktūras pieejamības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2023.gada II cet. uz 2023.gada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2023.gada III cet. uz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4.3.1.2.pasākumu “Pakalpojumu kvalitātes un pieejamības uzlabošana, tuvinot VSAC filiāles kopienā sniegtajiem (ģimeniskā vidē pietuvinātiem)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2022.gada III cet. uz 2022.gada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2022.gada III cet. uz 2023.g.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4.3.3.2.pasākumu “Nelabvēlīgākā situācija esošu bezdarbnieku un ekonomiski negatīvo iedzīvotāju iekļaušanās darba tirgū sekmēšana” MK noteikumu saskaņošanas uzsākšanas laiku TAP no 2022.gada III cet. uz 2022.gada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4.3.3.3.pasākumu “Atbalsts sociālajai uzņēmējdarbībai” MK noteikumu saskaņošanas uzsākšanas laiku TAP no 2022.gada IV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4.3.3.4.pasākumu “EURES tīkla darbības nodrošināšana Latvijā” MK noteikumu saskaņošanas uzsākšanas laiku TAP no 2022.gada II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4.3.3.6.pasākumu “NVA veiktspējas stiprināšana un pakalpojumu modernizēšana”: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2022.gada III cet. uz 2022.gada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2022.gada IV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2023.gada I cet. uz 2023.gada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4.3.3.7.pasākumu “VDI veiktspējas stiprināšana un pakalpojumu modernizācija” MK noteikumu saskaņošanas uzsākšanas laiku TAP no 2023.gada I cet. uz 2023.gada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4.3.4.1.pasākumu “Vienlīdzīgu iespēju un nediskriminācijas veicināšana” MK noteikumu iesniegšanas apstiprināšanai MK laiku no 2022. gada IV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4.3.4.2. pasākumu “Atbalsta pasākumi diskriminācijas riskam pakļautajām sabiedrības grupām vienlīdzīgu iespēju un tiesību realizēšanai dažādās dzīves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2022. gada II cet. uz 2023.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2022.gada IV cet. uz 2023.gada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2023.gada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4.3.4.3. pasākumu “Pasākumi ģimenes un darba dzīves saskaņošanai” Indikatīvos sadarbības partnerus, svītrojot Bērnu klīnisko universitātes slimnīcu;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4.3.5.1. pasākumu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pirmās kārtas MK noteikumu saskaņošanas uzsākšanas laiku TAP no 2022.gada IV cet. uz 2023.gada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otrās kārtas laika grafiku, salāgojot ar pirmās kārtas laika grafiku, ņemot vērā, ka abām kārtām tiks izstrādāts viens normatīvais regulējums un atlase izsludināta vienā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4.3.5.2.pašakumu “Efektīva atbalsta un paliatīvās aprūpes pakalpojuma pilnveide, paaugstinot tā pieejamību pilngadīgām personām, kuru izārstēšana vairs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2022. gada III cet. uz 2022.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2022.gada IV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4.3.5.3.pašakumu “Sociālo pakalpojumu efektivitātes un pieejamības palielināšana + SPOLIS”: MK noteikumu iesniegšanas apstiprināšanai MK laiku no 2023.gada I cet. uz 2023.gada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4.3.5.4. pasākumu “Profesionāla un mūsdienīga sociālā darba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2022. gada III cet. uz 2022.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2022.gada IV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2023.gada I cet. uz 2023.g.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4.3.6.1.pasākumu “Speciālistu, kuru profesionālā darbība saistīta ar bērnu tiesību aizsardzības nodrošināšanu, profesionālās kvalifikācijas pilnveide un bērnu likumisko pārstāvju atbildības stiprināšana bērnu tiesību aizsardzības reorganizācijas ietvaros” MK noteikumu saskaņošanas uzsākšanas laiku TAP no 2022. gada II cet. uz 2022.gada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4.3.6.2. pasākumu “Atbalsta pasākumi Veselības un darbspēju ekspertīzes ārstu valsts komisijas klientu apkalpošanas efektivitātes un kvalitātes uzlabošanai, speciālistu profesionālo spēju, invaliditātes informatīvās sistēmas procesu un funkcionalitātes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2022. gada III cet. uz 2022.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2022.gada III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4.3.6.3. pasākumu “Atbalsts bērniem ar smagu diagnozi, iespējamu vai esošu invaliditāti un viņu likumiskajiem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2022. gada III cet. uz 2022.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2022.gada III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indikatīvos sadarbības partnerus, svītrojot Veselības un darbspēju ekspertīzes ārstu valsts komisiju un precizējot, ka šī pasākuma sadarbības partneri būs Pašvaldības un to sociālie dienesti.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4.3.6.5.pasākumu “Prevencijas, diagnostikas un sociālās rehabilitācijas atbalsta pasākumi ģimenēm ar bērniem psiholoģiskās un emocionālās labklājības veicināšanai” MK noteikumu saskaņošanas uzsākšanas laiku TAP no 2022. gada III cet. uz 2022.gada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4.4.1.1. pasākumu “Atbalsts jaunām pieejām sabiedrībā balstītu sociālo pakalpojumu sniegšanā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2022. gada II cet. uz 2022.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2022.gada III cet. uz 2023.gada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informāciju par 4.4.1.1.pasākuma otro un trešo kārtu, svītrojot to, ņemot vērā, ka 4.4.1.1. pasākums netiks īstenots kārtās.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izmaiņas ir saistītas ar aktuālo 2021. - 2027.gada plānošanas perioda labklājības nozares SAM pasākumu īstenošanas plānojumu (t.sk. par kārtām, ieviešanas veidiem), kā arī laika grafiku, kas sastādīts, ņemot vērā 2014. - 2020.gada plānošanas perioda SAM pasākumu projektu īstenošanas laiku un šo pasākumu secīgumu 2021. - 2027.gada plānošanas periodā, īstenojamo pasākumu prioritāro secību, kā arī atbildīgās iestādes resursus īstenošanas nosacījumu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sk. atbilstoši LM 2022. gada 31. augusta e-pastā norādītājiem tehniskajiem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informatīvā ziņojuma rindkopā zem 4.attēla,  kā arī rindkopā starp 6. un 7.attēlu aizstāt terminu “videi draudzīga ekonomika” ar terminu “energoefektivitātes joma” vai ar terminu “zema oglekļa emisiju ekonomika”. VARAM iebilst pret apzīmējuma ”videi draudzīga ekonomika” izmantošanu energoefektivitātes aktivitātēm, jo termins “videi draudzīga ekonomika” ir  pārāk visaptverošs un energoefektivitātes aktivitātes ir tikai viena no videi draudzīgas ekonomikas komponentēm.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informāciju par rādītāju “uzlaboto notekūdeņu attīrīšanas sistēmu apkalpoto iedzīvotāju skaits” informatīvā ziņojuma 10.attēlā “Snieguma ietvara iznākuma rādītāji ar “augstāku risku”, progress līdz 2022. gada 1. jūlijam riska slieksni vēl nesasniegušos rādītājos”, tai skaitā papildināt ar norādi, ka ir mazināti riski attiecībā uz snieguma ietvara iznākuma rādītāju par notekūdeņu sistēmām, veicot grozījumus Nr.8 Darbības programmā “Izaugsme un nodarbinātība”. Norādām, ka līdz ar to 65% riska sliekšņa vērtība ir 21 308, tādējādi attiecībā uz šo rādītāju ir jānodrošina pieslēgumi vēl 3857 personām nevis 10 654 (aprēķins veikts pret 2022.gada 1.augustā KPVIS fiksēto iznākuma rādītāja vērtību 17 451).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informatīvā ziņojuma 2.2.apakšsadaļu “Investīciju risku pārvaldība” 18.lappusē pēc rindkopas, kas noslēdzas ar teikumu “VAS “Latvijas dzelzceļš” un SM nepieciešams bez tālākas kavēšanās pieņemt lēmumu par turpmāko projekta īstenošanu un informēt par to CFLA, t. sk. par projektam plānoto KF 59,5 milj. euro izmantošanu, lai Latvija kopumā nezaudētu šī finansējuma iespējas”, ar jaunu rindkopu šādā redakcijā: “Ņemot vērā ģeopolitisko situāciju, kas saistīta ar karadarbību Ukrainā, kā arī Covid-19 pandēmijas radīto ietekmi uz vairākām tautsaimniecības nozarēm, t.sk. būvniecības nozari,  uzņēmējdarbības publiskās infrastruktūras attīstības specifisko atbalsta mērķu projektos ne tikai konstatēti būtiski kavējumi būvdarbu termiņos, kas saistīti ar materiālu piegāžu kavējumiem, kā arī būtiski pieaugošām būvmateriālu izmaksām, bet arī samazinājusies komersantu spēja veikt nefinanšu investīcijas pašu nemateriālajos ieguldījumos un pamatlīdzekļos un komersanti ar piesardzību rada jaunas darba vietas attīstītajās uzņēmējdarbības teritorijās. Minētie iemesli rada augstus riskus rādītāju nesasniegšanai 3.3.1.SAM, 5.6.2.SAM un 13.1.3.3.SAMP, tāpēc nepieciešams rast risinājumu, lai sasniegtu specifiskajiem atbalsta mērķiem noteiktos iznākuma rādītājus. Kā risinājumu, vadot riskus, VARAM rosina  veikt grozījumus MK noteikumos Nr. 593</w:t>
            </w:r>
            <w:r w:rsidR="00000000" w:rsidRPr="00000000" w:rsidDel="00000000">
              <w:rPr>
                <w:vertAlign w:val="superscript"/>
                <w:rtl w:val="0"/>
              </w:rPr>
              <w:t xml:space="preserve">28</w:t>
            </w:r>
            <w:r w:rsidR="00000000" w:rsidRPr="00000000" w:rsidDel="00000000">
              <w:rPr>
                <w:rtl w:val="0"/>
              </w:rPr>
              <w:t xml:space="preserve"> un MK noteikumos Nr. 645</w:t>
            </w:r>
            <w:r w:rsidR="00000000" w:rsidRPr="00000000" w:rsidDel="00000000">
              <w:rPr>
                <w:vertAlign w:val="superscript"/>
                <w:rtl w:val="0"/>
              </w:rPr>
              <w:t xml:space="preserve">29</w:t>
            </w:r>
            <w:r w:rsidR="00000000" w:rsidRPr="00000000" w:rsidDel="00000000">
              <w:rPr>
                <w:rtl w:val="0"/>
              </w:rPr>
              <w:t xml:space="preserve">, pagarinot nacionālo iznākuma rādītāju sasniegšanas termiņu līdz pieciem gadiem pēc  projektu pabeigšanas, bet ne ilgāk kā līdz 2028.gada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28</w:t>
            </w:r>
            <w:r w:rsidR="00000000" w:rsidRPr="00000000" w:rsidDel="00000000">
              <w:rPr>
                <w:rtl w:val="0"/>
              </w:rPr>
              <w:t xml:space="preserve"> Ministru kabineta 2015.gada 13.oktobra noteikumi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29 </w:t>
            </w:r>
            <w:r w:rsidR="00000000" w:rsidRPr="00000000" w:rsidDel="00000000">
              <w:rPr>
                <w:rtl w:val="0"/>
              </w:rPr>
              <w:t xml:space="preserve">Ministru kabineta 2015.gada 10.novembra noteikumi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svītrot informatīvā ziņojuma attēla Nr.13 “ES fondu 2021.–2027.gada plānošanas perioda investīcijām nepieciešamā minimālā budžeta izdevumu plūsma, indikatīvi (ES fondu un valsts budžeta finansējums, t. sk. valsts budžeta dotācijas pašvaldībām  ), milj. euro” nosaukumā vārdus “t.sk. valsts budžeta dotācijas pašvaldībām” ievērojot, ka nav panākta vienošanās par mērķdotāciju piemērošanu, proti, nav saskaņots VARAM izstrādātais informatīvais ziņojums “Par valsts budžeta dotāciju Eiropas Savienības fondu 2021.-2027.gadam periodā” un VARAM nesaskaņo Ministru kabineta noteikumu projektu “Valsts budžeta līdzekļu plānošanas kārtība Eiropas Savienības fondu projektu īstenošanai un maksājumu veikšanai 2021.-2027.gada plānošanas periodā” par mērķdotāciju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papildināt ziņojuma 6.sadaļu “Secinājumi un priekšlikumi”, iekļaujot tajā jaunu 2.punktu šādā redakcijā: “VARAM sagatavot un izskatīšanai MK steidzamības kārtībā virzīt grozījumus MK noteikumos par 3.3.1.SAM, 5.6.2.SAM un 13.1.3.3.SAMP īstenošanu, pagarinot nacionālo iznākuma rādītāju sasniegšanas termiņu līdz pieciem gadiem pēc projektu pabeigšanas”.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precizējumus 3.pielikuma "ES fondu 2021.–2027. gada plānošanas perioda MK noteikumu par specifisko atbalsta mērķu ieviešanu izstrādes laika grafiks" Excel tabulas 177.rindas "R" kolonnā un "S" kolonnā.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attiecās uz 6.1.1.4."Uzņēmējdarbības “zaļināšanas” un produktu attīstības pasākumi, veicinot energoefektivitātes paaugstināšanu un energoefektīvu tehnoloģiju ieviešanu uzņēmumos" MK noteikumu izstrādes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saskaņošanas uzsākšana TAP tiek pārcelta no 2022.g. III cet uz 2022.g.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iesniegšana apstiprināšanai MK tiek pārcelta no 2022.g. IV cet uz 2023.g. 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iebildumu un atkārtoti lūdz iekļaut informatīvā ziņojuma protokollēmumā punktu, kas paredz atļauju Labklājības ministrijai no 2023. gada visu atbrīvoto 9.3.1.1 pasākuma finansējumu un visus finansējuma atlikumus pārdalīt Rīgas valstspilsētas 9.3.1.3.pasākuma projekta īstenošanai. Labklājības ministrija šo kā nesaskaņotu jautājumu ir gatava aizstāvēt MK sēdē. Vienlaikus vēlamies vērst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Labklājības ministrijas ierosinātā ERAF pārdale neatstāj negatīvu ietekmi uz valsts budžetu, ņemot vērā, ka Labklājības ministrijas ierosinājums pārdalīt finansējumu attiecas uz to 9.3.1.1.pasākuma finansējumu, kas nekad iepriekš nav bijis novirzīts 9.3.1.1. pasākumu īstenošanai – proti, finansējumu, kas atbrīvots, laužot līgumus par projekta īstenošanu vai novirzot atlikumu projektam noslēdzoties;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lai nodrošinātu konkrēta finansējuma pārdali no 9.3.1.1.pasākuma 9.3.1.3.pasākumam, Labklājības ministrija ierosinās atbilstošus grozījumus atbilstošajos pasākumu īstenošanas MK noteikumos, ietverot detālu pamatojumu virzītajām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Labklājības ministrija atbilstoši 2022. gada 8. marta protokollēmuma (Nr. 13, 32§) 4.punktam īsteno atbrīvotā 9.3.1.1.pasākuma finansējuma 2.28 miljonu (ERAF un valsts budžeta finansējuma) un uzraudzības rādītāju pārdales starp pašvaldībām, kuras ar papildu 9.3.1.1.pasākuma finansējumu ir gatavas veidot papildu sabiedrībā balstītu sociālo pakalpojumu sniegšanas vietas. Uz šo brīdi jau ir panākta vienošanās par papildu 9.3.1.1.pasākuma finansējuma pārdali un papildu pakalpojumu vietu izveidi ar trīs Rīgas plānošanas reģiona pašvaldībām, kā arī turpinās diskusijas ar divām pašvaldībām Vidzemes un Kurzemes plānošanas reģionos. Tāpat, atbilstoši iepriekšminētajam MK protokollēmumam, Labklājības ministrija īsteno 9.3.1.1.pasākuma finansējuma atlikumu, kuri izveidojušies projektiem noslēdzoties, pārdales pašvaldībām, kuras sabiedrībā balstītu sociālo pakalpojumu infrastruktūras izveidē iegulda vairāk pašvaldību finansējumu kā minimāli nepieciešamas, tādējādi kaut nedaudz kompensējot pašvaldībām būvniecības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novērst tehnisku neprecizitāti informatīvā ziņojuma 2.2.apakšnodaļā “Investīciju risku pārvaldība”, precizējot norādīto 9.3.1.3. pasākuma nosaukumu – no “Resocializācijas sistēmas efektivitātes paaugstināšana” uz “Sabiedrībā balstītu sociālo pakalpojumu infrastruktūras attīstība Rīgas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 izteikto argumentāciju par sākotnējo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argumenti, kas pamato FM atteikumu iekļaut LM rosināto MK protokollēmuma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 MK 2020. gada 22. septembra sēdes lēmums (prot. Nr. 55 30. § 2.1 punkts) nosaka</w:t>
            </w:r>
            <w:r w:rsidR="00000000" w:rsidRPr="00000000" w:rsidDel="00000000">
              <w:rPr>
                <w:rtl w:val="0"/>
              </w:rPr>
              <w:t xml:space="preserve">, ka citiem projektiem vai jaunām projekta darbībām nepārdala atbrīvoto finansējumu, t. sk. </w:t>
            </w:r>
            <w:r w:rsidR="00000000" w:rsidRPr="00000000" w:rsidDel="00000000">
              <w:rPr>
                <w:b w:val="1"/>
                <w:rtl w:val="0"/>
              </w:rPr>
              <w:t xml:space="preserve">ietaupījumus projektā un vienošanās/līgumu par projekta īstenošanu laušanas rezultātā atbrīvoto finansējumu.</w:t>
            </w:r>
            <w:r w:rsidR="00000000" w:rsidRPr="00000000" w:rsidDel="00000000">
              <w:rPr>
                <w:rtl w:val="0"/>
              </w:rPr>
              <w:t xml:space="preserve"> T. i., ja finansējums ir bijis piesaistīts projekta līgumam, tad tas atbrīvošanās gadījumā nav novirzāms citiem projektiem vai jaunām projekta darbībām, neatkarīgi no tā, vai tas bijis izmaksāts vai 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MK lēmums balstīts uz  </w:t>
            </w:r>
            <w:r w:rsidR="00000000" w:rsidRPr="00000000" w:rsidDel="00000000">
              <w:rPr>
                <w:b w:val="1"/>
                <w:rtl w:val="0"/>
              </w:rPr>
              <w:t xml:space="preserve">likuma</w:t>
            </w:r>
            <w:r w:rsidR="00000000" w:rsidRPr="00000000" w:rsidDel="00000000">
              <w:rPr>
                <w:rtl w:val="0"/>
              </w:rPr>
              <w:t xml:space="preserve"> "Par vidēja termiņa budžeta ietvaru 2020., 2021. un 2022. gadam” 21. pantā </w:t>
            </w:r>
            <w:r w:rsidR="00000000" w:rsidRPr="00000000" w:rsidDel="00000000">
              <w:rPr>
                <w:b w:val="1"/>
                <w:rtl w:val="0"/>
              </w:rPr>
              <w:t xml:space="preserve">noteikto “21. pants. Lai nodrošinātu virssaistību neitrālu ietekmi uz vispārējās valdības budžeta bilanci</w:t>
            </w:r>
            <w:r w:rsidR="00000000" w:rsidRPr="00000000" w:rsidDel="00000000">
              <w:rPr>
                <w:rtl w:val="0"/>
              </w:rPr>
              <w:t xml:space="preserve"> Eiropas Savienības struktūrfondu un Kohēzijas fonda darbības programmas "Izaugsme un nodarbinātība" ietvaros, </w:t>
            </w:r>
            <w:r w:rsidR="00000000" w:rsidRPr="00000000" w:rsidDel="00000000">
              <w:rPr>
                <w:b w:val="1"/>
                <w:rtl w:val="0"/>
              </w:rPr>
              <w:t xml:space="preserve">virssaistības tiek kompensētas no Eiropas Savienības fondu finansējuma līdz plānošanas perioda beigām atbilstoši Ministru kabineta lēmumam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minēts iepriekš pie sākotnējā iebilduma, </w:t>
            </w:r>
            <w:r w:rsidR="00000000" w:rsidRPr="00000000" w:rsidDel="00000000">
              <w:rPr>
                <w:b w:val="1"/>
                <w:rtl w:val="0"/>
              </w:rPr>
              <w:t xml:space="preserve">LM ir iespēja nepieciešamības gadījumā atsevišķi virzīt savu pilnvērtīgi pamatotu priekšlikumu MK lēmuma pieņemšanai</w:t>
            </w:r>
            <w:r w:rsidR="00000000" w:rsidRPr="00000000" w:rsidDel="00000000">
              <w:rPr>
                <w:rtl w:val="0"/>
              </w:rPr>
              <w:t xml:space="preserve"> (piemēram, kopā ar MK noteikumu grozījumu ierosinājumiem).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LLPA priekšlikumu izziņas 51.p. </w:t>
            </w:r>
            <w:r w:rsidR="00000000" w:rsidRPr="00000000" w:rsidDel="00000000">
              <w:rPr>
                <w:b w:val="1"/>
                <w:rtl w:val="0"/>
              </w:rPr>
              <w:t xml:space="preserve">Ventspils valstspilsētas pašvaldība arī iebilst pret LM virzīto iniciatīvu</w:t>
            </w:r>
            <w:r w:rsidR="00000000" w:rsidRPr="00000000" w:rsidDel="00000000">
              <w:rPr>
                <w:rtl w:val="0"/>
              </w:rPr>
              <w:t xml:space="preserve"> visu turpmāk atbrīvoto 9.3.1.1. pasākuma finansējumu un visus finansējuma atlikumus bez papildu uzraudzības rādītāju pārdales novirzīt tikai Rīgas valstspilsētas 9.3.1.3. pasākuma projekta īstenošanai, ņemot vērā, ka nav notikusi aptauja par nepieciešamību pēc papildu finansējuma citos īstenošanā esošajos 9.3.1.1. pasākuma projektos, tādējādi pārkāpjot vienlīdzības un labas pārvaldības principu, jo līdzšinējā LM pozīcija ir bijusi tāda, ka 9.3.1.1. pasākuma projektu finansējuma saņēmējiem papildu finansējuma saņemšanai ir nepieciešams nodrošināt papildu uzraudzības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6.nodaļas “Priekšlikumi” 10.punkta 1) apakšpunktā ietverto uzdevumu LM, paredzot, ka 115. atskaites punktu izpildi līdz 31.03.2023., iesniedzot pamatojošo dokumentāciju KPVIS un FM līdz 14.04.2023., ir jānodrošina gadījumā, ja netiks saņemts pozitīvs EK lēmums par AF plāna grozījumu priekšlikumiem. Atbilstošus precizējumus lūdzam veikt arī informatīvā ziņojuma 4.nodaļā “Atveseļošanas fonda plāna ieviešana” un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protokollēmumu un ziņojuma 4. un 6.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4.nodaļu “Atveseļošanas fonda plāna ieviešana”, norādot informāciju t.sk. par plānoto Atveseļošanas un noturības mehānisma plāna grozījumu virzību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 turpina darbu pie AF plāna un CID grozījumu priekšlikumu formulējumiem un pamatojumiem, ņemot vērā EK jaunākos norādījumus par grozījumu sagatavošanu. Ņemot vērā iepriekš minēto, ministrijām un VK līdz 07.10. 2022. ir jāiesūta precizētie priekšlikumi AF plāna un CID grozījumiem, kā arī to pamatojošā dokumentācija. Pēc ministriju iesūtītajiem precizējumiem un papildinājumiem tiks plānotas neformālas sarunas ar EK par Latvijas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3.pielikumā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4.3.5.1.pasākuma 2.kārtas MK noteikumu par SAM īstenošanu iesniegšana apstiprināšanai MK precizēt uz “2023. IV. cet.” un plānoto atlases uzsākšanas laiku precizēt uz “2024.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4.3.5.1.pasākuma 3.kārtas MK noteikumu par SAM īstenošanu saskaņošanas uzsākšanu TAP precizēt uz “2027. II. cet.” un MK noteikumu par SAM īstenošanu iesniegšana izskatīšanai MK precizēt uz “2027.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1.2.3.3. pasākumam "Riska kapitāla instrumenti" mainīt nosaukumu uz "Iespejkapitāla ieguldījumi", ņemot vērā nozaru ekspertu ieteikumu un Latvijas Zinātņu akadēmijas Terminoloģijas komisijas lēmumu par Venture Capital atveidi latviešu valodā, lietojams saliktenis Iespējkapitāls https://termini.gov.lv/kolekcijas/5/skirklis/494767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saistībā ar termiņa pagarinājumu projektiem Nr.3.1.1.5/16/A/055 un Nr.3.1.1.5/16/A/073 un lūdzam Informatīvā ziņojuma pielikumā norādīt informāciju arī par  termiņa pagarinājumiem projektiem Nr.3.1.1.5/16/A/055 un Nr.3.1.1.5/16/A/073.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Grozījumi Ministru kabineta 2016. gada 12. aprīļa noteikumos Nr. 227 "</w:t>
            </w:r>
            <w:r w:rsidR="00000000" w:rsidRPr="00000000" w:rsidDel="00000000">
              <w:rPr>
                <w:i w:val="1"/>
                <w:rtl w:val="0"/>
              </w:rPr>
              <w:t xml:space="preserve">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īstenošanas noteikumi</w:t>
            </w:r>
            <w:r w:rsidR="00000000" w:rsidRPr="00000000" w:rsidDel="00000000">
              <w:rPr>
                <w:rtl w:val="0"/>
              </w:rPr>
              <w:t xml:space="preserve">"  (22-TA-1885) šobrīd ir skaņošanas procesā un tie paredz pagarināt 3.1.1.5. pasākuma pirmās projektu iesniegumu atlases projekta īstenošanas termiņu līdz 2023.g. 31.decembrim.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 septembrī panākta rakstiska vienošanās, ka EM iebildumu neuztur un izņēmuma gadījumus virzīs ar savu iniciatīvu.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mainīt 1.1.2.2. pasākuma nosaukumu un izteikt to šādi: “Uzņēmumu digitālo prasmju attīstība", ņemot vērā grozījumus Eiropas Savienības kohēzijas politikas programmā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aizstāt Inofrmatīvā ziņojuma 29.lappusē vārdus “Dzelzceļa infrastruktūras attīstības plānu 2022.–2026. gadam” ar vārdiem “Indikatīvais dzelzceļa infrastruktūras attīstības plāns 2023.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1.2.1.3. pasākumam - Uzņēmuma atbalsts dalībai kapitāla tirgos sadaļā "Finansējuma saņēmēji/ Finansējuma saņēmēju veidi" mainīt uz komersanti un Atlases veids (IPIA / APIA/ Altum finanšu instrumenti) mainīt uz IPIA. Kā arī lūdzu pārcelt termiņus "Saskaņošanas uzsākšana TAP (gads un ceturksnis)" uz 2022.g. IV cet.,  "Iesniegšana apstiprināšanai MK (gads un ceturksnis)"  uz 2023.g. I cet. un  "Plānotais atlases uzsākšanas laiks (gads un ceturksnis) " uz 2023.II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2022.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mērķa 6.1.5. “Valsts galveno autoceļu segu pārbūve, nestspējas palielināšana” (turpmāk - 6.1.5.SAM) ietvaros VSIA “Latvijas Valsts ceļi ” (turpmāk – LVC) īsteno trīs projektus, kuros līgumi ar būvkomersantiem par būvdarbu veikšanu ir noslēgti līdz 2022.gada 24.februārim, proti, līdz Krievijas militāras agresijas pret Ukrainu un tas rezultātā piemērotajam sankcijām un pretpasākumiem.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pusgada laikā ir notikušas ievērojamas, iepriekš neparedzamas ekonomiskās un ģeopolitiskās izmaiņas pasaulē, kas saistītas ar Krievijas Federācijas uzsākto karadarbību Ukrainā, kā arī Eiropas Savienības dalībvalstu un pasaules demokrātisko valstu noteiktajām ekonomiskajām sankcijām Krievijas Federācijai un Baltkrievijas Republikai.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izmaiņu rezultātā strauji pieauga būvdarbu izejmateriālu izmaksas, kā arī noteikto sankciju dēļ virknei no būvizstrādājumiem un to izgatavošanai nepieciešamajām izejvielām ir apgrūtināta piegāde, tostarp arī nepieciešamā asfalta pamatizejvielai – bitumenam.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būvniecības nozares sniegtajiem datiem, bitumena sadārdzinājums faktiski ir no 350 euro/t 2021.gada jūnijā uz 544 euro/t 2022.gada martā. Sadārdzinājums izejvielai veido vairāk kā +55%. Arī degvielas cenu dinamika liecina par 40% - 50% sadārdzinājumu, salīdzinot 2022.gada marta cenas ar 2021.gada pēdējā ceturkšņa cenām. Papildus, degvielas cena būtiski ietekmē arī izejmateriālu ieguvi, ražošanu, transportēšanu un materiālu iestrādi, kur šis izšķirošais degvielas faktors ir kritisks.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būvkomersanti saskaras ar objektīvām problēmām izpildīt iepriekš uzņemtās līgumsaistības un nodrošināt publisko būvdarbu līgumu izpildi līgumu paredzētajā ietvarā. Izejvielu un būvmateriālu sadārdzinājums neļāva iekļauties līgumcenā, radot finanšu zaudējumus, savukārt būvmateriālu nestabilās piegādes apdraudēja būvniecības ieceres īstenošanas termiņu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15. martā biedrība “Latvijas ceļu būvētājs” ar vēstuli Nr.10/22 informēja gan Satiksmes ministriju, gan LVC par cenu pieaugumu un aicināja veikt līguma grozījumus sakarā ar straujo cenu kāpumu svarīgākajiem būvdarbu veikšanai nepieciešamajiem resursiem – naftas produktiem (bitumens, degviela), metāla izstrādājumiem un citiem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LVC, piesaistot konsultantu SIA “Deloitte”, izstrādāja būvdarbu līguma vienības cenu pārrēķina metodi, kurā izvērtēja galvenās izejmateriālu pozīcijas. Pārskatot vienības cenas, tika ievērtēts bitumena izmaksu pieaugums asfaltbetona vienības cenās par 38,86%, tērauda cenas pieaugums par 33,67% un pārējo darbu vienības cenu pieaugums par 4,47% (Būvdarbu līguma vienības cenu pārrēķina metodes pieņēmumu un pielietojuma skaidrojums atrodams www.lvceli.lv, kā arī Iepirkumu uzraudzības biroja tīmekļa vietnē kā labas prakses piemērs grozījumu veikšanai noslēgtā iepirkuma līgumā.). Izvērtējot finansiālās iespējas, LVC līguma vienības cenas pārskatīja saskaņā ar izstrādāto metodi, nepārsniedzot kopējā sadārdzinājuma 15%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Izsludinot jaunos būvdarbu iepirkumus, tiek pārrēķinātas plānotās būvdarbu izmaksas, ņemot vērā konstatētās cenu izmaiņas autoceļu būvniecības nozarē, kas saistītas ar būvizstrādājumu nepieejamību, degvielas cenu kāpumu un darba spēka trūkumu. Vidējais būvizmaksu pieaugums vērtējams ap 30% pret 2021.gada būvdarbu sezonas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trijos no 6.1.5. SAM ietvaros apstiprinātajiem projektiem - Nr.6.1.5.0/21/I/001 “Valsts galvenā autoceļa A8 Rīga -Jelgava - Eleja - Lietuvas robeža (Meitene) labās brauktuves posma km 9,93 – 18,93 segas pārbūve”,  Nr.6.1.5.0/21/I/002 “Valsts galvenā autoceļa A13 Krievijas robeža (Grebņeva) – Rēzekne – Daugavpils – Lietuvas robeža (Medumi) posma km 2,90 – 14,08 segas pārbūve” un Nr.6.1.5.0/21/I/003 “Valsts galvenā A10 Rīga - Ventspils posma km 41,16 – 52,73 segas pārbūve”, laika posmā no piedāvājumu iesniegšanas iepirkumā līdz plānotajam būvdarbu uzsākšanas termiņam, ir būtiski sadārdzinājušās cenas.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sadārdzinājums šajos projektos, kas aprēķināts atbilstoši iepriekš aprakstītajai metodikai, ir 3  318 964.45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Nr.6.1.5.0/21/I/001 “Valsts galvenā autoceļa A8 Rīga -Jelgava - Eleja - Lietuvas robeža (Meitene) labās brauktuves posma km 9,93 – 18,93 segas pārbūve” sadardzinājums ir 787 025.25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Nr.6.1.5.0/21/I/002 “Valsts galvenā autoceļa A13 Krievijas robeža (Grebņeva) – Rēzekne – Daugavpils – Lietuvas robeža (Medumi) posma km 2,90 – 14,08 segas pārbūve” sadardzinājums ir 1 727 668.10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Nr.6.1.5.0/21/I/003 “Valsts galvenā A10 Rīga - Ventspils posma km 41,16 – 52,73 segas pārbūve” sadardzinājums ir 804 271.10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minētie 6.1.5. SAM ietvaros apstiprinātie valsts galveno autoceļu projekti, ir Eiropas transporta tīkla (turpmāk – TEN-T) posmi, kuru pamatfunkcija ir nodrošināt Eiropas Savienības reģionu pieejamību un savienojamību. Minēto posmu īstenošana nodrošinās attiecīgo valsts galveno autoceļu maršrutu pabeigšanu, kā arī samazinās valsts galveno autoceļu infrastruktūras uzturēšanas izmaksas, uzlabos satiksmes drošību un ļaus samazināt pārvietošanās ilgumu, kas secīgi uzlabos iedzīvotāju mobilitāti, dzīves vides kvalitāti, publisko pakalpojumu pieejamību, kā arī palielinās ekonomisko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aktuālajiem KP VIS datiem SAM 6.1.5. šobrīd ir finansējuma atlikums – KF finansējumam 6 105 617.02 euro, valsts budžeta finansējumam 1 076 898.66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Centrālās finanšu un līguma aģentūras (turpmāk – CFLA) un vadošās iestādes 2022.gada 28.martā organizētās tikšanās ar atbildīgo iestāžu pārstāvjiem par būvniecības sadārdzinājuma riskiem ES fondu finansētos projektos ietvaros sniegtajai informācijai katras nozares ietvaros ministrijas var piedāvāt pārdalīt atbrīvoto finansējumu citu projektu pabeigšanai, kam objektīvi pierādāms un pamatots sadārdzinājums.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atzīmējams, ka arī CFLA, izvērtējot LVC KP VIS iesniegto vienošanās Nr.6.1.5.0/21/I/002 “Valsts galvenā autoceļa A13 Krievijas robeža (Grebņeva) – Rēzekne – Daugavpils – Lietuvas robeža (Medumi) posma km 2,90 – 14,08 segas pārbūve” (turpmāk – projekts) grozījumu pamatojumu, tostarp sadārdzinājuma apjoma pamatotību un būtiskumu, kā arī ņemot vērā lietderības aspektus, noslēdzot iepirkuma līgumu esošā iepirkuma ietvaros, atbalsta projektā piešķirtā finansējuma palielināšanu sadārdzinājuma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MK sēdes protokollēmumu ar punktu, kas paredz piešķirt Satiksmes ministrijai tiesības specifiskā atbalsta mērķa 6.1.5. “Valsts galveno autoceļu segu pārbūve, nestspējas palielināšana” finansējuma atlikumus 3 318 964.45 euro apmērā (t.sk. Kohēzijas fonda finansējums 2 821 119.78 euro un valsts budžeta finansējums 497 844.67 euro) izmantot sadārdzinājuma segšanai minētajos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Satiksmes ministrijai tiesības specifiskā atbalsta mērķa 6.1.5. “Valsts galveno autoceļu segu pārbūve, nestspējas palielināšana” finansējuma atlikumus 3 318 964.45 euro apmērā (t.sk. Kohēzijas fonda finansējums 2 821 119.78 euro un valsts budžeta finansējums 497 844.67 euro) izmantot sadārdzinājuma segšanai īstenošanā esošajiem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protokollēmuma projektu un ziņojuma 2.2.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2022. gada 1. septembrim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2022.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sēdes protokollēmuma projektu ar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VAS “Valsts nekustamie īpašumi” projektā Nr. 4.2.1.2/18/I/055 “Energoefektivitātes paaugstināšana ēkā A. Briāna ielā 13, Rīgā”  atļaut turpināt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2022. gada 1. septembrim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2022.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ierosināto papildinājumu informatīvā ziņojuma 2.2.apakšadaļā un 6.sadaļā, lūdzam papildināt MK protokollēmumu ar jaunu punktu (starp 2. un 3.punktu)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sagatavot un virzīt izskatīšanai Ministru kabineta sēdē steidzamības kārtībā grozījumus Ministru kabineta noteikumos par 3.3.1.specifiskā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5.6.2.specifiskā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īstenošanu, pagarinot nacionālo iznākuma rādītāju sasniegšanas termiņu līdz pieciem gadiem pēc projektu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2022. gada 1. septembrim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attēla Nr.10 kolonnas “Rekonstruēto tramvaju līnijas, km” nosaukumu, izsakot to šādā redakcijā: “Jaunuzbūvētās un uzlabotās tramvaja līnijas,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4.5.1.1.pasākuma ietvaros sasniedzamais iznākuma rādītājs “Jaunizbūvēto vai uzlaboto tramvaja un metro līniju kopējais garums” (ID i.4.5.1.ak) ietver arī no jauna izbūvētās tramvaja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informatīvā ziņojuma attēla Nr.10 kolonnas “Rekonstruēto tramvaju līnijas, km” stabiņa augšējo (dzelteno) daļu, kas attiecas uz līgumos plānoto rādītāju. Šobrīd attēlā redzams, ka kolonnā “Rekonstruēto tramvaju līnijas, km” līgumos plānotais rādītājs ir zem 65% sliekšņa, taču atbilstoši Kohēzijas politikas fondu vadības informācijas sistēmas datiem par līgumiem, kas 4.5.1.1.pasākumā noslēgti līdz 2022.gada 1.jūlijam, jaunizbūvēto vai uzlaboto tramvaja līniju kopējais garums ir 18,28 km jeb 91,4% no darbības programmā “Izaugsme un nodarbinātība” plānotā iznākuma rādītāja.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ES fondu 2021.–2027. gada plānošanas perioda MK noteikumu par investīciju ieviešanu izstrādes indikatīvais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pielikumā "ES fondu 2021.–2027. gada plānošanas perioda MK noteikumu par investīciju ieviešanu izstrādes indikatīvā laika grafiks" R, S un T kolonnā šādiem specifiskajiem atbalsta mērķiem un to pasākumiem precizēt plānoto īstenošanas laiku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4.2.3.3.pasākums "Pilsonisko līdzdalību veicinošu kultūras pakalpojumu pieejamības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4.3.2.SAM "Kultūras un tūrisma lomas palielināšana ekonomiskajā attīstībā, sociālajā iekļaušanā un sociālajās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4.3.4.8.pasākums "Sabiedrības saliedēšana, veicinot jauniebraucēju iekļaušanos vietējā sabiedrībā un sekmējot starpkultūru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5.1.1.5.pasākums "Unikāla Eiropas mēroga kultūras  mantojuma  atjaunošana, lai veicinātu to pieejamību,  attīstot kultūras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5.1.1.6.pasākuma "Kultūras mantojuma saglabāšana un jaunu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5.1.1.7.pasākums " Reģionālās kultūras infrastruktūras attīstība kultūras pakalpojumu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ka 5.1.1.5.pasākumu "Unikāla Eiropas mēroga kultūras  mantojuma  atjaunošana, lai veicinātu to pieejamību,  attīstot kultūras pakalpojumus" plānots īstenot ierobežotas projektu iesniegumu atlases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4.2.3.3.pasākums "Pilsonisko līdzdalību veicinošu kultūras pakalpojumu pieejamības veicināšana"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7"/>
              <w:gridCol w:w="933"/>
              <w:gridCol w:w="874"/>
              <w:tblGridChange w:id="0">
                <w:tblGrid>
                  <w:gridCol w:w="967"/>
                  <w:gridCol w:w="933"/>
                  <w:gridCol w:w="87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Saskaņošanas uzsākšana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Iesniegšana apstiprināšanai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atlases uzsākšanas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III cet</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4.3.2.SAM "Kultūras un tūrisma lomas palielināšana ekonomiskajā attīstībā, sociālajā iekļaušanā un sociālajās inovācijās":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7"/>
              <w:gridCol w:w="933"/>
              <w:gridCol w:w="874"/>
              <w:tblGridChange w:id="0">
                <w:tblGrid>
                  <w:gridCol w:w="967"/>
                  <w:gridCol w:w="933"/>
                  <w:gridCol w:w="87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Saskaņošanas uzsākšana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Iesniegšana apstiprināšanai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atlases uzsākšanas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II cet.</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4.3.4.8.pasākums "Sabiedrības saliedēšana, veicinot jauniebraucēju iekļaušanos vietējā sabiedrībā un sekmējot starpkultūru komunikāciju":</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7"/>
              <w:gridCol w:w="933"/>
              <w:gridCol w:w="874"/>
              <w:tblGridChange w:id="0">
                <w:tblGrid>
                  <w:gridCol w:w="967"/>
                  <w:gridCol w:w="933"/>
                  <w:gridCol w:w="87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Saskaņošanas uzsākšana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Iesniegšana apstiprināšanai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atlases uzsākšanas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5.1.1.5.pasākums "Unikāla Eiropas mēroga kultūras  mantojuma  atjaunošana, lai veicinātu to pieejamību,  attīstot kultūras pakalpojumus":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7"/>
              <w:gridCol w:w="933"/>
              <w:gridCol w:w="874"/>
              <w:tblGridChange w:id="0">
                <w:tblGrid>
                  <w:gridCol w:w="967"/>
                  <w:gridCol w:w="933"/>
                  <w:gridCol w:w="87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Saskaņošanas uzsākšana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Iesniegšana apstiprināšanai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atlases uzsākšanas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5.1.1.6.pasākuma "Kultūras mantojuma saglabāšana un jaunu pakalpojumu attīstība":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7"/>
              <w:gridCol w:w="933"/>
              <w:gridCol w:w="874"/>
              <w:tblGridChange w:id="0">
                <w:tblGrid>
                  <w:gridCol w:w="967"/>
                  <w:gridCol w:w="933"/>
                  <w:gridCol w:w="87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Saskaņošanas uzsākšana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Iesniegšana apstiprināšanai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atlases uzsākšanas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II cet</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5.1.1.7.pasākums " Reģionālās kultūras infrastruktūras attīstība kultūras pakalpojumu pieejamības uzlabošana":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67"/>
              <w:gridCol w:w="933"/>
              <w:gridCol w:w="874"/>
              <w:tblGridChange w:id="0">
                <w:tblGrid>
                  <w:gridCol w:w="967"/>
                  <w:gridCol w:w="933"/>
                  <w:gridCol w:w="87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Saskaņošanas uzsākšana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Iesniegšana apstiprināšanai MK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atlases uzsākšanas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 un ceturksnis)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II cet</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ziņojuma pielikumu Nr.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Finanšu ministrijai no Kultūras ministrijas 16.08.2022 iesūtītajā e-pastā “Par projekta īstenošanas termiņa pagarināšanu virs 6 mēnešiem/ FM pusgada ziņojumam par ES fondu ieviešanu” norādīto informāciju par divu 5.5.1. SAM projektu īstenošanas termiņu pagarinājumu lēmuma pieņemšanai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2. pielikumu un protokollēmuma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informatīvā ziņojuma 17. lpp par Latvijas Universitātes projektu Nr. 4.2.1.2/18/I/034 “Energoefektivitātes paaugstināšana ēkā Kandavas ielā 2, Rīgā” atbilstoši Latvijas Universitātes 11.08.2022 vēstulē Nr.14-14/1 norādītajai informācijai -  projekta aktivitātes iespējams veikt tikai tad, kad tiek veikta vismaz minimāli nepieciešamā būvkonstrukciju pastiprināšana Palmu mājā, lai nodrošinātu ēkas turpmāko lietošanu atbilstošu normatīvajiem aktiem, taču iepirkumu par Palmu mājas konstrukciju pastiprināšanu nevarēja izsludināt noteiktajā termiņā, līdz ar to Latvijas Universitāte lūdz izbeigt vienošanos par projekta Nr.4.2.1.2/18/I/034 īstenošanu. Informējam, ka vēstule ir adresēta EM, IZM,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informāciju par projektiem, kam nepieciešams projekta īstenošanas termiņa pagarinājums virs 6 mēnešiem  un kas Finanšu ministrijai tika nosūtīta ar Izglītības un zinātnes ministrijas 16.08.2022 elektroniskā pasta vēstuli - informāciju par divu 1.1.1.3. pasākuma projektu (Nr. 1.1.1.3/18/A/006, Nr.1.1.1.3/18/A/007), trīs 1.1.1.5. pasākuma projektu (Nr.1.1.1.5/18/I/010, Nr.1.1.1.5/18/I/011, Nr.1.1.1.5/18/I/012), vienu 8.1.2. SAM projekta (Nr.8.1.2.0/17/I/009) un divu 8.2.1. SAM projektu (Nr.8.2.1.0/18/I/001, Nr.8.2.1.0/18/A/009) termiņu pagarinājumiem lēmuma pieņemšanai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informatīvajā ziņojumā lēmuma pieņemšanai Ministru kabinetā iekļaut arī informāciju par nepieciešamo projekta īstenošanas termiņa pagarinājumu  </w:t>
            </w:r>
            <w:r w:rsidR="00000000" w:rsidRPr="00000000" w:rsidDel="00000000">
              <w:rPr>
                <w:rtl w:val="0"/>
              </w:rPr>
              <w:t xml:space="preserve">IZM padotībā esošā Kuldīgas Tehnoloģiju un tūrisma tehnikuma  projektā</w:t>
            </w:r>
            <w:r w:rsidR="00000000" w:rsidRPr="00000000" w:rsidDel="00000000">
              <w:rPr>
                <w:rtl w:val="0"/>
              </w:rPr>
              <w:t xml:space="preserve"> Nr.4.2.1.2/19/I/008 (informācija par nepieciešamo pagarinājumu tika iesniegta gan CFLA, gan EM kā atbildīgajai iestādei).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2. pielikumu un protokollēmuma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tekstā plaši tiek lietoti termini "Ukrainas bēgļi" un "ukraiņu bēgļi", kas Ārlietu ministrijas ieskatā neatspoguļo patieso Ukrainas kara bēgļu demogrāfisko sastāvu, ņemot vērā, ka bēgļu vidū nav tikai ukraiņi vai Ukrainas pilsoņi. Vienlaikus jāņem vērā, ka arī Ukrainas civiliedzīvotāju atbalsta likuma 1. panta pirmā daļa noteic, ka šī likuma subjekti ir "</w:t>
            </w:r>
            <w:r w:rsidR="00000000" w:rsidRPr="00000000" w:rsidDel="00000000">
              <w:rPr>
                <w:i w:val="1"/>
                <w:rtl w:val="0"/>
              </w:rPr>
              <w:t xml:space="preserve">Ukrainas pilsoņi un viņu ģimenes locekļi, kā arī personas, kuras Ukrainā saņēmušas pastāvīgās uzturēšanās atļauju un nevar atgriezties savas pilsonības valstī, bezvalstnieka statusu vai starptautiskās aizsardzības statusu, un to ģimenes locekļi</w:t>
            </w:r>
            <w:r w:rsidR="00000000" w:rsidRPr="00000000" w:rsidDel="00000000">
              <w:rPr>
                <w:rtl w:val="0"/>
              </w:rPr>
              <w:t xml:space="preserve">", tādējādi Ārlietu ministrija izteic priekšlikumu visā informatīvā ziņojuma tekstā terminus "Ukrainas bēgļi" un "ukraiņu bēgļi" aizstāt ar terminu "Ukrainas kara bēgļi" vai "Krievijas kara Ukrainā bēgļi".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visā informatīvā ziņojuma tekstā precizēt teksta atsauces uz normatīvajiem aktiem un plānošanas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izteic priekšlikumu visā informatīvā ziņojuma tekstā terminus "Ukrainas bēgļi" un "ukraiņu bēgļi" aizstāt ar terminu "Ukrainas kara bēgļi" vai "Krievijas kara Ukrainā bēgļi".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informatīvā ziņojuma tekstā termini "Ukrainas bēgļi" un "ukraiņu bēgļi" aizstāti ar terminu "Ukrainas kara bēgļi".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aktuālo versiju.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6.sadaļas "Secinājumi un priekšlikumi" 2.punktā vārdus "iespējami ātri" un "kavēto", ņemot vērā, ka šobrīd ir spēkā Indikatīvais dzelzceļa infrastruktūras attīstības plāns 2018.-2022.gadam (Ministru kabineta 2018.gada 6.novembra rīkojums Nr. 588 "Par indikatīvo dzelzceļa infrastruktūras attīstības plānu 2018.-2022.gadam"). Līdz ar to ieguldījumu priekšnosacījuma kritērijs ir izpildīts līdz 2022.gada beigām, ko apliecina arī 2022.gada 22.augustā saņemtie Eiropas Komisijas oficiālie komentāri par Eiropas Savienības kohēzijas politikas programmu 2021.–2027.gadam, kur norādīts, ka ieguldījumu priekšnosacījumu 3.1. "Visaptveroša transporta plānošana atbilstošajā līmenī" Eiropas Komisija uzskata par izpildītu.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LM un SM nodrošināt 2021.–2027. gada plānošanas perioda ieguldījumu priekšnosacījumu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ES fondu 2021.–2027. gada plānošanas perioda MK noteikumu par investīciju ieviešanu izstrādes indikatīvais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informatīvā ziņojuma pielikuma "ES fondu 2021.- 2027.gada plānošanas perioda MK noteikumu par investīciju ieviešanu izstrādes indikatīvais laika grafiks" pasākuma 1.4.1.3. "Nākamās paaudzes tīkla izveide lauku teritorijās" ailes "Saskaņošanas uzsākšanas TAP (gads un ceturksnis)" vārdus un skaitļus "2023.g. II cet" ar vārdiem un skaitļiem "2023.g. III cet", ņemot vērā, ka līdz 1.4.1.3.pasākuma MK noteikumu saskaņošanas uzsākšanai TAP ar Eiropas Komisiju ir nepieciešams saskaņot valsts atbalsta programmu, kā arī ņemot vērā to, ka citiem 1.4.1. SAM pasākumiem, kas paredz valsts atbalsta programmas saskaņošanu ar Eiropas Komisiju, noteiktais laika periods no saskaņošanas uzsākšanas TAP līdz iesniegšanai apstiprināšanai MK ir divi ceturkšņi.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1.4.1.3.pasākums "Nākamās paaudzes tīkla izveide lauku teritorijās", saskaņošanas uzsākšana TAP: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III cet"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pielikumu Nr.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ES fondu 2021.–2027. gada plānošanas perioda MK noteikumu par investīciju ieviešanu izstrādes indikatīvais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pielikumā iekļauto informāciju kolonnās R, S, T ("Saskaņošanas uzsākšana TAP", "Iesniegšana apstiprināšanai MK", "Plānotais atlases uzsākšanas laiks" par šādiem pasākumiem: 1.1.1.1., 1.1.1.2., 1.1.1.3., 1.1.1.7., 2.1.1.5., 4.2.1.1., 4.2.1.2., 4.2.1.3., 4.2.1.4., 4.2.1.5., 4.2.1.6., 4.2.2.1., 4.2.2.2., 4.2.2.3., 4.2.2.5., 4.2.2.6., 4.2.2.7., 4.2.2.9. (1. un 2.kārta), 4.2.2.10., 4.2.3.1., 4.2.3.2., 4.2.3.4.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6"/>
              <w:gridCol w:w="662"/>
              <w:gridCol w:w="368"/>
              <w:gridCol w:w="326"/>
              <w:gridCol w:w="336"/>
              <w:gridCol w:w="405"/>
              <w:tblGridChange w:id="0">
                <w:tblGrid>
                  <w:gridCol w:w="226"/>
                  <w:gridCol w:w="662"/>
                  <w:gridCol w:w="368"/>
                  <w:gridCol w:w="326"/>
                  <w:gridCol w:w="336"/>
                  <w:gridCol w:w="405"/>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Nr.</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Saskaņošanas uzsākšana TAP (gads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Iesniegšana apstiprināšanai MK (gads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atlases uzsākšanas laiks (gads un ceturksnis)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Regulējuma progresa informācija</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Zinātnes politikas ieviešana, vadība un kapacitātes stiprināšana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RIS3 pētniecības un inovācijas centri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1.1.1.3. 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Praktiskas ievirzes pētījumi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Inovāciju granti studentiem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Klimata neitrāli risinājumi profesionālās izglītības iestāžu un koledžu izglītības programmās, vidē un infrastruktūrā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Infrastruktūras izveide starpnozaru sadarbības un atbalsta sistēmas izveidei bērnu attīstībai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Izveidot asistatīvo tehnoloģiju (tehnisko palīglīdzekļu) apmaiņas sistēmu izglītības iestādēm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Infrastruktūras un mācību vides pilnveide efektīvas, kvalitatīvas un mūsdienīgas izglītības īstenošanai speciālās izglītības iestādēs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iestāžu nodrošinājums pilnveidotā vispārējaš izglītības satura kvalitatīvai ieviešanai pirmsskolas izglītības pakāpē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iestāžu nodrošinājums pilnveidotā vispārējās izglītības satura kvalitatīvai ieviešanai pamata un vidējā izglītības pakāpē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Profesionālās izglītības iestāžu un koledžu mācību vide nozarēm aktuālo prasmju apguvei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Kvalitatīvas un mūsdienīgas izglītības īstenošana pirmsskolas izglītības pakāpē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Kvalitatīvas un mūsdienīgas izglītības īstenošana pamata un vidējās izglītības pakāpē</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Pedagogu metodiskā atbalsta centra izveide profesijas attīstībai un prestiža uzlabošanai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Dalība starptautiskajos izglītības pētījumos izglītības kvalitātes monitoringa sistēmas attīstībai un nodrošināšanai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III cet. (INFO ZIŅOJUMS TAP 31.01.2022)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Izskatīts AK 14-20 10.03.2022. INFO ZIŅOJUMS apstiprināts MK 17.05.2022., nosūtīts uzaicinājums sagatavot projekta iesniegumu</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Cikliskas institucionālāsakreditācijas ieviešana augstākajā izglītībā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Indukcijas gada ieviešana pedagogu sagatavošanas studiju programmās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4.2.2.7. pasākuma īstenošanas nosacījumi ir izstrādes procesā.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4.2.2.9. (1. kārta)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procesa individualizācija un starpnozaru sadarbība profesionālās izglītības izcilībai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4.2.2.9. pasākuma 1. kārta MK noteikumu projekta un projekta atlases vērtēšanas kritēriju izstrāde. Precizēta informācija ES Kohēzijas politikas programmā 2021.-2027. gadam, PP, rādītāju metodoloģijas aprakstā.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4.2.2.9. (2. kārta)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procesa individualizācija un starpnozaru sadarbība profesionālās izglītības izcilībai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4.2.2.9. pasākuma 1. kārta MK noteikumu projekta un projekta atlases vērtēšanas kritēriju izstrāde. Precizēta informācija ES Kohēzijas politikas programmā 2021.-2027. gadam, PP, rādītāju metodoloģijas aprakstā.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Akadēmiskās karjeras sistēmas reformas ieviešana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Integrēta "skola - kopiena" sadarbības programma atstumtības riska mazināšanai izglītības iestādēs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Interešu izglītības, brīvā laika un bērnu pieskatīšanas pakalpojumu pieejamības paplašināšana sociālās atstumtības riskam pakļautiem izglītojamajiem un bērniem ar speciālām vajadzībām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Sekmēt NEET jauniešu integrēšanos izglītībā un nodarbinātībā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 IV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III cet.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detalizētā informācija kolonnā “Regulējuma progresa informācija” attiecībā uz 4.2.2.7.pasākumu un 4.2.2.9.pasākuma abām kārtām nav iekļauta, lai nodrošinātu vienotu pieeju attiecībā uz visām pielikumā norādītajām atlasēm, ņemot vērā, ka attiecīgajā kolonnā informācija tiek norādīta tikai tad, ja ieviešanas nosacījumi ir saskaņošanā vai apstiprināti, t.i. ir publiski pieejami (UK e-portfelī vai TAP).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ES fondu 2021.–2027. gada plānošanas perioda MK noteikumu par investīciju ieviešanu izstrādes indikatīvais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objektīvi varētu paspēt izstrādāt Ministru kabineta noteikumus, lūdzam precizēt ziņojuma pielikumu “ES fondu 2021.-2027.gada plānošanas perioda MK noteikumu par investīciju ieviešanu izstrādes indikatīvajā laika grafikā”,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specifiskā atbalsta mērķa (SAM) 4.3.4. “Sekmēt aktīvu iekļaušanu, lai veicinātu vienlīdzīgas iespējas, nediskriminēšanu un aktīvu līdzdalību, kā arī uzlabotu nodarbināmību,  jo īpaši attiecībā uz nelabvēlīgā situācijā esošām grupām” pasākuma 4.3.4.7.”Nodarbināmības priekšnosacījumu nodrošināšana ieslodzītajiem, pilnveidojot resocializācijas sistēmas efektivitāti,  sekmējot bijušo ieslodzīto iekļaušanos, vienlīdzīgas iespējas un aktīvu līdzdalību”, Ministru kabineta noteikumi par SAM īstenošanu saskaņošanas uzsākšana TAP ir paredzēta 2023.gada II ceturksnī (</w:t>
            </w:r>
            <w:r w:rsidR="00000000" w:rsidRPr="00000000" w:rsidDel="00000000">
              <w:rPr>
                <w:i w:val="1"/>
                <w:rtl w:val="0"/>
              </w:rPr>
              <w:t xml:space="preserve">Excel</w:t>
            </w:r>
            <w:r w:rsidR="00000000" w:rsidRPr="00000000" w:rsidDel="00000000">
              <w:rPr>
                <w:rtl w:val="0"/>
              </w:rPr>
              <w:t xml:space="preserve"> faila 141 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SAM 4.3.5."Uzlabot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pasākuma 4.3.5.5. “Pieeja tiesiskumam”, Ministru kabineta noteikumi par SAM īstenošanu saskaņošanas uzsākšana TAP ir paredzēta 2023.gada III ceturksnī, iesniegšana Ministru kabinetā paredzēta 2023.gada IV ceturksnī, savukārt plānotās atlases uzsākšanas laiks ir 2024.gada I ceturksnis (</w:t>
            </w:r>
            <w:r w:rsidR="00000000" w:rsidRPr="00000000" w:rsidDel="00000000">
              <w:rPr>
                <w:i w:val="1"/>
                <w:rtl w:val="0"/>
              </w:rPr>
              <w:t xml:space="preserve">Excel</w:t>
            </w:r>
            <w:r w:rsidR="00000000" w:rsidRPr="00000000" w:rsidDel="00000000">
              <w:rPr>
                <w:rtl w:val="0"/>
              </w:rPr>
              <w:t xml:space="preserve"> faila 150 rinda).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pielikumu Nr.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ziņojumā lietot juridiski korektu valodu un izvairīties no norādēm uz līguma "laušanu", bet tā vietā lūdzam korekti norādīt uz līguma izbeigšanu vai vienpusēju atkāpšanos no līguma.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starpinstitūciju saskaņošanas procesā par VARAM izstrādātā  informatīvā ziņojuma projektu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ir veikts precizējums par AF budžeta finansējuma pieprasījumu pa gadiem investīcijas aktivitāšu veikšanai, ņemot vērā potenciālo investīcijas īstenošanas uzsākšanas laiku,  indikatīvi 2022. gadā lūdzot apropriācijas pārdali 148 012 eiro, 2023. gadā – 658 884 eiro, 2024. gadā – 518 884 eiro, 2025. gadā – 518 884 eiro un 2026. gadā – 655 337 eiro. Ņemot vērā minēto, aicinām izvērtēt nepieciešamību precizēt informatīvā ziņojuma projekta nodaļā “4.Atveseļošans fonda plāna ieviešana” iekļauto informāciju par AF budžeta izdevumu indikatīvo prognozi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prognozes norādītas atbilstoši ministriju un Valsts kancelejas sniegtajiem datiem uz attēlā norādīto datumu. Prognožu atjaunošana indikatīvi 2023.gada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zināšanai, ka VARAM atbildības pasākumos aktuālākā prognoze pret ziņojumā norādīto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-339 480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+162 630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+42 630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+42 630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+91 591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sadaļā “Saīsinājumi” norādot arī saīsinājumu “EAFVP darbības programmā” un tā atšifrējumu šādā redakcijā: “Eiropas Atbalsta fonda vistrūcīgākajām personām darbības programma “Pārtikas un pamata materiālās palīdzības sniegšana vistrūcīgākajām personām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Labklājības ministrijas (LM) ierosinātajiem precizējumiem informatīvā ziņojuma sadaļā “Saīsinājumi” lūdzam veikt arī atbilstošus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16.lpp. - saīsinājumu “EAFVP” aizstājot ar vārdiem “EAFVP darbības programma”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31. un 32.lpp. - vārdus “EAFVP programma” aizstājot ar vārdiem “EAFVP darbības programma”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1.nodaļas “2014.–2020. gada plānošanas perioda ES fondu īstenošana” apakšsadaļā “Investīciju aktualitātes un prognozes”: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ka no pabeigtajiem projektiem, kas ir jau vairāk kā puse ar kopējo ES fondu atbalstu 1,4 mljrd. euro, t. sk. 165 projekti ar ES līdzfinansējumu 182 milj. euro pabeigti 2022.gada 1.pusgadā (šobrīd no tekstā iekļautās informācijas nav saprotams, kādā laika periodā ir pabeigti 165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teikumā “2022. gada 1. pusgadā (lielākā daļa ilgtspējīga transporta, vides aizsardzības un resursu izmantošanas efektivitātes, izglītības, pētniecības, tehnoloģiju attīstības un inovāciju jomās” iekļaut noslēdzošo iekavu (šobrīd noslēdzošā iekava iztrūkst).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4.nodaļā “Atveseļošanas fonda plāna ieviešana” salāgot terminu lietojumu attiecībā uz nozares ministrijām (šobrīd tekstā minētās institūcijas tiek dēvētas dažādi – gan par ministrijām, gan par atbildīgajām ministrijām, kā arī par nozares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ES fondu 2021.–2027. gada plānošanas perioda MK noteikumu par investīciju ieviešanu izstrādes indikatīvais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pielikumu “ES fondu 2021.–2027.gada plānošanas perioda MK noteikumu par investīciju ieviešanu izstrādes indikatīvo laika grafiks” atbilstoši priekšlikumiem, kas iekļauti VARAM elektroniski nosūtītajā vēstulē.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pielikumu Nr.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uzskatāmāk atspoguļotu ES fondu ieguldījumu enerģijas patēriņa samazināšanā un pārejā uz ekonomiku ar zemu oglekļa emisijas līmeni kopumā, lūdzam izvērtēt iespēju ziņojuma attēlā Nr.1 norādīt kopējo sasniegto enerģijas ietaupījumu ES fondu atbalsta programmās – ne tikai enerģijas ietaupījumu atbalstītajiem komersantiem, bet arī pašvaldību un valsts infrastruktūras energoefektivitātes paaugstināšanas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ES fondu 2021.–2027. gada plānošanas perioda MK noteikumu par investīciju ieviešanu izstrādes indikatīvais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informatīvā ziņojuma pielikuma 46. rindu "Katastrofu risku mazināšanas pasākumi"  kolonnā R (saskaņošanas uzsākšana TAP), S (iesniegšana apstirpināšanai MK), T (plānotais atlases uzsākšanas laiks) norādītos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R termiņu nomainīt uz 2022. gada IV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S termiņu nomainīt uz 2022. gada IV 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T termiņu nomainīt uz 2023. gada I ceturksni.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informatīvā ziņojuma pielikumu Nr.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kā Atbildīgā iestāde, atbalsta atsevišķu izņēmuma gadījumu piemērošanu un piekrīt atļaut CFLA pagarināt projekta 5.1.2.0/20/I/003 "Valgundes 1. vasaras poldera sūkņu stacijas pārbūve Valgundes pagastā, Jelgavas novadā" īstenošanas termiņu vairāk kā par 6 mēnešiem, nepārsniedzot plānošanas dokumentos definēto. Lūdzam Finanšu ministriju projekta īstenošanas termiņa pagarināšanu iekļaut pusgada informatīvajā ziņojumā MK, kā AI un CFLA savstarpēji saskaņotu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informējis CFLA, ka projekta būvdarbu veikšanas laikā objektā notikusi avārijas situācija, kā rezultātā nepieciešams veikt apjomīgus papildu būvdarbus, lai objektu sakārtotu. Līdz ar to projektam tiek prasīts papildu finansējums, t.i. pārlikts no cita esoša ZMNI projekta, kurā radies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nosūtījis vēstuli atbildīgajai iestādei, lai saņemtu atļauju pārcelt fiansējumu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Atbildīgajai iestādei sniedzot pozitīvu atbildi, būs nepieciešams projekta īstenošanas termiņa pagarinājums līdz 2023.gada 31.decembrim, lai īstenotu projektu, t.sk.novērstu avārijas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atbalsta projekta īstenošanas termiņa pagarināšanu un rosina AI virzīt projektu uz MK, izņēmuma gadījuma piemērošanai (MKN 784 51.4 7.p.).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iekļauts ziņojumā, jo attiecīgās SAM  MK noteikumu (MK 05.010.2016. noteikumi Nr. 19) 26. punktā projekta maksimālais termiņš noteikts līdz 31.12.2022., bez MK noteikumu grozījumiem nav iespējams projektus pagarināt līdz 31.12.2023., kā to rosina ZM savā priekšlikumā. Ņemot vērā MK noteikumu grozījumu nepieciešamību, aicinām projektu termiņu pagarinājumu virzīt kopā ar MK noteikumu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kopējie rādītāji; 5. pielikums Atveseļošanas fonda atskaites punkti un mērķi, kas ziņojami MK un EK pusgada ziņojumos līdz 2022. gada oktobrim; 6. pielikums Atveseļošanas fonda uzraudzības rādītāji, kas ziņojami MK un EK pusgada ziņojumos līdz 2022. gada oktobrim; 7. pielikums Informācija par papildu finansējumu Atveseļošanas fonda reformu un investīciju īstenošanai no citiem finanšu avotiem; 8.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4.pielikumu (Lapa Piel. Nr.8 AF MKN_Ziņ. laika gr), papildinot informāciju par 2.3.2.3.investīcijas „Digitālās plaisas mazināšana sociāli neaizsargātajiem izglītojamajiem un izglītības iestādēs”  īstenošanas Ministru kabineta noteikumu statusu (K kolona), ņemot vērā, ka Ministru kabineta noteikumu projekts tika virzīts saskaņošanai Tiesību aktu portālā š.g. 9.septembrī, aicinot ministrijas un citas iestādes sniegt atzinumu līdz 22.septembrim.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 pielikuma izklājlapu "Piel.Nr.8 MKN_Ziņ. laika gr."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kopējie rādītāji; 5. pielikums Atveseļošanas fonda atskaites punkti un mērķi, kas ziņojami MK un EK pusgada ziņojumos līdz 2022. gada oktobrim; 6. pielikums Atveseļošanas fonda uzraudzības rādītāji, kas ziņojami MK un EK pusgada ziņojumos līdz 2022. gada oktobrim; 7. pielikums Informācija par papildu finansējumu Atveseļošanas fonda reformu un investīciju īstenošanai no citiem finanšu avotiem; 8.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5.pielikumu (Lapa Piel. Nr.5 "Atveseļošanas fonda atskaites punkti un mērķi, kas ziņojami MK un EK pusgada ziņojumos līdz 2022. gada oktobrim"), aktualizējot informāciju par 2.3.2.3.investīcijas „Digitālās plaisas mazināšana sociāli neaizsargātajiem izglītojamajiem un izglītības iestādēs” atbilstoši Izglītības un zinātnes ministrijas precizētajai informācijai KPVIS AF 06.09.2022., kas atbilst protokollēmumā un informatīvajā ziņojumā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Aktuālās vērtības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Ministru kabineta noteikumu projekts. Tiek plānots, ka Ministru kabineta noteikumi par projekta īstenošanu tiks apstiprināti Ministru kabinetā 2022. gada 4. ceturksnī.  Iepirkuma procedūra ir procesā, tā nav noslēgusies (https://www.eis.gov.lv/EKEIS/Supplier/Procurement/61987).  Ņemot vērā smagnējo līdzšinējo datoru skolēniem iepirkuma procedūru ar vairākkārtējiem rezultātu apstrīdējumiem, kā arī iespējamu tirgus kapacitātes trūkumu piegādāt lielu skaitu datoru, jo pēc iepirkuma procedūras noslēguma, plānots veikt pasūtījumu apstiprinātā REACT-EU projekta ietvaros, kā arī ir prognozējams ģimeņu pieprasījums pēc datortehnikas, uzsākot 2022./2023.m.g., pastāv risks 13 310 datoru piegādei līdz 2022.gada 31.decembrim, piemēram, datori tiek pasūtīti, bet kavējas to piegādes. Paredzamais rādītāja izpildes laiks ne ātrāk kā 2023.gada 2.ceturkšņa beigas, jo piegādes ir ārpus IZM ietekmes. IZM ir iesniegusi priekšlikumu AF plāna grozījumiem, lūdzot svītrot 78.mērķrādītāju, apvienojot to ar 79.mērķrādītāju un vienlaikus precizējot tā vērtību. Šāds priekšlikums ir saistīts ar to, ka sakarā ar pretendentu jautājumiem iepirkuma procedūras laikā, kas būtiski pagarināja iepirkuma procedūras norisi, kā arī ar iepirkuma procedūras rezultātu apstrīdējumiem, kas ir vēl pagarinājusi Izglītības un zinātnes ministrijas uzsākto iepirkuma procedūru portatīvās datortehnikas iegādei izglītības iestādēm (uz 18.08.2022. iepirkuma procedūra vēl nav noslēgusies), AF plānā sākotnēji plānotajos termiņos nebūs iespējams veikt datortehnikas iegādi AF investīcijas ietvaros. Mācību procesa nodrošināšanai nepieciešamās portatīvās datortehnikas iegādi paredzēts nodrošināt Izglītības un zinātnes ministrijai izveidojot Elektroniskās iepirkumu sistēmas iepirkuma katalogu. Katalogs tiek veidots visaptverošs, kurā tiks iekļauta četru dažādu ekosistēmu datortehnika, trīs dažādās pozīcijās – jaudīgi datori, vidēji jaudīgi datori un mazāk jaudīgi datori, kas piemēroti mācību procesam attiecīgi vidusskolā, pamatskolā un sākumskolā. Pēc iepriekšminētās iepirkuma procedūras pabeigšanas un kataloga izveides, Izglītības un zinātnes ministrija varēs tajā izvietot vajadzīgas datortehnikas pasūtījumus. Tādējādi, atbilstoši iesniegtajiem AF plāna grozījumiem  79.mērķrādītājs (svītrojot 78.mērķrādītāju un precizējot 79.mērķrādītāja vērtību), nodrošinot  18 333 datoru iegādi,  tiks sasniegts 2023.gada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 MK pusgada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Rādītāja izpilde tiks kavēta, ņemot vērā, ka iepirkuma par datortehnikas piegādi izglītības procesa nodrošināšanai rezultāts ir vairākkārtēji apstrīdēts, kas būtiski pagarinājis IZM uzsākto iepirkuma procedūru (iepirkuma procedūra, kas izsludināta EIS 27.08.2021 joprojām nav noslēgusies). 78.mērķrādītāja izpildes laiks ir indikatīvi 2023.gada 2.ceturkšņa beigas, jo piegāžu termiņi nav atkarīgi no IZM. IZM ir iesniegusi priekšlikumu AF plāna grozījumiem, lūdzot svītrot 78.mērķrādītāju, apvienojot to ar 79.mērķrādītāju un vienlaikus precizējot tā vērtību, ņemot vērā datortehnikas izmaksu pieaugumu. 79.mērķrādītāja vērtība tiks sasniegta 2023.gada decembrī, nodrošinot 18 333 datoru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 pielikuma (FMZINp4_5_6_7_8_011022_AF) izklājlapu “Piel.N.5 Atskaites p.&amp;mērķi”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kopējie rādītāji; 5. pielikums Atveseļošanas fonda atskaites punkti un mērķi, kas ziņojami MK un EK pusgada ziņojumos līdz 2022. gada oktobrim; 6. pielikums Atveseļošanas fonda uzraudzības rādītāji, kas ziņojami MK un EK pusgada ziņojumos līdz 2022. gada oktobrim; 7. pielikums Informācija par papildu finansējumu Atveseļošanas fonda reformu un investīciju īstenošanai no citiem finanšu avotiem; 8.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ziņojuma 4.pielikumā par Atveseļošanas fondu (FMZINp4_5_6_7_8_011022_AF) izklājlapā “Piel.N.7 AF citi fin avoti” pie 3.1.1.1.i investīcijas “Valsts reģionālo un vietējo autoceļu tīkla uzlabošana” kolonnās J, K, L, M, finansējumu par 2022.-2025.gadiem norādot šādi: “2022. gadā – 8 900 000 euro, 2023. gadā – 38 400 000 euro, 2024. gadā – 30 000 000 euro un 2025. gadā – 15 000 000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VARAM ir izstrādājusi informatīvā ziņojuma “Par Latvijas AF plāna 3.1. reformas un investīciju virziena “Reģionālā politika” 3.1.1.r. reformas “Administratīvi teritoriālā reforma” 3.1.1.1.i. investīcijas “Valsts reģionālo un vietējo autoceļu tīkla uzlabošana” īstenošanu” projektu (22-TA-1733), kura IV.sadaļā “Finansējums” norādīts, ka Satiksmes ministrija kā finansējuma saņēmējs 3.1.1.1.i. investīcijas īstenošanai nepieciešamo finansējumu 2022.-2025.gadā ne vairāk kā 111 683 000 euro apmērā, t.sk. AF finansējumu ne vairāk kā 92 300 000 euro apmērā (indikatīvi 2022. gadā – 8 900 000 euro, 2023. gadā – 38 400 000 euro, 2024. gadā – 30 000 000 euro un 2025. gadā – 15 000 000 euro) un valsts budžeta finansējumu ne vairāk kā 19 383 000 euro apmērā pievienotās vērtības nodokļa segšanai, pieprasa no 74. resora “Gadskārtējā valsts budžeta izpildes procesā pārdalāmais finansējums” 80.00.00 programmas “Nesadalītais finansējums Eiropas Savienības politiku instrumentu un pārējās ārvalstu finanšu palīdzības līdzfinansēto projektu un pasākumu īstenošanai” līdzekļiem, paredzot finansējumu Satiksmes ministrijas budžeta programmas 74.00.00 “Atveseļošanas un noturības mehānisma (ANM) projektu un pasākumu īstenošana” atsevišķā apakšprogrammā…”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7. pielikuma mērķis ir atspoguļot aktuālo informāciju par AF investīciju papildinošo finansējumu, par kuru ir jāziņo EK, attiecīgi informācija par finansējuma sadalījumu pa gadiem 7. pielikumā netiek iekļauta.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kopējie rādītāji; 5. pielikums Atveseļošanas fonda atskaites punkti un mērķi, kas ziņojami MK un EK pusgada ziņojumos līdz 2022. gada oktobrim; 6. pielikums Atveseļošanas fonda uzraudzības rādītāji, kas ziņojami MK un EK pusgada ziņojumos līdz 2022. gada oktobrim; 7. pielikums Informācija par papildu finansējumu Atveseļošanas fonda reformu un investīciju īstenošanai no citiem finanšu avotiem; 8.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ziņojuma 4.pielikumā par Atveseļošanas fondu (FMZINp4_5_6_7_8_011022_AF) izklājlapā “Piel.N.6 Uzraudzības rādītāji” par 3.1.1.r reformu kolonnās L un M attiecībā uz likumprojektu “Pašvaldību likums”, izsakot to šādā redakcijā: “Likumprojekts “Pašvaldību likums” 2022.gada 8.septembrī ir pieņemts Saeimā 3.lasījumā. Valsts Prezidents likumu ir atdevis Saeimai otrreizējai caurlūkošanai. Pēc likuma precizēšanas tas vēlreiz tiks skatīts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 pielikuma (FMZINp4_5_6_7_8_011022_AF) izklājlapu “Piel.N.6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2.2.sadaļas “Investīciju risku pārvaldība” (17.lpp) norādīto informāciju par riskiem projekta “Dzelzceļa infrastruktūras modernizācija vilcienu kustības ātruma paaugstināšanai” īstenošanā, ņemot vērā to, ka VAS “Latvijas dzelzceļš” 2022.gada 15.septembrī ir noslēdzis būvniecības līgumu “Dzelzceļa infrastruktūras modernizācija vilcienu kustības ātruma paaugstināšanai” ar Piegādātāju apvienību “BMGS-FIMA-ALSTOM”.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 ziņojuma 2.2.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kopējie rādītāji; 5. pielikums Atveseļošanas fonda atskaites punkti un mērķi, kas ziņojami MK un EK pusgada ziņojumos līdz 2022. gada oktobrim; 6. pielikums Atveseļošanas fonda uzraudzības rādītāji, kas ziņojami MK un EK pusgada ziņojumos līdz 2022. gada oktobrim; 7. pielikums Informācija par papildu finansējumu Atveseļošanas fonda reformu un investīciju īstenošanai no citiem finanšu avotiem; 8.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informatīvā ziņojuma 4.pielikuma 2.excel faila lapā iekļauto informāciju par Atveseļošanas fonda aktivitāti 3.1.1.2.i. “Pašvaldību kapacitātes stiprināšana to darbības efektivitātes un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kolonnā K norādīto sasniedzamo rezultātu “Ir pieņemti Ministru kabineta noteikumi” aizstāt ar tekstu šādā redakcijā: “Ir pieņemts Ministru kabineta informatīvais ziņojums”, jo saskaņā ar Vadlīnijām informatīvā ziņojuma vai Ministru kabineta noteikumu izstrādei par Eiropas Savienības Atveseļošanas un noturības mehānisma plāna reformas vai investīcijas ieviešanu, ko sagatavojusi Finanšu ministrija, ir izstrādāts un TAP ietvaros saskaņots Ministru kabineta informatīvais ziņojums par investīcijas īstenošanu. Vienlaikus vēršam uzmanību, ka VARAM ir ierosinājusi attiecīgo rezultātu precizēt arī Latvijas atveseļošanas un noturības mehānisma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kolonnā M iekļauto informāciju aktualizēt šādā redakcijā: “Vides aizsardzības un reģionālās attīstības ministrija ir izstrādājusi informatīvā ziņojuma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projektu, kas </w:t>
            </w:r>
            <w:r w:rsidR="00000000" w:rsidRPr="00000000" w:rsidDel="00000000">
              <w:rPr>
                <w:b w:val="1"/>
                <w:u w:val="single"/>
                <w:rtl w:val="0"/>
              </w:rPr>
              <w:t xml:space="preserve">s</w:t>
            </w:r>
            <w:r w:rsidR="00000000" w:rsidRPr="00000000" w:rsidDel="00000000">
              <w:rPr>
                <w:b w:val="1"/>
                <w:u w:val="single"/>
                <w:rtl w:val="0"/>
              </w:rPr>
              <w:t xml:space="preserve">as</w:t>
            </w:r>
            <w:r w:rsidR="00000000" w:rsidRPr="00000000" w:rsidDel="00000000">
              <w:rPr>
                <w:b w:val="1"/>
                <w:u w:val="single"/>
                <w:rtl w:val="0"/>
              </w:rPr>
              <w:t xml:space="preserve">kaņots ar nozaru ministrijām un iesaistītajām institūcijām TAP ietvaros, un sagatavots</w:t>
            </w:r>
            <w:r w:rsidR="00000000" w:rsidRPr="00000000" w:rsidDel="00000000">
              <w:rPr>
                <w:rtl w:val="0"/>
              </w:rPr>
              <w:t xml:space="preserve"> tālākai virzībai apstiprināšanai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K piedāvātā redakcija: “Ir pieņemts Ministru kabineta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Kolonnā M piedāvātā redakcija: "Par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 projektu, kas saskaņots ar nozaru ministrijām un iesaistītajām institūcijām TAP ietvaros, un sagatavots tālākai virzībai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 pielikuma (FMZINp4_5_6_7_8_011022_AF) izklājlapu “Piel.N.5 Atskaites p.&amp;mērķi”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Ministru kabineta noteikumu par Taisnīgas pārkārtošanās teritoriālā plāna ietvaros paredzēto pasākumu īstenošanu izstrāde un saskaņošana paredzēta pēc Eiropas Savienības kohēzijas politikas programmas 2021.–2027. gadam konsolidētās redakcijas, kurā tiks iekļauts ar Eiropas Komisiju saskaņotais 6.1.1.specifiskā atbalsta mērķa saturs un sasniedzamie rādītāji, apstiprināšanas, </w:t>
            </w:r>
            <w:r w:rsidR="00000000" w:rsidRPr="00000000" w:rsidDel="00000000">
              <w:rPr>
                <w:b w:val="1"/>
                <w:rtl w:val="0"/>
              </w:rPr>
              <w:t xml:space="preserve">lūdzam precizēt </w:t>
            </w:r>
            <w:r w:rsidR="00000000" w:rsidRPr="00000000" w:rsidDel="00000000">
              <w:rPr>
                <w:rtl w:val="0"/>
              </w:rPr>
              <w:t xml:space="preserve">6.1.1.2. pasākuma “Eiropas Savienības nozīmes biotopu vai purvu ekosistēmu atjaunošana”, 6.1.1.3. pasākuma “Atbalsts uzņēmējdarbībai nepieciešamās publiskās infrastruktūras attīstībai, veicinot pāreju uz klimatneitrālu ekonomiku”, 6.1.1.6.pasākuma “Prasmju attīstības, pilnveides un pārkvalificēšanas piedāvājuma attīstība pārejai uz klimatneitralitāti īpaši skartajās teritorijās” un 6.1.1.7. pasākuma “Bezizmešu mobilitātes veicināšana pašvaldībās” </w:t>
            </w:r>
            <w:r w:rsidR="00000000" w:rsidRPr="00000000" w:rsidDel="00000000">
              <w:rPr>
                <w:b w:val="1"/>
                <w:rtl w:val="0"/>
              </w:rPr>
              <w:t xml:space="preserve">indikatīvo laika grafiku</w:t>
            </w:r>
            <w:r w:rsidR="00000000" w:rsidRPr="00000000" w:rsidDel="00000000">
              <w:rPr>
                <w:rtl w:val="0"/>
              </w:rPr>
              <w:t xml:space="preserve">, veicot izmaiņas pusgada ziņojuma 3.pielikuma “Eiropas Savienības fondu 2021.–2027.gada plānošanas perioda Ministru kabineta noteikumu par investīciju ieviešanu izstrādes indikatīvais laika grafiks” kolonnās 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pusgada ziņojuma 3.pielikumu “Eiropas Savienības fondu 2021.–2027.gada plānošanas perioda Ministru kabineta noteikumu par investīciju ieviešanu izstrādes indikatīvais laika grafiks”,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“Kolonnas R (saskaņošanas uzsākšana TAP) šūna R175 – 2023. gada II cet., šūna R176, šūna R179 un šūna R180 - 2023.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Kolonnas S (iesniegšana apstiprināšanai MK) šūna S175 – 2023. gada III cet., šūna S176, šūna S179 un šūna S180 - 2023.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Kolonnas T (plānotais atlases uzsākšanas laiks) šūna T175 – 2023. gada IV cet., šūna  T176, šūna T179 un šūna T180 - 2023. gada II cet. Uzsaukums par elastības finansējumu plānots 2026.g.”</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pusgada ziņojuma 3.pielikumu </w:t>
            </w:r>
            <w:r w:rsidR="00000000" w:rsidRPr="00000000" w:rsidDel="00000000">
              <w:rPr>
                <w:rtl w:val="0"/>
              </w:rPr>
              <w:t xml:space="preserve">“Eiropas Savienības fondu 2021.–2027.gada plānošanas perioda Ministru kabineta noteikumu par investīciju ieviešanu izstrādes indikatīvais laika grafiks”, aktualizējot specifiskā atbalsta mērķa pasākuma 2.2.3.7 “Gaisa piesārņojošo vielu emisiju samazināšana pašvaldību siltumapgādē” MK noteikumu izstrādes un projektu iesniegumu atlases laiku. Nosacījumu izstrādi plānots uzsākt par gadu ātrāk, lai jau 2024. gada I ceturksnī (grafikā līdz šim – 2025. gada I ceturksnī) izsludinātu projektu iesniegumu atlasi. Skaidrojam, ka 2021. gada 7. janvārī apstiprināto MK noteikumu Nr.17 “Noteikumi par gaisa piesārņojuma ierobežošanu no sadedzināšanas iekārtām” 30.2. apakšpunkts nosaka, ka, sākot ar 2025. gada 1. janvāri, vidējas jaudas sadedzināšanas iekārtu piesārņojošo vielu emisijā tiek piemērotas stingrākas robežvērtības. Lai šo prasību ievērotu, sadedzināšanas iekārtu operatoriem jāveic papildu darbības, savlaicīgi nodrošinot tehnoloģisko iekārtu iegādi, uzstādīšanu un testēšanu. Tāpat jāņem vērā laiks, kas nepieciešams grozījumu veikšanai piesārņojošo darbību atļaujās, lai iekārtu varētu nodot ekspluatācijā. Ir saņemti nozares pārstāvju lūgumi izsludināt atlasi ne vēlāk kā 2024. gada I ceturksnī, tādējādi, ņemot vērā investīciju nosacījumu izstrādei nepieciešamo laiku, VARAM plāno Ministru kabineta noteikumus uzsākt saskaņot Tiesību aktu portālā 2023. gada III ceturksnī.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novērst šādas tehniskas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ziņojuma 1.nodaļā precizēt zemsvītras atsauci Nr.4, norādot atbilstošu saiti uz ES fondu 2021.–2027. gada plānošanas perioda precizēto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ziņojuma 2.1.apakšnodaļā 12.lpp. 3.rindkopā terminu “sociālā iekļaušanās” aizstājot ar “sociālā iekļaušana”;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ziņojuma 2.2.apakšnodaļā 16.lpp. 1.rindkopā DP grozījumu apstiprināšanas datumu 27. jūliju aizstāt ar 22.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ziņojuma 2.2.apakšnodaļā 20.lpp. pēdējā rindkopā priekšpēdējā teikumā vārdu “pašvaldībā” aizstāt ar “pašvaldība” un vārdu “samazināšu” – ar vārdu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ziņojuma 23. lp. Aizstāt saīsinājumu “FM” ar saīsinājumu “LM” rindkopā “FM sadarbībā ar FM izskata valsts budžetam neitrālu risinājumu pārstrukturēt DP, ar 10,4 milj. euro ERAF aizstājot valsts budžeta saistības un atbrīvoto valsts budžetu novirzot EAFVP, ņemot vērā LM sniegto informāciju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ziņojuma 27. lp teikumā “Saskaņā ar aktualizēto atbildīgo iestāžu sniegto informāciju 2022. gadā ir plānots uzsākt investīcijas (projektu iesniegumu atlases) 21,2 milj. euro (t. sk. ES fondu finansējums 18,0 milj. euro), savukārt 2023. gada 1. ceturksnī plānots uzsākt atlases par 901 milj. euro (t. sk. ES fondu finansējums 765,9 milj. euro) sociālās labklājības, izglītības, veselības,  uzņēmējdarbības un energoefektivitātes  jomas pasākumos indikatīvi.” aizstāt vārdus “sociālās labklājības” ar vārdu “labklājības”.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Atveseļošanas fonda kopējie rādītāji; 5. pielikums Atveseļošanas fonda atskaites punkti un mērķi, kas ziņojami MK un EK pusgada ziņojumos līdz 2022. gada oktobrim; 6. pielikums Atveseļošanas fonda uzraudzības rādītāji, kas ziņojami MK un EK pusgada ziņojumos līdz 2022. gada oktobrim; 7. pielikums Informācija par papildu finansējumu Atveseļošanas fonda reformu un investīciju īstenošanai no citiem finanšu avotiem; 8. pielikums Atveseļošanas fonda investīciju pasākumu īstenošanas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atskaites punkta Nr. 93 “Atbalsta programmas industriālo parku un teritoriju attīstīšanai reģionos pieņemšana” sasniedzamais rezultāts noteikts “Ir pieņemti Ministru kabineta noteikumi un saskaņota atbalsta programma”, </w:t>
            </w:r>
            <w:r w:rsidR="00000000" w:rsidRPr="00000000" w:rsidDel="00000000">
              <w:rPr>
                <w:b w:val="1"/>
                <w:rtl w:val="0"/>
              </w:rPr>
              <w:t xml:space="preserve">lūdzam</w:t>
            </w:r>
            <w:r w:rsidR="00000000" w:rsidRPr="00000000" w:rsidDel="00000000">
              <w:rPr>
                <w:rtl w:val="0"/>
              </w:rPr>
              <w:t xml:space="preserve"> pusgada ziņojuma 4. pielikuma “Atveseļošanas fonda kopējie rādītāji” izklājlapā “Piel. Nr.5 Atskaites p.&amp;mērķi” </w:t>
            </w:r>
            <w:r w:rsidR="00000000" w:rsidRPr="00000000" w:rsidDel="00000000">
              <w:rPr>
                <w:b w:val="1"/>
                <w:rtl w:val="0"/>
              </w:rPr>
              <w:t xml:space="preserve">šūnu N30 izteikt VARAM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pusgada ziņojuma 4. pielikuma “Atveseļošanas fonda kopējie rādītāji” izklājlapā “Piel. Nr.5 Atskaites p.&amp;mērķi”</w:t>
            </w:r>
            <w:r w:rsidR="00000000" w:rsidRPr="00000000" w:rsidDel="00000000">
              <w:rPr>
                <w:b w:val="1"/>
                <w:rtl w:val="0"/>
              </w:rPr>
              <w:t xml:space="preserve"> šūnu N30 izteikt šādā redakcijā:</w:t>
            </w:r>
            <w:r w:rsidR="00000000" w:rsidRPr="00000000" w:rsidDel="00000000">
              <w:rPr>
                <w:rtl w:val="0"/>
              </w:rPr>
              <w:t xml:space="preserve"> “Ministru kabineta 2022. gada 30. augusta noteikumi Nr. 543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apstiprināti Ministru kabineta 2022.gada 30.augusta sēdē un stājās spēkā 2022.gada 21.septembrī.”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 pielikuma (FMZINp4_5_6_7_8_011022_AF) izklājlapu “Piel.N.5 Atskaites p.&amp;mērķi”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saskaņošanas procesā iebildumu apjomu, lūdzu 1.2.3.3. pasākumam laika grafikā mainīt termiņu "Iesniegšana apstiprināšanai MK" uz 2023.g. I cet.   un "Plānotais atlases uzsākšanas laiks" 2023.g. II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 apakšsadaļas “Investīciju risku pārvaldība” punktu “ES fondu atbalsts Ukrainas kara bēgļiem” ar konkrētu risinājumu 10 465 225 euro finansējuma novirzīšanai un atļauju izmantošanai darbības programmas “Pārtikas un pamata materiālās palīdzības sniegšana vistrūcīgākajām personām 2014.–2020. gada plānošanas periodā” ietvaros EAFVP atbalsta sniegšanai Ukrainas civiliedzīvotājiem un Latvijas vistrūcīgākajiem iedzīvotājiem, ņemot vērā panākto vienošanos. Attiecīgi lūdzam papildināt arī Ministru kabineta protokollēmuma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precizētā ziņojuma  2.2. apakšsadaļu “Investīciju risku pārvaldība” punktu “ES fondu atbalsts Ukrainas kara bēgļiem”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2022. gada 1. septembrim (pusgada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 21.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aktu. Tajā pasā laikā, 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2019. gada 3. septembra Ventspils valstspilsētas pašvaldībā (turpmāk – Pašvaldība) Integrētās teritoriālās investīcijas (turpmāk – ITI) ietvaros tiek realizēts projekts Nr. 9.3.1.1/19/I/032 “Deinstitucionalizācijas pasākumu īstenošana Ventspils pilsētas pašvaldībā” (turpmāk – Projekts). Tā ietvaros tiek īstenotas divas galvenās darbības ar šādiem sasniedzamiem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infrastruktūra dienas aprūpes centram (turpmāk – DAC):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Izveidotas 20 vietas DAC sabiedrībā balstītu sociālo pakalpojumu sniegšanai (turpmāk – SBSP) bērniem ar funkcionāliem traucējumiem (turpmāk – FT);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Izveidotas 30 vietas DAC SBSP sniegšanai pilngadīgām personām ar garīga rakstura traucējumiem (turpmāk – GRT).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infrastruktūra ģimeniskai videi pietuvināta pakalpojuma (turpmāk – ĢVPP) sniegšanai ārpusģimenes aprūpē esošiem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Izveidoti 2 dzīvokļi, kuros katrā būs izveidotas ne vairāk kā 8 vietas (kopā 12) bērniem ārpusģimenes aprūpei ģimeniskā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kopējās izmaksas ir 1 528 525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attiecināmās izmaksas – 1 019 016,69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finansējums (turpmāk – ERAF) – 866 164,18 euro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līdzfinansējums – 122 282,01 euro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dotācija – 30 571,50 euro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neattiecināmās izmaksas – 509 508,31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finansējums – 509 508,31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Neattiecināmās izmaksas jeb potenciāli attiecināmās izmaksas (Pašvaldības finansējums) ir būvdarbu izmaksu apjoms, kas pārsniedz pieejamo ERAF finansējumu projekta ietvaros. Vēršam uzmanību, ka iepirkuma līgums par ĢVPP būvdarbiem ir noslēgts pēc 20.05.2022. un tajā būvuzņēmējs jau ir ierēķinājis izmaksas atbilstoši apstākļiem, kādi ir spēkā kopš 24.02.2022. jeb ģeopolitiskā procesa un Covid-19 pandēmijas izraisītā straujo būvniecības izmaksu pieauguma rezultātā. Būvdarbus ir plānots pabeigt 2023. gada 2. ceturksnī, līdz ar to pastāv būtisks risks būvdarbu izmaksu turpmākam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 ka Pašvaldība 1 vietas izveidošanai DAC un ĢVPP ir spiesta iekļauties izmaksās, kas plānotas un iekļautas Deinstitucionalizācijas (turpmāk – DI) plānā 2017./2018. gadā un ir fiksētas ITI ietvarā, tādējādi, lai sasniegtu rādītājus Pašvaldība, nonāk situācijā, kad tai nav citu alternatīvu risinājumu, kā ieguldīt arvien lielāku pašvaldības finansējuma apjomu. Uz līdzšinējiem lūgumiem rast papildu finansējumu 9.3.1.1. pasākuma ietvaros, kas kaut daļēji segtu Pašvaldības pieaugušās izmaksas labklājības nozares nozīmīgam Projektam un kas faktiski risina valsts un būtisku Kurzemes plānošanas reģiona personu ar funkcionāliem traucējumiem ikdienas problēmas, Pašvaldība ir saņēmusi no Labklājības ministrijas (turpmāk – LM) vairākkārtējus atteikumus, pamatojot tos ar Pašvaldības nespēju piedāvāt papildu rādītājus un papildu Pašvaldības finansējuma neieguldīšanu kā minimāli nepieciešams, no kuriem pēdējais apgalvojums neatbilst patiesībai.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īstenošanai Pašvaldība nākas ieguldīt būtiski lielāku finansējumu nekā sākotnēji plānots, samazinot iespēju budžeta finansējumu novirzīt citiem būtiskiem akūti risināmiem jautājumiem Pašvaldībā, t. sk. nodrošinot turpmāku finansējumu SBSP,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paredzēts finansējums 9.2.2.1. pasākuma[1] jeb DI mērķa grupām nodrošināmā SBSP finansēšanai no valsts vai Eiropas Savienības fondu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9.3.1.1. pasākuma ietvaros izveidotajā infrastruktūrā pēcuzraudzības periodā var tikt sniegti SBSP tikai 9.2.2.1. pasākuma mērķa grupas klientiem (atgādinām, ka 9.3.1.3. pasākuma ietvaros šāda ierobežojuma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Pašvaldība iebilst pret LM virzīto iniciatīvu visu turpmāk atbrīvoto 9.3.1.1. pasākuma finansējumu un visus finansējuma atlikumus bez papildu uzraudzības rādītāju pārdales novirzīt tikai Rīgas valstspilsētas 9.3.1.3. pasākuma projekta īstenošanai, ņemot vērā, ka nav notikusi aptauja par nepieciešamību pēc papildu finansējuma citos īstenošanā esošajos 9.3.1.1. pasākuma projektos, tādējādi pārkāpjot vienlīdzības un labas pārvaldības principu, jo līdzšinējā LM pozīcija ir bijusi tāda, ka 9.3.1.1. pasākuma projektu finansējuma saņēmējiem papildu finansējuma saņemšanai ir nepieciešams nodrošināt papildu uzraudzības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2015.gada 16. jūnija Ministru kabineta Nr.313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(tekstā – 9.2.2.1.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atbildīgās iestādes viedokli un no FM puses pēc būtības neatbalstot LM iniciatīvu, atstājot kā nesaskaņotu jautājumu šī FM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 27.09.2022. elektroniski saņemtais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atbildīgās iestādes viedokli un no FM puses pēc būtības neatbalstot LM iniciatīvu, atstājot kā nesaskaņotu jautājumu šī FM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27.09.2022. elektroniski saņemtais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sniedz šādu viedokli par LLPA izteikto komentāru.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esošajai Kurzemes plānošanas reģiona DI plāna redakcijai, Ventspils valstspilsētas pašvaldības sabiedrībā balstītu sociālo pakalpojumu infrastruktūras attīstības risinājums neparedz papildu pašvaldības attiecināmā finansējuma ieguldījumu. Attiecīgi LM ieskatā Ventspils valstspilsētas pašvaldību neiegulda vairāk pašvaldības attiecināmo finansējumu kā minimāli nepieciešamo (15 % nacionālā līdzfinansējuma nodrošināšanai bez valsts budžeta dotācijas Ventspils valstspilsēta iegulda 122 282.01 euro pašvaldības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projektā Nr. 9.3.1.1/19/I/032 “Deinstitucionalizācijas pasākumu īstenošana Ventspils pilsētas pašvaldībā” (turpmāk – projekts) šobrīd ieplānotās neattiecināmās izmaksas 509 508,31 euro apmērā pēc būtības ir projekta attiecināmās izmaksas (ir saistītas ar MKN 871</w:t>
            </w:r>
            <w:r w:rsidR="00000000" w:rsidRPr="00000000" w:rsidDel="00000000">
              <w:rPr>
                <w:vertAlign w:val="superscript"/>
                <w:rtl w:val="0"/>
              </w:rPr>
              <w:t xml:space="preserve">[1] </w:t>
            </w:r>
            <w:r w:rsidR="00000000" w:rsidRPr="00000000" w:rsidDel="00000000">
              <w:rPr>
                <w:rtl w:val="0"/>
              </w:rPr>
              <w:t xml:space="preserve">26. punktā minēto atbalstāmo darbību īstenošanu, t.i., ir tieši saistītas ar infrastruktūras izveidi mērķa grupas personām), aicinām Ventspils valstspilsētas pašvaldību sadarbībā ar Centrālo finanšu un līgumu aģentūru izvērtēt iespēju šīs izmaksas projektā ieplānot kā attiecināmās izmaksas atbilstoši Ministru kabineta noteikumu Nr.871 11.</w:t>
            </w:r>
            <w:r w:rsidR="00000000" w:rsidRPr="00000000" w:rsidDel="00000000">
              <w:rPr>
                <w:vertAlign w:val="superscript"/>
                <w:rtl w:val="0"/>
              </w:rPr>
              <w:t xml:space="preserve">1</w:t>
            </w:r>
            <w:r w:rsidR="00000000" w:rsidRPr="00000000" w:rsidDel="00000000">
              <w:rPr>
                <w:rtl w:val="0"/>
              </w:rPr>
              <w:t xml:space="preserve"> punktam, kas atļauj projekta kopējās attiecināmās izmaksas mainīt (palielināt vai samazināt)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Ventspils valstspilsētas pašvaldība varētu pretendēt uz Valsts kases aizņēmumu arī attiecībā uz šīm izmaksām, kā arī varētu pretendēt uz MK 2022.gada 8.marta lēmuma (protokols Nr. 13, 32§) 4.2. apakšpunktā minēto finansējuma ietaupījumu (projektiem noslēdzoties) pārdali tām pašvaldībām, kuras iegulda vairāk attiecināmo pašvaldību finansējumu kā minimāli nepieciešams. Vienlaikus informējam, ka šobrīd pieejamie 9.3.1.1.pasākuma finansējuma atlikumi, kurus var pārdalīt pašvaldībām bez papildu sasniedzamajiem uzraudzības rādītājiem, varēs pašvaldībām kompensēt indikatīvi 3 % no pašvaldību papildu ieguldījuma. Taču neskatoties uz iespējami mazo iespējamo kompensācija apjomu, 94 % no pašvaldībām, kuras LM aptaujāja šī gada jūnijā, norādīja, ka arī šāds papildu ieguldījumu kompensācijas apmērs pašvaldībām ir būtisks. Attiecīgi LM šī gada nogalē īstenos arī iepriekšminētā MK lēmuma 4.2. apakšpunktā minēto 9.3.1.1.pasākuma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LM ierosinājumu no 2023.gada visus iespējamos 9.3.1.1.pasākuma finansējuma atlikumus (gan atbrīvotā finansējuma, gan ietaupījumu) pārdalīt 9.3.1.3. pasākuma “Sabiedrībā balstītu sociālo pakalpojumu infrastruktūras attīstība Rīgas valstspilsētā” projektam, skaidrojam, ka minētais projekts LM kā nozarei ir ļoti būtisks, jo tā ietvaros specifiskiem un inovatīviem risinājumiem tiks veidota jauna sabiedrībā balstītu sociālo pakalpojumu infrastruktūra personām ar ļoti smagiem garīga rakstura traucējumiem. Līdzšinējais atbalsts 9.3.1.1. un 9.2.2.1. pasākumos nav bijis tieši mērķēts uz mērķa grupas daļu ar vissmagākajiem traucējumiem. Tāpat paredzēts, ka 9.3.1.3.pasākuma izmēģinājumprojekta rezultāti tiks ņemti vērā 2021.-2027.gada ES fondu plānošanas perioda ieguldījumu plānošanā, ņemot vērā, ka LM jaunajā plānošanas periodā ir ieplānojusi novirzīt 10.7 miljonus ERAF finansējumu tieši jaunas pakalpojumu infrastruktūras izveidei tieši personām ar ļoti smagiem garīga rakstura traucējumiem. 9.3.1.3.pasākumam pēcuzraudzības periodā mērķa grupas, kurām var sniegt pakalpojumus ar projekta līdzfinansējumu izveidotajā infrastruktūrā, ierobežojumi ir līdzvērtīgi 9.3.1.1.pasākumam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Rīgas valstspilsētas projektā ERAF investīciju apjoms nepārsniedz 10% (Ventspils valstspilsētas projektā ERAF līdzfinansējums veido 85 % no projekta kopējām attiecināmām izmaksām) un, ņemot vērā esošo ģeopolitisko situāciju un arī turpmāku būvniecības izmaksu pieaugumu, ERAF investīciju īpatsvars projektā varētu tikai sarukt. Tādējādi LM piedāvātais risinājums par iespējamo 9.3.1.1.pasākuma finansējuma ietaupījumu pārdali no 2023.gada kaut nedaudz kompensētu Rīgas valstpilsētas pašvaldības lielos pašvaldības papildu ieguldījumus šīs infrastruktūras izveidē.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MK 2016. gada 20. decembra noteikumi Nr.871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ES fondu 2021.–2027. gada plānošanas perioda MK noteikumu par specifisko atbalsta mērķu ieviešanu izstrādes laika grafiks.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3.pielikuma kolonnā "Saskaņošanas uzsākšana TAP" pasākumiem 1.3.1.2., 4.3.4.4., 4.3.4.5., 4.3.6.7., 4.3.6.8. un 4.3.6.9. noteikt 2022.gada 4.ceturksni, ņemot vērā, ka šobrīd ir 2022.gada 3.ceturkšņa noslēgums un faktiski nebūs iespējams nodrošināt citus (agrākus) noteiktos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3.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2022.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mērķa pasākuma 4.5.1.1. “Attīstīt videi draudzīgu sabiedriskā transporta infrastruktūru (sliežu transporta)” (turpmāk - 4.5.1.1.pasākums) ietvaros akciju sabiedrība “Daugavpils satiksme” (turpmāk - DS) sadarbībā ar Daugavpils valstspilsētas pašvaldību (turpmāk - pašvaldība) turpina Daugavpilī īstenot divus tramvaja infrastruktūras attīstības projektus, t.sk. projektu Nr. 4.5.1.1/20/I/001 “Videi draudzīga sabiedriskā transporta attīstība Daugavpils pilsētā II kārta”, kurā saskaņā ar pašvaldības sniegto informāciju būvobjekta “Jaunas tramvaju līnijas izbūve Vaiņodes ielas posmā un esošās tramvaju līnijas pārbūve, savienojot pilsētas apkaimes “Ķīmija” - “Vecstropi”, Daugavpilī” (turpmāk - Būvobjekts) indikatīvā tāme tika izstrādāta 2020.gadā, proti, pirms 2022.gada 24.februāra, kad Krievijas Federācija uzsāka aktīvu karadarbību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24.februāra ir notikušas ievērojamas, iepriekš neparedzamas ekonomiskās un ģeopolitiskās izmaiņas pasaulē, kas saistītas ar Krievijas Federācijas uzsākto karadarbību Ukrainā, kā arī Eiropas Savienības dalībvalstu un pasaules demokrātisko valstu noteiktajām ekonomiskajām sankcijām un pretpasākumiem Krievijas Federācijai un Baltkrievijas Republikai.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izmaiņu rezultātā virknei būvizstrādājumu un to izgatavošanai nepieciešamajām izejvielām noteikto sankciju dēļ ir apgrūtināta piegāde, un būvdarbu izejmateriālu izmaksas ir strauji pieaugušas, jo īpaši, ņemot vērā, ka Būvobjektā lielu īpatsvaru veido metāla izstrādājumi un produkti, kas satur metālu, tostarp sliedes, kabeļi, troses, stabi un sadalnes.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18.augustā pašvaldība ar vēstuli Nr. 1.2.-8/1507 informēja Satiksmes ministriju un Finanšu ministriju, ka projekta Nr. 4.5.1.1/21/I/005 “Videi draudzīga un integrēta mobilitāte Daugavpils pilsētā” darbības “ jaunas tramvaju līnijas izbūve, kas savienos pilsētas centru posmā no esošā tramvaju galapunkta “Stacija” ar Cietoksni” iepirkuma pretendenta piedāvātā līgumcena ievērojami pārsniedz projektā plānoto līgumcenu, līdz ar to DS būs spiesta atteikties no minētās projekta darbības īstenošanas. Saistībā ar šo pašvaldība lūdza izskatīt iespēju daļu no šīs projekta darbības īstenošanai paredzētā finansējuma novirzīt Būvobjekta izmaksu pieauguma segšanai projektā Nr. 4.5.1.1/20/I/001 “Videi draudzīga sabiedriskā transporta attīstība Daugavpils pilsētā, 2.kārta”. 2022.gada 16.septembrī pašvaldība ar vēstuli Nr. 1.2.-8/1683 precizēja, ka Būvobjekta izmaksu pieauguma segšanai nepieciešamais finansējums ir 2 774 617 euro, un iesniedza Latvijas Būvinženieru savienības SIA “LBS – Konsultants” sertificēta eksperta izvērtējumu par Būvobjekta izmaksu pieauguma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uzdevumā Latvijas Būvinženieru savienības SIA “LBS – Konsultants” sertificēts eksperts 2022.gada septembrī veica Būvobjekta izmaksu pieauguma atbilstības izvērtējumu, salīdzinot 2020.gadā izstrādāto indikatīvo Būvobjekta tāmi un objekta būvdarbu iepirkuma (ID Nr. DPP 2022/61) uzvarētāja AS “A.C.B.” 2022.gada augustā iesniegto Būvobjekta tāmi. Pārbaudot tāmē iekļautās izmaksas, sertificētais eksperts apstiprināja, ka Būvobjekta tāmes izmaksu, tostarp arī darbaspēka izmaksu un mehānismu izmaksu palielinājums ir pamatots un atbilst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(turpmāk – aģentūra) ar 2022.gada 20.septembra vēstuli Nr. 39-2-40/5880 informēja Satiksmes ministriju, ka ir izvērtējusi pašvaldības 2022.gada 16.septembra vēstulē Nr. 1.2.-8/1683 sniegto informāciju, tostarp Latvijas Būvinženieru savienības SIA “LBS – Konsultants” sertificētā eksperta sniegto izvērtējumu par Būvobjekta izmaksu atbilstību. Aģentūras vērtējumā konkrētais pašvaldības pieprasījums ir pamatots un ir virzāms kā priekšlikums Ministru kabineta lēmumam par projekta attiecināmo izmaksu palielinājumam, iekļaujot informāciju Finanšu ministrijas pusgada informatīvajā ziņojumā par Finanšu ministrijas pārziņā esošo Eiropas Savienības fondu un ārvalstu finanšu palīdzības aktualitātēm (turpmāk – pusgada ziņojums) vai atbildīgās iestādes informatīvajā ziņojumā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pusgada ziņojumu un pievienot Ministru kabineta sēdes protokollēmumā punktu, kas paredz Satiksmes ministrijai tiesības sagatavot un virzīt izskatīšanai Ministru kabineta sēdē grozījumus Ministru kabineta 2022. gada 20.jūnija noteikumos Nr.467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(turpmāk - MK noteikumi Nr.467), pārdalot no 4.5.1.1.pasākuma ceturtās atlases kārtas projekta īstenošanai Daugavpilī paredzētā finansējuma 2 774 617 euro, tai skaitā Kohēzijas fonda finansējumu 2 358 424 euro un nacionālo finansējumu 416 193 euro, 4.5.1.1.pasākuma otrās atlases kārtas projekta īstenošanai Daugavpilī, un pēc MK noteikumu Nr.467 grozījumu spēkā stāšanās atļaut DS veikt attiecīgus grozījumus līgumos par Eiropas Savienības fondu projektu īstenošanu Daugavpilī.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2.2. apakšpunktā sniegto informāciju, Satiksmes ministrijai sagatavot un virzīt izskatīšanai Ministru kabineta sēdē grozījumus MK noteikumos Nr.467, pārdalot no 4.5.1.1.pasākuma ceturtās atlases kārtas projekta īstenošanai Daugavpilī paredzētā finansējuma 2 774 617 euro, tai skaitā Kohēzijas fonda finansējumu 2 358 424 euro un nacionālo finansējumu 416 193 euro, 4.5.1.1.pasākuma otrās atlases kārtas projekta īstenošanai Daugavpilī. Pēc minēto grozījumu MK noteikumos Nr.467 spēkā stāšanās atļaut veikt grozījumus līgumos par Eiropas Savienības fondu projektu īstenošanu Daugavpilī, pārdalot 2 774 617 euro no projekta Nr.4.5.1.1/21/I/005 “Videi draudzīga un integrēta mobilitāte Daugavpils pilsētā” izmaksām uz projekta Nr.4.5.1.1/20/I/001 “Videi draudzīga sabiedriskā transporta attīstība Daugavpils pilsētā, 2.kārta”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27.09.2022.  FM un SM elektroniskajā sarakstē panākta vienošanās, ka protokollēmuma projekts netiek papildināts, bet SM izvērtēs iespēju virzīt SM priekšlikumu par Kohēzijas fonda finansējuma pārdali Daugavpilī īstenotajos projektos izskatīšanai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FM skaidrojums: FM nav tiesīga/kompetenta saskaņot šādas pārdales un attiecīgi nevar virzīt savā ziņojumā MK</w:t>
            </w:r>
            <w:r w:rsidR="00000000" w:rsidRPr="00000000" w:rsidDel="00000000">
              <w:rPr>
                <w:rtl w:val="0"/>
              </w:rPr>
              <w:t xml:space="preserve">, ņemot vērā t. sk. šādus galvenos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Joprojām </w:t>
            </w:r>
            <w:r w:rsidR="00000000" w:rsidRPr="00000000" w:rsidDel="00000000">
              <w:rPr>
                <w:b w:val="1"/>
                <w:rtl w:val="0"/>
              </w:rPr>
              <w:t xml:space="preserve">ir spēkā MK 2020. gada 22. septembra sēdes lēmums (prot. Nr. 55 30. § 2. punkts). Tā 2.1. apakšpunkts paredz projektos atbrīvoto ES fondu finansējumu novirzīt virssaistību negatīvas ietekmes uz valsts budžetu mazināšanai, t. sk. ietaupījumu nepārdalot citiem projektiem vai jaunām projekta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MK protokollēmuma 2.2. apakšpunkts skaidri atsaucas uz </w:t>
            </w:r>
            <w:r w:rsidR="00000000" w:rsidRPr="00000000" w:rsidDel="00000000">
              <w:rPr>
                <w:b w:val="1"/>
                <w:rtl w:val="0"/>
              </w:rPr>
              <w:t xml:space="preserve">likumā noteikto</w:t>
            </w:r>
            <w:r w:rsidR="00000000" w:rsidRPr="00000000" w:rsidDel="00000000">
              <w:rPr>
                <w:rtl w:val="0"/>
              </w:rPr>
              <w:t xml:space="preserve"> prasību, kas skaidro minētā pārdales ierobežojuma pamatotību, t. i., ņemot vērā </w:t>
            </w:r>
            <w:r w:rsidR="00000000" w:rsidRPr="00000000" w:rsidDel="00000000">
              <w:rPr>
                <w:b w:val="1"/>
                <w:rtl w:val="0"/>
              </w:rPr>
              <w:t xml:space="preserve">likuma "Par vidēja termiņa budžeta ietvaru 2020., 2021. un 2022. gadam”</w:t>
            </w:r>
            <w:r w:rsidR="00000000" w:rsidRPr="00000000" w:rsidDel="00000000">
              <w:rPr>
                <w:rtl w:val="0"/>
              </w:rPr>
              <w:t xml:space="preserve"> 21. pantā noteikto </w:t>
            </w:r>
            <w:r w:rsidR="00000000" w:rsidRPr="00000000" w:rsidDel="00000000">
              <w:rPr>
                <w:b w:val="1"/>
                <w:rtl w:val="0"/>
              </w:rPr>
              <w:t xml:space="preserve">“21. pants. Lai nodrošinātu virssaistību neitrālu ietekmi uz vispārējās valdības budžeta bilanci </w:t>
            </w:r>
            <w:r w:rsidR="00000000" w:rsidRPr="00000000" w:rsidDel="00000000">
              <w:rPr>
                <w:rtl w:val="0"/>
              </w:rPr>
              <w:t xml:space="preserve">Eiropas Savienības struktūrfondu un Kohēzijas fonda darbības programmas "Izaugsme un nodarbinātība" ietvaros, </w:t>
            </w:r>
            <w:r w:rsidR="00000000" w:rsidRPr="00000000" w:rsidDel="00000000">
              <w:rPr>
                <w:b w:val="1"/>
                <w:rtl w:val="0"/>
              </w:rPr>
              <w:t xml:space="preserve">virssaistības tiek kompensētas no Eiropas Savienības fondu finansējuma līdz plānošanas perioda beigām atbilstoši Ministru kabineta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minētā </w:t>
            </w:r>
            <w:r w:rsidR="00000000" w:rsidRPr="00000000" w:rsidDel="00000000">
              <w:rPr>
                <w:b w:val="1"/>
                <w:rtl w:val="0"/>
              </w:rPr>
              <w:t xml:space="preserve">MK protokollēmuma 2.2. apakšpunkts paredz, ka citi izņēmumi </w:t>
            </w:r>
            <w:r w:rsidR="00000000" w:rsidRPr="00000000" w:rsidDel="00000000">
              <w:rPr>
                <w:rtl w:val="0"/>
              </w:rPr>
              <w:t xml:space="preserve">par turpmāk izmantojamu investīcijām konkrētu atbrīvoto ES fondu finansējumu iespējami tikai īpaši pamatotos gadījumos ar atsevišķu Ministra kabineta lēmumu. Nepieciešamības gadījumā, </w:t>
            </w:r>
            <w:r w:rsidR="00000000" w:rsidRPr="00000000" w:rsidDel="00000000">
              <w:rPr>
                <w:b w:val="1"/>
                <w:u w:val="single"/>
                <w:rtl w:val="0"/>
              </w:rPr>
              <w:t xml:space="preserve">attiecīgā nozares ministrija</w:t>
            </w:r>
            <w:r w:rsidR="00000000" w:rsidRPr="00000000" w:rsidDel="00000000">
              <w:rPr>
                <w:b w:val="1"/>
                <w:rtl w:val="0"/>
              </w:rPr>
              <w:t xml:space="preserve"> sagatavo </w:t>
            </w:r>
            <w:r w:rsidR="00000000" w:rsidRPr="00000000" w:rsidDel="00000000">
              <w:rPr>
                <w:rtl w:val="0"/>
              </w:rPr>
              <w:t xml:space="preserve">un noteiktā kārtībā </w:t>
            </w:r>
            <w:r w:rsidR="00000000" w:rsidRPr="00000000" w:rsidDel="00000000">
              <w:rPr>
                <w:b w:val="1"/>
                <w:u w:val="single"/>
                <w:rtl w:val="0"/>
              </w:rPr>
              <w:t xml:space="preserve">iesniedz pamatotu priekšlikumu Ministru kabinetam</w:t>
            </w:r>
            <w:r w:rsidR="00000000" w:rsidRPr="00000000" w:rsidDel="00000000">
              <w:rPr>
                <w:rtl w:val="0"/>
              </w:rPr>
              <w:t xml:space="preserve">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FM </w:t>
            </w:r>
            <w:r w:rsidR="00000000" w:rsidRPr="00000000" w:rsidDel="00000000">
              <w:rPr>
                <w:b w:val="1"/>
                <w:rtl w:val="0"/>
              </w:rPr>
              <w:t xml:space="preserve">aktuālās prognozes</w:t>
            </w:r>
            <w:r w:rsidR="00000000" w:rsidRPr="00000000" w:rsidDel="00000000">
              <w:rPr>
                <w:rtl w:val="0"/>
              </w:rPr>
              <w:t xml:space="preserve"> liecina, </w:t>
            </w:r>
            <w:r w:rsidR="00000000" w:rsidRPr="00000000" w:rsidDel="00000000">
              <w:rPr>
                <w:b w:val="1"/>
                <w:rtl w:val="0"/>
              </w:rPr>
              <w:t xml:space="preserve">ka Eiropas Kohēzijas fonda </w:t>
            </w:r>
            <w:r w:rsidR="00000000" w:rsidRPr="00000000" w:rsidDel="00000000">
              <w:rPr>
                <w:rtl w:val="0"/>
              </w:rPr>
              <w:t xml:space="preserve">līdzfinansētajā 4. prioritātē kopā būtu </w:t>
            </w:r>
            <w:r w:rsidR="00000000" w:rsidRPr="00000000" w:rsidDel="00000000">
              <w:rPr>
                <w:b w:val="1"/>
                <w:rtl w:val="0"/>
              </w:rPr>
              <w:t xml:space="preserve">jāturpina valsts budžeta virssaistību kompensēšana ar projektos atbrīvoto finansējumu, lai panāktu virssaistību negatīvas ietekmes uz valsts budžetu mazināšanu. Kohēzijas fonda 4.prioritātē, t. sk. piešķirto virssaistību finansējuma dēļ, prognozētā deklarējamo izdevumu kopējā rezerve ievērojami pārsniedz limitu, kuru perioda beigās varētu izmantot citu Kohēzijas fonda prioritāšu izdevumu iztrūkuma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Finanšu ministrijas pārziņā esošo Eiropas Savienības fondu un ārvalstu finanšu palīdzības aktualitātēm līdz 2022. gada 1. septembrim (pusgada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nepieciešamo papildu finansējumu pārtikas un pamata materiālās palīdzības nodrošināšanai Labklājības ministrijas administrētās Eiropas Atbalsta fonda vistrūcīgākajām personām (turpmāk – EAFVP)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lēmuma projekta 2.1. un 2.2. apakšpunktā norādīt konkrētus termiņus atbildīgo institūciju uzdevumu izpildei, tādējādi nodrošinot attiecīgo uzdevumu savlaicīgu izpildi. Alternatīvi lūdzam ziņojumā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 g. 31. augustā no EK saņemto viedokli, kas ierobežo REACT-EU (ERAF) līdzekļu pārdali uz EAFVP, Finanšu ministrija kā  alternatīvu izvērtēs iespēju par valsts budžeta līdzekļu pārdali, lai nodrošinātu Labklājības ministrijai nepieciešamos papildu resursus. Šai gadījumā, lai veiktu valsts budžeta resursu pārdali uz EAFVP, pietiktu ar Finanšu ministrijas virzīto pusgada informatīvo ziņojumu un tam pievienoto MK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un informatīvais ziņojums ir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informatīvā ziņojuma 2.1. apakšpunktā sniegto informāciju, atļaut Centrālajai finanšu un līgumu aģentūrai nesamazināt Eiropas Savienības fondu un valsts budžeta līdzfinansējumu un pagarināt projektu īstenošanas termiņus ilgāk par sešiem mēnešiem projektiem, kas iekļauti informatīvā ziņojuma 1. pielikumā un 2. pielikumā, ņemot vērā informatīvā ziņojuma otrajā sadaļā sniegto informāciju un 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 7.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un Satiksmes ministrijai veikt nepieciešamās darbības, lai iespējami ātri nodrošinātu kavēto ieguldījumu priekšnosacījumu izpildi Eiropas Savienības fondu 2021.–2027. gada plānošanas perioda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3.punktā svītrot vārdus "iespējami ātri" un "kavēto", ņemot vērā, ka šobrīd ir spēkā Indikatīvais dzelzceļa infrastruktūras attīstības plāns 2018.-2022.gadam (Ministru kabineta 2018.gada 6.novembra rīkojums Nr. 588 "Par indikatīvo dzelzceļa infrastruktūras attīstības plānu 2018.-2022.gadam"), līdz ar to ieguldījumu priekšnosacījuma kritērijs ir izpildīts līdz 2022.gada beigām, ko apliecina arī 2022.gada 22.augusta saņemtie Eiropas Komisijas oficiālie komentāri par Eiropas Savienības kohēzijas politikas programmu 2021.–2027.gadam, kur norādīts, ka ieguldījumu priekšnosacījumu 3.1. "Visaptveroša transporta plānošana atbilstošajā līmenī" Eiropas Komisija uzskata par izpildītu.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un Satiksmes ministrijai veikt nepieciešamās darbības, lai nodrošinātu ieguldījumu priekšnosacījumu izpildi Eiropas Savienības fondu 2021.–2027. gada plānošanas perioda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 un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protokollēmuma, svītrojot vārdu “kavētie”, kā arī papildināts informatīvais ziņojums ar skaidrojumu zemsvītras atsaucē par to, ka šobrīd kritērijs ir izpildīts, bet jānodrošina savlaicīgi izpildes nepārtrauktība.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informatīvā ziņojuma 2.2. apakšpunktā sniegto informāciju par projekta turpināšanas lietderību, atbalstīt valsts akciju sabiedrības “Valsts nekustamie īpašumi” projekta Nr. 4.2.1.2/18/I/055 “Energoefektivitātes paaugstināšana ēkā A. Briāna ielā 13, Rīgā” īstenošanas turpināšanu.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Atzīt par aktualitāti zaudējušu Ministru kabineta 2022. gada 22. marta sēdes protokollēmuma (Nr. 17 34. §) 4.4.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papildināt Ministru kabineta protokollēmumu</w:t>
            </w:r>
            <w:r w:rsidR="00000000" w:rsidRPr="00000000" w:rsidDel="00000000">
              <w:rPr>
                <w:rtl w:val="0"/>
              </w:rPr>
              <w:t xml:space="preserve">, norādot, ka par izpildītu tiek uzskatīts Ministru kabineta 2022. gada 22. marta sēdes protokollēmuma (prot. Nr.17, 34.§) 4.2. apakšpunktā Vides aizsardzības un reģionālās attīstības ministrijai dotais uzdevums. Norādām, ka uzdevums izpildīts līdz ar Ministru kabineta noteikumu projekta “Grozījumi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 (22-TA-1787) apstiprināšanu 2022. gada 6. septembra MK sēdē (prot. Nr.44., 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27.09.2022. elektroniskās sarakstes ietvaros starp FM un VARAM</w:t>
            </w:r>
            <w:r w:rsidR="00000000" w:rsidRPr="00000000" w:rsidDel="00000000">
              <w:rPr>
                <w:rtl w:val="0"/>
              </w:rPr>
              <w:t xml:space="preserve"> - ņemot vērā, ka Vides aizsardzības un reģionālās attīstības ministrija ir izpildījusi Ministru kabineta 2022. gada 22. marta sēdes protokollēmuma (prot. Nr. 17, 34.§) 4.2. apakšpunktā doto uzdevumu, Ministru kabinetam 2022. gada 6. septembra sēdē (prot. Nr. 44., 26. §) apstiprinot nepieciešamos grozījumus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 attiecīgi nav nepieciešams minēto faktu vēlreiz nofiksēt protokollēmumā.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Atzīt par aktualitāti zaudējušu Ministru kabineta 2022. gada 22. marta sēdes protokollēmuma (Nr. 17 34. §) 4.4.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Nodrošinājuma valsts aģentūras īstenotajā projektā Nr. 4.2.1.2/17/I/026 “Paaugstināt valsts ēkas Miera ielā 3, Siguldā, energoefektivitāti” konstatētos neatbilstoši veiktos izdevumus 4 907,10 euro (ES fondu līdzfinansējums 4 171,03 euro, valsts budžeta finansējums 736,07 euro) attiecināt uz Eiropas Savienības struktūrfondu un Kohēzijas fonda 2014.–2020. gada plānošanas perioda valsts budžeta virssaistībām.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juridiskos dokumentos visus lietotos saīsinājumus, rakstot pirmo reizi, atšifrē, iekavās norādot to turpmāko lietojumu. Saistībā ar minēto norādām, ka lēmuma projekta 7. punktā lietots saīsinājums "ES", kas iepriekš nav lietots (citviet tiek lietots pilns nosaukums "Eiropas Savienība"). Ievērojot minēto, lūdzam atbilstoši precizēt lēmuma projektu, nodrošinot, ka tajā netiek lietoti neatrunāti saīsinājumi.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informatīvā ziņojuma 2.2. apakšpunktā sniegto informāciju par Vides aizsardzības un reģionālās attīstības ministrijas piedāvāto risinājumu projektu pabeigšanai publiskās infrastruktūras uzņēmējdarbības attīstības projektos, Vides aizsardzības un reģionālās attīstības ministrijai sagatavot un virzīt izskatīšanai Ministru kabineta sēdē steidzamības kārtībā grozījumus Ministru kabineta noteikumos par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īstenošanu, pagarinot nacionālo iznākuma rādītāju sasniegšanas termiņu līdz pieciem gadiem pēc projektu pabeigšanas.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Izglītības un zinātnes ministrijai kā nozares ministrijai nodrošināt kavēta 78. mērķa izpildi ne vēlāk kā līdz 2023. gada 30. jūnijam un iesniegt mērķa sasniegšanas pamatojošo dokumentāciju Kohēzijas politikas fondu vadības informācijas sistēmā un Finanšu ministrijā līdz 2023. gada 14. jūlijam.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11.2.apakšpunktu izteikt šādā redakcijā: 11.2. Izglītības un zinātnes ministrijai kā nozares ministrijai nodrošināt kavēta 78. mērķa izpildi ne vēlāk kā līdz 2023. gada 30. jūnijam un iesniegt mērķa sasniegšanas pamatojošo dokumentāciju Kohēzijas politikas fondu vadības informācijas sistēmā un Finanšu ministrijā līdz 2023. gada 14. jūlijam, ja netiks saņemts pozitīvs Eiropas Komisijas lēmums par Atveseļošanas fonda plāna grozījumu priekšlikumiem. Vienlaikus lūdzam arī precizēt informatīvā ziņojuma 4.sadaļā (34.lpp.):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 – 78. mērķis – līdz 2023. gada 30. jūnijam, pamatojošo dokumentāciju iesniedzot līdz 2023. gada 14. jūlijam, ja netiks saņemts pozitīvs EK lēmums par AF plāna grozījumu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6.sadaļā (42.pp.):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 - 78. mērķa izpildi līdz 2023. gada 30. jūnijam, iesniedzot pamatojošo dokumentāciju KP VIS un FM līdz 2023. gada 14. jūlijam, ja netiks saņemts pozitīvs EK lēmums par AF plāna grozījumu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protokollēmuma projektu uz ziņojuma 4. un 6.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Izglītības un zinātnes ministrijai kā nozares ministrijai nodrošināt kavēta 78. mērķa izpildi ne vēlāk kā līdz 2023. gada 30. jūnijam un iesniegt mērķa sasniegšanas pamatojošo dokumentāciju Kohēzijas politikas fondu vadības informācijas sistēmā un Finanšu ministrijā līdz 2023. gada 14. jūlijam, ja netiks saņemts pozitīvs Eiropas Komisijas lēmums par Atveseļošanas fonda plāna grozījumu priekšlikumiem.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22-TA-2446</w:t>
    </w:r>
    <w:r>
      <w:br/>
    </w:r>
    <w:r w:rsidR="00000000" w:rsidRPr="00000000" w:rsidDel="00000000">
      <w:rPr>
        <w:rtl w:val="0"/>
      </w:rPr>
      <w:t xml:space="preserve">03.10.2022. 17.01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22-TA-2446</w:t>
    </w:r>
    <w:r>
      <w:br/>
    </w:r>
    <w:r w:rsidR="00000000" w:rsidRPr="00000000" w:rsidDel="00000000">
      <w:rPr>
        <w:rtl w:val="0"/>
      </w:rPr>
      <w:t xml:space="preserve">03.10.2022. 17.01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Izziņa_22-TA-2446.docx</dc:title>
</cp:coreProperties>
</file>

<file path=docProps/custom.xml><?xml version="1.0" encoding="utf-8"?>
<Properties xmlns="http://schemas.openxmlformats.org/officeDocument/2006/custom-properties" xmlns:vt="http://schemas.openxmlformats.org/officeDocument/2006/docPropsVTypes"/>
</file>