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24-TA-170: Plāna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Republikas valsts robežas integrētās pārvaldības plānu 2024.–2027.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Republikas valsts robežas integrētās pārvaldības stratēģiju un rīcības plānu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dokumenta nosaukumu formulēt šādi - Latvijas Republikas valsts robežas integrētās pārvaldības plāns 2024. - 2028. gadam.  MK noteikumi Nr.737 “Attīstības plānošanas dokumentu izstrādes un ietekmes izvērtēšanas noteikumi” paredz trīs veidu politikas plānošanas dokumentus  - pamatnostādnes, plāns, konceptuālais ziņojums. Nav atbalstāma termina “stratēģija” izmantošana   šī politikas plānošanas dokumenta, kas pēc būtības ir plāns, nosaukumā.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Nosaukums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Republikas valsts robežas integrētās pārvaldības plāns 2024. - 2027.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Atbildīgajai un līdzatbildīgajām institūcijām plānā paredzētos pasākumus  2024. un 2025. gadā  īstenot no tām piešķirtajiem valsts budžeta līdzekļiem.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1.9. pasākumam norādīts papildu nepieciešamais finansējums jau sākot no 2025. gada, savukārt MK  rīkojuma projekta 3. punktā noteikts, ka plānā paredzētos pasākumus  2024. un 2025. gadā plānots īstenot iesaistītajām institūcijām piešķirto valsts budžeta līdzekļu ietvaros. Līdz ar to lūdzam atbilstoši precizēt pie plāna projekta 1.9. pasākuma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1.9.pasākumam norādītā informācija, paredzot, ka papildu finansējums nepieciešams no 2026. gada.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Atbildīgajai un līdzatbildīgajām institūcijām plānā paredzētos pasākumus  2024. un 2025. gadā  īstenot no tām piešķirtajiem valsts budžeta līdzekļiem.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(GPB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ārējās un iekšējās vides analīzes pēc SVID metodes tabulā norādīto, ka viens no būtiskākajiem ārējās vides draudiem ir “Baltkrievijas Republikas īstenotā migrācijas instrumentalizācija reģionā, kā arī sadarbības faktiskā pārtraukšana pieprasa ievērojamu resursu koncentrēšanu attiecīgajā reģionā un īpašu uzmanību notiekošajiem procesiem, tajā skaitā pamattiesību ievērošanas jomā”, kā arī to, ka viens no plāna 8 vispārīgajiem politiskajiem un stratēģiskajiem rezultātiem ir “4) stiprināta pamattiesību uzraudzība un ievērošana”, biedrība “Gribu palīdzēt bēgļiem”  aicina 13. rīcības virzienā “Nodrošināt pamattiesību ievērošanu” iekļaut papildu apakšmērķi “Pamattiesību ievērošana robežkontroles un atgriešanas funkciju īstenošanas gaitā, tostarp ārkārtējā situācijā vai pastiprinātā robežapsardzības sistēmas darbības režīmā” ar darbības rezultātu “Robežkontroles un atgriešanas funkciju īstenošanas gaitā ievērotas pamattiesības, tostarp tiesības uz patvērumu atbilstoši Eiropas Savienības Pamattiesību hartas 18. pantam” ar rezultatīvo rādītāju “Ievērotas pamattiesības un nodrošināta iespēja pieteikties patvērumam 100% patvēruma meklētājiem, kuri vērsušies pie personāla, izsakot vēlmi pieprasīt patvērumu”.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 saņem informāciju, piemēram, no cilvēkiem, kuri Latvijā uzņemti humānu apstākļu dēļ, ka viņiem iepriekš nav bijusi iespēja uz Latvijas-Baltkrievijas robežas izmantot savas pamattiesības – pieteikties patvērumam. Vēršam uzmanību uz to, ka saskaņā ar Latvijai saistošām starptautiskām konvencijām un Eiropas Savienības likumiem nav pieļaujama prakse, kurā patvēruma meklētājiem tiek atteikta iespēja pieteikties patvērumam uz zaļās robežas, un patvēruma meklētāji tiek atgrūsti atpakaļ. Lai arī publiski ir izskanējis skaidrojums, ka patvēruma meklētāji uz zaļās robežas tiek novirzīti uz robežšķērsošanas punktiem, kur viņiem ir iespējas pieprasīt patvērumu, jāņem vērā, ka patvēruma meklētājiem faktiski nav iespējams īstenot iespēju pieteikties patvērumam robežšķērsošanas punktā. Uz to norāda, piemēram, tas, ka nav pārliecības, ka Baltkrievijas valsts iestāžu darbinieki, īstenojot migrantu instrumentalizāciju, patvēruma meklētājiem ļauj tuvoties robežšķērsošanas punktam, kā arī gadījumi, kuros patvēruma meklētāji nespēj šķērsot lielus attālumus (piemēram, 20 kilometrus ziemas laikā) caur mežu līdz robežšķērsošanas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Iekšlietu ministrija ir norādījusi vairākkārt dažādos formātos un rakstiskās atbildēs, nav mainījusies valsts pozīcija par to, ka šobrīd spēkā esošie normatīvie akti garantē efektīvāko rīcību, lai reaģētu uz apdraudējumu uz Latvijas Republikas- Baltkrievijas Republikas valsts robežas, vienlaikus garantējot normatīvajos aktos noteikto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Pamattiesību ievērošana robežkontroles un atgriešanas funkciju īstenošanas gaitā ir noteikta ar spēkā esošajiem starptautiskajiem un nacionālajiem tiesību aktiem, līdz ar to nav nepieciešams to noteikt kā atsevišķu pasākumu plānā.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uztur savu iepriekš izteikto iebildumu. Ievērojot neprognozējamo drošības situāciju uz Latvijas Republikas sauszemes ārējās robežas ar Krieviju un Baltkrieviju, ievērojami pieaugušo neregulāro pārvadājumu ar autobusiem plūsmu pa autoceļiem valsts pierobežā un pasažieru neregulāro pārvadājumu tiešo saistību ar imigrācijas riskiem, lūdzam papildināt Plāna projektu ar informāciju par neregulāro pārvadājumu ar autobusiem plūsmas pieaugumu, rindām uz autoceļiem pierobežā, kas saasina drošības situāciju un rada imigrācijas riskus uz Latvijas ārējās robežas ar Krievijas Federāciju un Baltkrieviju.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izvērtēt iespēju noteikt aizliegumu šķērsot Latvijas - Baltkrievijas un Latvijas - Krievijas robežu ar autobusiem, kuri veic starptautiskos neregulāros pasažieru pārvadājumus.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plāna projektu ar jaunu pasākumu šīs situācijas izvērtēšanai un risināšanai.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iepriekšējā saskaņošanā sniegtajam skaidrojumam informējam, ka 2024. gada 24. oktobrī Iekšlietu ministrija ir sniegusi atbildi Satiksmes ministrijai uz  Satiksmes ministrijas 2024. gada 18. oktobra vēstuli Nr. 04.2-02/3585 ar lūgumu sniegt viedokli par Satiksmes ministrijas ierosinājumu izstrādāt Ministru kabineta rīkojuma projektu, nosakot aizliegumu šķērsot Latvijas Republikas un Baltkrievijas Republikas vai Latvijas Republikas un Krievijas Federācijas valsts robežu ar autobusiem, veicot starptautiskos neregulāros pasažieru pārvadājumus, kas pamatots ar nelegālās imigrācijas risku novēršanu un Latvijas Republikas un citu Eiropas Savienības dalībvalstu valstspiederīgo drošības nodrošināšanu (turpmāk –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Iekšlietu ministrija atkārtoti vēlas uzsvērt, ka neapšaubāmi Krievijas Federācijas uzsāktā un joprojām turpinātā kara darbība Ukrainā ir radījusi arī jaunus izaicinājumus iekšējās drošības nodrošināšanā Latvijas Republikā, un Iekšlietu ministrijai</w:t>
            </w:r>
            <w:r w:rsidR="00000000" w:rsidRPr="00000000" w:rsidDel="00000000">
              <w:rPr>
                <w:b w:val="1"/>
                <w:rtl w:val="0"/>
              </w:rPr>
              <w:t xml:space="preserve"> nav konceptuālu iebildumu par Satiksmes ministrijas ierosinājumu pēc būtības.</w:t>
            </w:r>
            <w:r w:rsidR="00000000" w:rsidRPr="00000000" w:rsidDel="00000000">
              <w:rPr>
                <w:rtl w:val="0"/>
              </w:rPr>
              <w:t xml:space="preserve"> Vienlaikus uzsverams, ka gadījumā, ja Satiksmes ministrija kā vadošā valsts pārvaldes iestāde transporta nozarē lems par nepieciešamību izstrādāt un virzīt attiecīgu Ministru kabineta rīkojuma projektu, tādējādi nosakot aizliegumu šķērsot Latvijas Republikas un Baltkrievijas Republikas vai Latvijas Republikas un Krievijas Federācijas valsts robežu ar autobusiem, veicot starptautiskos neregulāros pasažieru pārvadājumus, tad šī aizlieguma pamatojuma un tā samērīguma izvērtējuma būtībai ir viennozīmīgi jābūt saistītai un </w:t>
            </w:r>
            <w:r w:rsidR="00000000" w:rsidRPr="00000000" w:rsidDel="00000000">
              <w:rPr>
                <w:b w:val="1"/>
                <w:rtl w:val="0"/>
              </w:rPr>
              <w:t xml:space="preserve">izrietošai no starptautisko neregulāro pasažieru pārvadājumu nodrošināšanas aspektiem, tai skaitā nodrošinot Eiropas Savienības tiesību aktos par pasažieru neregulāriem starptautiskajiem pārvadājumiem ar autobusiem ietverto ierobežojumu noteikšanas noteikumu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NIBM plāns ir hierarhiski trešais dokuments, kurš pamatojas uz ES un FRONTEX tiesisko regulējumu. Ņemot vērā, ka NIBM tvērums saskaņā ar spēkā esošajiem ES normatīvajiem aktiem, un FRONTEX tiesisko regulējumu neietver jautājumus, kuri saistīti ar pārvadājumu tiesisko regulējumu, nav atbalstāma šāda pasākuma iekļaušana plānā.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plāna projektā iekļauto pasākumu izpildes termiņš nedrīkst pārsniegt plāna darbības termiņu. Papildus, atbilstoši MK noteikumu Nr. 737 "Attīstības plānošanas dokumentu izstrādes un ietekmes izvērtēšanas noteikumi" 25.5. apakšpunktam, termiņi pasākumu īstenošanai ir jānorāda ar precizitāti līdz pusgadam. Vēršam arī uzmanību, ka decembra mēnesis sevī ietver 31 dienu. Ņemot vērā minēto, aicinām veikt atbilstošus labojumus plāna projekta trešajā sadaļā "Rīcības virzieni stratēģisko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precizēts atbilstoši izteiktajam VK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ar 2028.gadu sāksies jauns attīstības plānošanas cikls, papildus sāksies arī jauni budžeta un ES fondu plānošanas cikli. Ņemot vērā minēto, vēršam uzmanību, ka politikas plānošanas dokumentu termiņš nedrīkst pārsniegt 2027.gadu, līdz ar to aicinām veikt attiecīgas korekcijas plāna projektā, tā pielikumos un MK rīkojuma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un tā pielikumi precizēti atbilstoši VK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politikas plānošanas dokumentam ir jāietver viens vai vairāki sasniedzamie politikas rezultāti un izmērāmi to rādītāji (indikatori), respektīvi, kādu progresu nozares būtiskajos rādītājos ir plānots sasniegt, un kas ir sabiedriskais labums, īstenojot attiecīgos politikas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 nodaļas nosaukums, nodaļa papildināta ar sasniedzamo politikas rezultātu un izmērāmiem indikatoriem.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02.12.2014. noteikumos Nr.737 “Attīstības plānošanas dokumentu izstrādes un ietekmes izvērtēšanas noteikumi” IV sadaļā “Plāns” noteikto, atkārtoti lūdzam plāna projektam pievienot detalizētus papildu nepieciešamā finansējuma aprēķinus. Vienlaikus norādām, ka plāna projektam pievienotais papildu dokuments ar informāciju par papildu nepieciešamo finansējumu neietver detalizētu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pasākumu  1.9. "VRS Aviācijas un speciālo operāciju pārvaldes, tajā skaitā atbalsta punktu infrastruktūras attīstība" paskaidrojam, ka visa informācija iesniegta Finanšu ministrijā ar 26.04.2024. vēstuli Nr.1-9-30k un Valsts kancelejā ar 15.05.2024. vēstuli Nr.1-9-33k.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pasākumu 1.11. "Jauna VRK Kinoloģijas dienesta Kinoloģijas centra infrastruktūras izbūve (2. un 3.posms)" - pievienots detalizēts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 Latvijas Republikas valsts robežas integrētās pārvaldības stratēģijai un rīcības plānam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finanšu pielikumu par politikas plānošanas dokumenta īstenošanas ietekmi uz valsts un pašvaldību budžetiem noformēt atbilstoši Ministru kabineta noteikumu Nr.737 "Attīstības plānošanas dokumentu izstrādes un ietekmes izvērtēšanas noteikumi"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IV. sadaļa "Ietekmes novērtējums uz valsts un pašvaldību budžetu" noformēta atbilstoši Ministru kabineta 2014.gada 2.decembra noteikumu Nr.737 "Attīstības plānošanas dokumentu izstrādes un ietekmes izvērtēšanas noteikumi" prasībām un iekļauta 2.pielikuma 1.tabulā.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informācija pa finansēšanas avotiem norādīta 2. pielikuma 2. tabulā.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Politikas plānošanas dokumentam būtu jāietver arī sasniedzamie politikas rezultāti un izmērāmi to rādītāji (indikatori), respektīvi, kādu progresu nozares būtiskajos rādītājos mēs vēlamies sasniegt, un kas ir sabiedriskais labums, īstenojot attiecīgos politikas pasākumus. Iespējams definēt jaunus politikas rezultātus un rādītājus vai nodrošināt to pārnesi no citiem plānošanas dokumentiem, kuros plānam atbilstoši politikas mērķi, politikas rezultāti un rādītāji ir definēti.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papildināts ar Darbības rezultātiem un to rezultatīvajiem rādītājiem no 2023. līdz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esošās situācijas aprakstu, pietrūkst datos balstītas informācijas par faktisko situāciju, kādi ir drošības riski un negatīvie aspekti, kurus ar valsts politikas pasākumiem vēlamies ar attiecīgo plānu risināt, piemēram, akcīzes preču, narkotisko vielu kontrabandas dati, cilvēktirdzniecības,  nelegālās migrācijas rādītāji, u.c, un kādas ir šo rādītāju izmaiņu tendences.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NIBM plāns 2024. – 2028.gadam ir izstrādāts saskaņā  gan ar EIBM daudzgadu stratēģisko politiku, gan ar FRONTEX Valdes lēmumu 30/2023 apstiprināto ERKA TO EIBM, sinhronizējot šo abu dokumentu savstarpēju saistību, tādā veidā, kopīgi ar citām ES DV, tiks īstenoti izvirzītie politiskie mērķi un sasniegti politiskie rezultāti ES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ieskatā NIBM plānā 2024. – 2028. gadam ir sniegta konsolidētā informācija par faktisko apdraudējumu un riskiem valsts robežas drošības jomā pēdējos gados (plāna 1.4. sadaļa) un nākotnes perspektīvas, kā arī iezīmēti nepieciešamie pasākumi šo apdraudējumu un risku mazināšanai un novēršanai. Valsts robežas drošība (tajā skaita ES ārējo robežu drošība) ir nacionālās un ES drošības neatņemama sastāvdaļa, kuras prioritāte mūsdienu apstākļos ir īpaši izcelta gan politiskajā līmenī, gan nacionālajā tiesiskajā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minētie operacionālo telpu raksturojošie draudi un riski, kā arī ieviešamie pasākumi, ir iekļauti balstoties uz stratēģiskā un operacionālā riska analīzes produktiem, kas tiek izstrādāti un izmantoti NIBM principu īstenošanai gan ES, gan nacionālajā līmenī atbilstoši Eiropas Parlamenta un Padomes 2019. gada 13. novembra regulas (ES) 2019/1896 par Eiropas Robežu un krasta apsardzi un ar ko atceļ regulas (ES) Nr. 1052/2013 un (ES) 2016/1624 prasībām un LR nacionālā tiesiskā regulējuma prasībām, ieskaitot Ministru kabineta 2010. gada 5. maija instrukciju Nr. 5 “Kārtība, kādā valsts pārvaldes iestādes sadarbojas valsts robežas drošības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operacionālo telpu raksturojošo draudu un risku uzskaitījumu, kā arī turpmāk ierosinot šo draudu un risku mazināšanas un novēršanas stiprinošos pasākumus, tika izmantoti LR politikas plānošanas dokumenti un stratēģijas (uzskaitīti plāna 1.3. sadaļā), ES un nacionālie riska analīzes produkti,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Robežu un krasta apsardzes (FRONTEX) 2022. gada stratēģiskā riska analīze, kuras mērķis ir apzināt draudus, problēmas un iespējas robežu pārvaldības jomā aptverot 10 gadu laikposmu (līdz 2032. gadam). Tajā ir izcelti seši megatrendi, kuriem ir vislielākā ietekme - drošība, demogrāfija, klimata pārmaiņas, nevienlīdzība, veselības problēmas un pārvaldības sistēmas, un piedāvāti alternatīvi nākotnes scenāriji, lai veicinātu stratēģiskas diskusijas ES un ES dalībvalstu līmenī (https://prd.frontex.europa.eu/?form-fields%5Bsearch%5D=Strategic%20Risk%20Analysis&amp;form-fields%5Bdate-from%5D&amp;form-fields%5Bdate-to%5D&amp;form-fields%5Bdocument-category%5D%5B0%5D=318&amp;form-fields%5Boffset%5D=0&amp;form-fields%5Bform-post-id%5D=ODc0NjJmNzAxYjdjNmMyYmJjNWRjYmJhMTc5NTE0ZWFNVFk0T0E9PTE1NDAxMjYxM2MxZmRkNzUwMjQ0MTkyMTNiMDRhMzA2N2FlMDIwMDUzMzEzNTE3Mzcy&amp;form-fields%5Bmodule-post-id%5D=MTEzNDRhYzczYTY5MGI5YjI3YmY0MTU5NTk2YzljNGRNemt3TVE9PTY0NzE5Mjk5OWU5NDg0YWNkNDkyYzdmNGM3ZTQ0Yjk2ZDAzMmIwZGM2ODEyODI1ODM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Robežu un krasta apsardzes (FRONTEX) 2024. gada stratēģiskās riska analīzes ziņojums, kurš ietver Frontex rīcībā esošās zināšanas, kā arī kolektīvo izlūkošanu, ko sniedz visas Stratēģiskā riska analīzes tīkla iesaistītās dalībvalstis. Atbalstu prognozes izstrādē sniedza Kopīgais pētniecības centrs, Eiropas Hibrīddraudu izcilības centrs, Polijas Kara studiju universitāte, Rumānijas Nacionālais kiberdrošības direktorāts un Eiropas Komisija (https://prd.frontex.europa.eu/?form-fields%5Bsearch%5D=Strategic%20Risk%20Analysis&amp;form-fields%5Bdate-from%5D&amp;form-fields%5Bdate-to%5D&amp;form-fields%5Bdocument-category%5D%5B0%5D=318&amp;form-fields%5Boffset%5D=0&amp;form-fields%5Bform-post-id%5D=ODc0NjJmNzAxYjdjNmMyYmJjNWRjYmJhMTc5NTE0ZWFNVFk0T0E9PTE1NDAxMjYxM2MxZmRkNzUwMjQ0MTkyMTNiMDRhMzA2N2FlMDIwMDUzMzEzNTE3Mzcy&amp;form-fields%5Bmodule-post-id%5D=MTEzNDRhYzczYTY5MGI5YjI3YmY0MTU5NTk2YzljNGRNemt3TVE9PTY0NzE5Mjk5OWU5NDg0YWNkNDkyYzdmNGM3ZTQ0Yjk2ZDAzMmIwZGM2ODEyODI1ODM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Robežu un krasta apsardzes (FRONTEX) Riska analīze 2023. – 2024. gadam (https://prd.frontex.europa.eu/?form-fields%5Bsearch%5D=Strategic%20Risk%20Analysis&amp;form-fields%5Bdate-from%5D&amp;form-fields%5Bdate-to%5D&amp;form-fields%5Bdocument-category%5D%5B0%5D=318&amp;form-fields%5Boffset%5D=0&amp;form-fields%5Bform-post-id%5D=ODc0NjJmNzAxYjdjNmMyYmJjNWRjYmJhMTc5NTE0ZWFNVFk0T0E9PTE1NDAxMjYxM2MxZmRkNzUwMjQ0MTkyMTNiMDRhMzA2N2FlMDIwMDUzMzEzNTE3Mzcy&amp;form-fields%5Bmodule-post-id%5D=MTEzNDRhYzczYTY5MGI5YjI3YmY0MTU5NTk2YzljNGRNemt3TVE9PTY0NzE5Mjk5OWU5NDg0YWNkNDkyYzdmNGM3ZTQ0Yjk2ZDAzMmIwZGM2ODEyODI1ODM5), kā arī tiesībaizsardzības iestādēm pieejamā informācija ar ierobežotas pieejamības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Robežu un krasta apsardzes (FRONTEX) Riska analīze 2024. – 2025. gadam (https://prd.frontex.europa.eu/?form-fields%5Bsearch%5D=Strategic%20Risk%20Analysis&amp;form-fields%5Bdate-from%5D&amp;form-fields%5Bdate-to%5D&amp;form-fields%5Bdocument-category%5D%5B0%5D=318&amp;form-fields%5Boffset%5D=0&amp;form-fields%5Bform-post-id%5D=ODc0NjJmNzAxYjdjNmMyYmJjNWRjYmJhMTc5NTE0ZWFNVFk0T0E9PTE1NDAxMjYxM2MxZmRkNzUwMjQ0MTkyMTNiMDRhMzA2N2FlMDIwMDUzMzEzNTE3Mzcy&amp;form-fields%5Bmodule-post-id%5D=MTEzNDRhYzczYTY5MGI5YjI3YmY0MTU5NTk2YzljNGRNemt3TVE9PTY0NzE5Mjk5OWU5NDg0YWNkNDkyYzdmNGM3ZTQ0Yjk2ZDAzMmIwZGM2ODEyODI1ODM5), kā arī tiesībaizsardzības iestādēm pieejamā informācija ar ierobežotas pieejamības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Republikas valsts robežas drošības apdraudējumu (risku) analīze 2022. gadam (IP), kuru sagatavo piecas iestādes (VRS, VP, VID, VVD, PVD), kurā ietverti veicamie pasākumi, ieteikumi valsts robežas drošību ietekmējošo risku mazināšanai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Latvijas Republikas valsts robežas drošības apdraudējumu (risku) analīze 2023. gadam (IP), kuru sagatavo piecas iestādes (VRS, VP, VID, VVD, PVD), kurā ietverti veicamie pasākumi, ieteikumi valsts robežas drošību ietekmējošo risku mazināšanai 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Tiesībaizsardzības iestāžu kriminālizlūkošanas analītiskais ziņojums (NKIM) par 2022. gadu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akciju sabiedrība " norādīta kā līdzatbildīgā iestāde 1.9. punktā "VRS Aviācijas un speciālo operāciju pārvaldes, tajā skaitā atbalsta punktu infrastruktūras attīstība" minēto pasākumu īstenošanā. Lūdzam skaidrot VAS "Valsts nekustamie īpašumi" kompetenci un atbildību šā pasākumā minēto uzdevumu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 svītroti kā līdzatbildīgā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 Latvijas Republikas valsts robežas integrētās pārvaldības stratēģijai un rīcības plānam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1.8.punkta pasākuma sadaļu "Finansēšanas avots" ar atsauci, ka ir izstrādāts jauns informatīvais ziņojums “Par Eiropas Savienības Atveseļošanas un noturības mehānisma plāna 6.komponentes “Likuma vara” 6.1. reformu un investīciju virziena “Ēnu ekonomikas mazināšana godīgas uzņēmējdarbības veicināšanai” 6.1.2.r. reformas “Muitas kontroles punktos skenēto attēlu attālināta un centralizēta analīze” 6.1.2.4.i. investīcijas “Infrastruktūras izveide kontroles dienestu funkciju īstenošanai Kundziņsalā” (24-TA- 2176) īstenošanas progresu un turpmāko rīcību” (24-TA- 2176). Vienlaikus vēršam uzmanību, ka valsts budžeta finansējums abos informatīvajos ziņojumos sakrīt un ar jauno ziņojumu sadalījums pa gadiem netiek mainīts.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2.pielikums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izstrādāts jauns informatīvais ziņojums “Par Eiropas Savienības Atveseļošanas un noturības mehānisma plāna 6.komponentes “Likuma vara” 6.1. reformu un investīciju virziena “Ēnu ekonomikas mazināšana godīgas uzņēmējdarbības veicināšanai” 6.1.2.r. reformas “Muitas kontroles punktos skenēto attēlu attālināta un centralizēta analīze” 6.1.2.4.i. investīcijas “Infrastruktūras izveide kontroles dienestu funkciju īstenošanai Kundziņsalā”  īstenošanas progresu un turpmāko rīcību” (24-TA- 2176).".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1.8.punkta  pasākuma "Nepieciešamās infrastruktūras izveide Rīgas ostas RŠV kompetentajām iestādēm Kundziņsalāzpildes" izpildes termiņš ir norādīts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attiecīgo punktu papildināt ar norādi, ka termiņš 30.06.2026 attiecas uz ANM plāna mērķu sasniegšanu, savukārt projekta izpildes termiņš ir 31.12.2026.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Plāna projekta 1.8.punkta pasākumam sadaļā "Informācija par finansējumu un finansēšanas avotiem" finansējuma sadalījums pa gadiem atbilst 04.07.2023 sēdē pieņemtā informatīvā ziņojumā 23-TA-683 norādītajiem datiem sadalījumam pa gadiem, taču vēlamies informēt,  ka Finanšu ministrija (VAS "Valsts nekustamie īpašumi" ) TAP portālā skaņošanai virza jaunu informatīvo ziņojumu "“Par Eiropas Savienības Atveseļošanas un noturības mehānisma plāna 6.komponentes “Likuma vara” 6.1. reformu un investīciju virziena “Ēnu ekonomikas mazināšana godīgas uzņēmējdarbības veicināšanai” 6.1.2.r. reformas “Muitas kontroles punktos skenēto attēlu attālināta un centralizēta analīze” 6.1.2.4.i. investīcijas “Infrastruktūras izveide kontroles dienestu funkciju īstenošanai Kundziņsalā” īstenošanas progresu un turpmāko rīcību” (24-TA- 2176), kur ANM finansējums pa gadiem ir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Līdz ar to, lūdzam plāna projektā salāgot ANM finansējumu (t.sk. PVN) sadalījums pa gadiem, atbilstoši veiktajiem precizējumiem ar iepriekš minēto informatīvo ziņojumu (24-TA-2176) šādā redakcijā:</w:t>
            </w:r>
            <w:r w:rsidR="00000000" w:rsidRPr="00000000" w:rsidDel="00000000">
              <w:rPr>
                <w:b w:val="1"/>
                <w:rtl w:val="0"/>
              </w:rPr>
              <w:t xml:space="preserve">"2023.gadā  531 210 euro; 2024. gadā 2 310 401 euro, 2025.gadā 4 965 942 euro;  2026. gadā 7 629 627; kopā </w:t>
            </w:r>
            <w:r w:rsidR="00000000" w:rsidRPr="00000000" w:rsidDel="00000000">
              <w:rPr>
                <w:b w:val="1"/>
                <w:rtl w:val="0"/>
              </w:rPr>
              <w:t xml:space="preserve">15 437 180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  plāna 1.8.pasākuma precizēts teksts šādā redakcijā: (Termiņš 30.06.2026 attiecas uz ANM plāna mērķu sasniegšanu, savukārt projekta izpildes termiņš ir 31.12.2026.).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plāns un plāna 2.pielikums (pie 1.8.pasākuma). Informācija norādīta atbilstoši Finanšu ministrijas TAPā skaņošanai virzītajam informatīvajam ziņojumam "“Par Eiropas Savienības Atveseļošanas un noturības mehānisma plāna 6.komponentes “Likuma vara” 6.1. reformu un investīciju virziena “Ēnu ekonomikas mazināšana godīgas uzņēmējdarbības veicināšanai” 6.1.2.r. reformas “Muitas kontroles punktos skenēto attēlu attālināta un centralizēta analīze” 6.1.2.4.i. investīcijas “Infrastruktūras izveide kontroles dienestu funkciju īstenošanai Kundziņsalā” īstenošanas progresu un turpmāko rīcību” (24-TA- 2176).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pašreizējās ģeopolitiskās situācijas dēļ izveidojušos situāciju uz Latvijas Republikas sauszemes ārējās robežas ar Krieviju un Baltkrieviju un pēdējo mēnešu laikā ievērojami pieaugušo neregulāro pārvadājumu ar autobusiem plūsmu pa autoceļiem valsts pierobežā ar Krievijas Federāciju un Baltkrieviju, ir izveidojusies neprognozējama drošības situācija uz Latvijas ārējās robežas. Kā situācijas risinājums tiek vērtēts noteikt aizliegumu šķērsot Latvijas - Baltkrievijas un Latvijas - Krievijas robežu ar autobusiem, veicot starptautiskos neregulāros pasažieru pārvadājumus, attiecinot šo aizliegumu uz visiem pasažieru pārvadātājiem neatkarīgi no reģistrācijas valsts (ES un trešajās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Plāna projektu ar informāciju par ģeopolitisko procesu ietekmi uz pārrobežas transporta plūsmām uz sauszemes ārējās robežas, drošības situāciju uz Latvijas ārējās robežas saistībā ar rindām uz autoceļiem valsts pierobežā ar Krievijas Federāciju un Baltkrieviju, vērtējot risinājumu aizliegt šķērsot Latvijas - Baltkrievijas un Latvijas - Krievijas robežu ar autobusiem, veicot starptautiskos neregulāros pasažieru pārvadājumus.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Nelegālās imigrācijas risks, ko rada neregulārie pārvadātāji  tiek uzraudzīts un kontrolēts jau vairāku gadu garumā. Ņemot vērā, ka Satiksmes ministrija jau vairākkārt normatīvo aktu izstrādes un saskaņošanas procesā ir aktualizējusi jautājumu par nepieciešamību apturēt starptautisko neregulāro pasažieru pārvadājumu veikšanu (aizliegumu gan izceļot no Latvijas Republikas, gan ieceļot Latvijas Republikā) uz ārējās sauszemes robežas Iekšlietu ministrija atkārtoti norāda, ka Satiksmes ministrijai atbilstoši kompetencei jānodrošina transporta politikas īstenošana risinot ar starptautiskās autosatiksmes nodrošināšanu saistītos jautājumus un analizējot situāciju tranzītpārvadājumu jomā, kā arī koordinējot un kontrolējot tranzītpārvadājumu veicinošos pasākumu izpildi, minētais jautājums risināms ārpus robežkontroles un pastiprināta robežapsardzības sistēmas darbības režīma konteksta.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norādītais neizslēdz iespēju izdot atsevišķu tiesību aktu līdzīgi kā tas tika izdots, lai apturētu (neatjaunotu) robežšķērsošanas vietas "Silene" darbību (2024. gada 7. februāra Ministru kabineta rīkojums Nr. 97), ja Satiksmes ministrija sadarbībā ar Ārlietu ministriju un Ekonomikas ministriju, veicot attiecīgu izvērtējumu, konstatēs nepieciešamību apturēt starptautisko neregulāro pasažieru pārvadājumu veikšanu (aizliegums gan izceļot no Latvijas Republikas, gan ieceļot Latvijas Republikā) uz Latvijas Republikas ārējās sauszemes robežas.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02.12.2014. noteikumu Nr.737 “Attīstības plānošanas dokumentu izstrādes un ietekmes izvērtēšanas noteikumi” IV sadaļā “Plāns” noteikto, nepieciešams plāna projektam pievienot detalizētus aprēķinus par papildu nepieciešamā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papildu nepieciešamo finansējumu 1.11.pasākumam iekļauta 2.pielikuma 2. tabulā (zem tabulas).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papildu nepieciešamo finansējumu 1.9.pasākumam iekļauta ka papildu dokuments.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Latvijas Republikas valsts robežas integrētās pārvaldības stratēģijai un rīcības plānam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SAB Latvijas Republikas valsts robežas integrētās pārvaldības stratēģijas un rīcības plānā 2024. - 2028. gadam ir noteikta kā līdzatbildīgā iestāde 3. punkta "Rīcības virzieni stratēģisko mērķu sasniegšanai" 4. un 10. stratēģiskā mērķa sasniegšanā, nepieciešams papildināt 1. pielikumu, definējot SAB kompetenci un lomu klasificētas informācijas sistēmu akreditācijā.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papildināts ar SAB kompetenci.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(TB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Tiesībsargs ļoti atzinīgi vērtē, ka Latvijas Republikas valsts robežas integrētās pārvaldības stratēģijā un rīcības plānā 2024. – 2028.gadam liels uzsvars likts uz pamattiesību ievērošanu, cilvēktirdzniecības novēršanu un atklāšanu, kā arī ilgtspējīgu personāla politiku. Attiecībā uz esošo un paredzamo personāla trūkumu ir piedāvāti reālistiski risinājumi, piemēram, jaunāko tehnoloģiju izmantošana, civilo darbinieku piesaiste un apmācība. Tā kā tieši no personāla ir atkarīga plānā minēto mērķu izpilde un vērtību iedzīvināšana, tostarp saistībā ar cilvēktiesību ievērošanu, tā kapacitātes veicināšana ilgtermiņā ir ne tikai atbalstāma, bet arī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stratēģijā un rīcības plānā ir vairāki aspekti, par ko tiesībsargam ir jāsniedz papildus komentāri un ierosinājumi.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plānā ir vērsta uzmanība uz nepieciešamību nākotnē stiprināt pamattiesību ievērošanu robežkontroles pasākumos, it sevišķi kopsakarā ar non-refoulement principa ievērošanu (sk.,piemēram, plāna 19.lapu, līdzīgi arī plāna 31.lapu u.c.). Nav šaubu, ka tas ir nepieciešams pasākums. Vienlaikus kontekstā ar 2023.gada jūnijā veiktajiem grozījumiem Valsts robežsardzes likumā un citiem robežkontroles pasākumiem, kas veikti kopš 2021.gada augusta saistībā ar situāciju uz Latvijas Republikas un Baltkrievijas Republikas robežas, nav skaidrs, vai šajā plānā minētā valsts oficiālā pozīcija par pamattiesību ievērošanas stiprināšanu un non-refoulement principa ievērošanu nozīmētu atgriešanos pie regulējuma un kopējās prakses, kas atbilstu Eiropas Savienības tiesību normām, tostarp attiecībā uz pamattiesību ievērošanu. Uz to, ka esošā prakse neatbilst Eiropas Savienības tiesību normām, kā arī rada citu cilvēktiesību pārkāpumu risku, tiesībsargs ir norādījis jau vairākkārt gan Ministru kabinetam, gan Saeimai (sk., piemēram, vēstuli Saeimai par priekšlikumiem likumprojektā “Grozījumi Valsts robežsardzes likumā”(Nr.278/Lp14) otrajam lasījumam, kas pieejama Saeimas likumdošanas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https://titania.saeima.lv/LIVS14/saeimalivs14.nsf/0/1B14E4A7C93FD9FEC22589D0002F4CE6?OpenDocument ). Tādējādi tiesībsargs aicina šo ņemt vērā, īstenojot plāna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plānā noteiktajiem uzdevumiem, kas norādīti kā tiesībsarga kompetencē esoši, lūdzam ņemt vērā šādus tiesībsarga komentārus un papildinājumus.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29.lapā norādīts uz tiesībsarga funkciju veikt iespiedu izraidīšanas novērošanu, kā arī 9.1. pasākums konkrēti paredz novēroto atgriešanas pasākumu skaita palielināšanu no tiesībsarga puses. Attiecībā uz šo sadaļu jānorāda, ka tiesībsargs plāno palielināt novēroto piespiedu izraidīšanas operāciju skaitu, salīdzinot ar iepriekšējo periodu. Tomēr jāuzsver, ka tiesībsargs uztur savu jau attiecībā uz citiem novērtēšanas periodiem pausto pozīciju, ka atbilstoši Latvijas faktiskajai situācijai un apstāklim, ka lielākā daļa izraidīšanas operāciju notiek ar komercreisiem un tajā vienlaikus tiek izraidīts ļoti neliels personu skaits (visbiežāk viena, retāk – divas vai trīs), primāri tiks novērota piespiedu izraidīšanas procesa faktiskā īstenošana tajos gadījumos, kad izraidāmā persona pieder kādai no mazaizsargātajām grupām (nepilngadīgie bez pavadības, ģimenes ar bērniem, personas ar invaliditāti, ievērojamām veselības problēmām, seniori utt.) vai arī tad, kad izraidāmā persona ir izrādījusi nevēlēšanos atgriezties izcelsmes valstī un ir risks, ka izraidīšanas operācijā varētu tikt pielietots spēks vai speciālie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plāna 29.lapā, kur minētas tiesībsarga funkcijas un tas, ka tiesībsargs veic klātienes vizītes aizturēto ārzemnieku izmitināšanas centrā, ietvert arī šādu informāciju: “Lai veiktu piespiedu kārtā izraidāmo personu aptaujas, tiesībsargs jau izmanto un turpinās izmantot arī tiešsaistes saziņas rīkus, tos kombinējot ar klātienes vizītēm aizturēto ārzemnieku izmitināšanas centrā. Šādā veidā iespējams gan efektīvāk nodrošināt tulka dalību personu aptaujās, gan, ņemot vērā aizturēto ārzemnieku izmitināšanas centra atrašanās vietu, operatīvāk reaģēt, ja laiks starp izraidīšanas lēmuma pieņemšanu, kad par to uzzina tiesībsargs, un faktisko izraidīšanu ir neilgs. Tādējādi nepieciešams nodrošināt, lai centros būtu vienmēr pieejama tehniskā infrastruktūra, kas atļauj šādu attālinātu saziņu, tostarp, stabils interneta pieslēgums.”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9.6. pasākumā “Migrācijas un patvēruma pakta ieviešana nacionālā līmenī” tiesībsargs norādīts kā līdzatbildīgā iestāde, savukārt plāna 13.3. pasākumā “Migrācijas un patvēruma paktā paredzētā neatkarīgā pamattiesību uzraudzības mehānisma izveide” tiesībsargs norādīts kā atbildīgā iestāde. Nav šaubu, ka atbilstoši Tiesībsarga likumam un citiem normatīvajiem aktiem pamattiesību ievērošanas uzraudzība ietilpst tiesībsarga funkcijās un uzdevumos. Tomēr Migrācijas un patvēruma paktā ietvertās Eiropas Parlamenta un Padomes regulas (ES) 2024/1356, ar ko ievieš trešo valstu valstspiederīgo skrīningu pie ārējām robežām un groza Regulas (EK) Nr. 767/2008, (ES) 2017/2226, (ES) 2018/1240 un (ES) 2019/817, jeb Skrīninga regulas 10.pantā un Eiropas Parlamenta un Padomes regulas (ES) 2024/1348, ar ko izveido kopīgu procedūru starptautiskajai aizsardzībai Savienībā un atceļ Direktīvu 2013/32/ES, jeb Patvēruma procedūras regulas 43.pantā minētais pamattiesību uzraudzības mehānisms paredz jaunu funkciju veikšanu, nosakot arī konkrētus un plašus pienākumus un prasības iestādei un tās darbiniekiem. Faktiski tas nozīmē nepieciešamību pēc atbilstoša finansējuma, šajā specifiskajā jomā kompetentu darbinieku piesaistes, kā arī padziļinātām apmācībām un citiem kapacitātes stiprināšanas pasākumiem. Ņemot vērā šos apsvērumus, tiesībsargam nav iespējams uzņemties papildu funkciju, ja tam netiks nodrošināti atbilstoši resursi, klāt iestādei jau esošajam budžetam. To ir apzinājies arī likumdevējs Eiropas Savienības līmenī, Skrīninga regulas 10.panta 4.punktā norādot, ka dalībvalstis minētā mehānisma vajadzībām nodrošina atbilstošus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komunikācijā ar Iekšlietu ministriju tiesībsargs jau vairākkārt ir norādījis uz minētajiem aspektiem un to, ka šādas jaunas funkcijas uzņemšanās un arī iesaiste nacionālā plāna izstrādē būtu apjomīgs darbs, kas prasītu gan resursus, gan pamatīgu gatavošanos, par ko iestādei ir jābūt informētai savlaicīgi.  Tika pārrunāta arī nepieciešamība pēc oficiāla aicinājuma šo lomu Latvijā uzņemties tiesībsargam, tomēr tāds netika saņemts un jautājums atkal ir aktualizējies tikai šīs stratēģijas un rīcības plāna kontekstā. Tiesībsargs arī ir vienlīdz uzsvēris, ka nepieciešama skaidrība un vienota izpratne valsts līmenī par to, kādas tieši ar robežkontroli saistītas darbības tiks pakļautas Skrīninga regulas tvērumam un no tā izrietošajam pamattiesību uzraudzības mehānisma mandātam.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25 lpp. trešā teikuma redakciju aiz vārdiem 'neaizsargāto personu' ar norādi uz personu, kurām nepieciešams atbalsts, identificēšanu, izsakot galīgo teikuma redakciju šādi:  "Vienlaikus ir jāstiprina VRS un citu iesaistīto iestāžu personāla zināšanas un iemaņas neaizsargāto personu, tai skaitā tādu, kurām nepieciešams psiholoģisks vai fizisks atbalsts,  un personu, kuras iespējami ir pakļautas cilvēktirdzniecības, cilvēku nelikumīgas pārvietošanas vai nelikumīgās migrācijas riskam identificēšanā, kā arī personu, kuras pieprasa vai ir šķietami piekritīgas starptautiskajai aizsardzībai, agrīnā identificēšanā (atbilstoši rīcības virzieniem Nr. 1, Nr. 9, Nr. 10, Nr. 13 un Nr. 14)." Kā arī lūdzam 33 lpp. papildināt tekstu aiz teikuma "Nākamajos gados ir īpaši svarīgi koncentrēties uz pētījumu īstenošanu par jaunāko tehnoloģiju attīstības tendencēm, problemātiku un apdraudējumiem, jo īpaši mākslīgā intelekta pielietošanas jomā, bezpilota gaisa kuģu un to pretdarbības izmantošanas jomā, radio un elektromagnētisko viļņu pārnēsājamo konstatēšanas sistēmu jomā (atbilstoši rīcības virzieniem Nr. 10 un Nr. 15)." ar teikumu: "Pētījumos par jauno tehnoloģiju un mākslīgā intelekta ieviešanu robežas apsardzībā un imigrācijas kontrolē tiks izvērtēta ari ietekme uz cilvēkiem garantētajām pamattiesībām un brīvībām".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precizēts atbilstoši Tiesībsarga piedāvātajām redakcijām.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13.3. ir svītrots, jo tā realizācija tiks nodrošināta pasākuma 9.6 "Migrācijas un patvēruma pakta ieviešana nacionālā līmenī" izpildes gaitā, vienlaikus precizējot nepieciešamo finanšu līdzekļu apjomu un finansēšanas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norādām, ka nav mainījusies valsts pozīcija par to, ka šobrīd spēkā esošie normatīvie akti garantē efektīvāko rīcību, lai reaģētu uz apdraudējumu uz Latvijas Republikas- Baltkrievijas Republikas valsts robežas, vienlaikus garantējot normatīvajos aktos noteikto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Latvijas Republikas valsts robežas integrētās pārvaldības stratēģijai un rīcības plānam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Latvijas Republikas valsts robežas integrētajā pārvaldībā iesaistīto iestāžu kompetenču un lomu uzskaitījumu ar VARAM resora kompetenci un lomu. Pretējā gadījumā ir neskaidra VARAM loma pamatdokumentā norādītajām līdzatbildībām pie rīcības virzieniem.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Plāna 1. pielikumā ir iekļautas iestādes, kurām ir būtiska loma Latvijas Republikas valsts robežas  integrētās  pārvaldības jomā (izņemot ministrijas). Ņemot vērā, ka VARAM nav atbildīgā iestāde ne par vienu plāna pasākuma īstenošanu, bet līdzatbildīgā iestāde par 3 pasākumiem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viedās robežas koncepta ieviešana autoceļu RŠV (t.sk. elektroniskās reģistrēšanās rindā sistēma) (1.4.);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Sadarbības stiprināšana un attīstība ar FRONTEX sadarbības koordinatoru (4.1.);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Aktīva līdzdalība EIBM jomas politisko, stratēģisko un likumdošanas jautājumu virzībā ES institūcijās (6.2.), līdz ar to 1. pielikums netiek papildināts ar VARAM kompetenci.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Republikas valsts robežas integrētās pārvaldības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TAP saskaņošanā ir izsludināts “Latvijas Republikas valsts robežas integrētās pārvaldības plāns 2024. - 2028. gadam”, kas ietver arī pasākumus, par kuru izpildi būs atbildīgs arī tiesībsargs, lūdzam pieņemt tālāk norādītos iebildumus un priekšlikumus projekta Nr.24-TA-170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1.pielikumā tiesībsargs aicina papildināt 17.punktu noslēgumā ar šādu teikumu: “Tiesībsargs saskaņā ar Imigrācijas likumu īsteno ārzemnieku piespiedu izraidīšanas novērošanu”.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2.pielikuma “Latvijas Republikas valsts robežas integrētās pārvaldības plāna 2024. - 2028. gadam” 9. rīcības virziena 9.1. apakšpunktā noteikts, ka pasākuma ietvaros plānots palielināt tiesībsarga novēroto atgriešanas pasākumu skaitu. Attiecībā uz šo sadaļu norādam, ka tiesībsargs plāno palielināt novēroto piespiedu izraidīšanas operāciju skaitu, salīdzinot ar iepriekšējo periodu. Tomēr jāuzsver, ka tiesībsargs uztur savu jau attiecībā uz citiem novērtēšanas periodiem pausto pozīciju, ka atbilstoši Latvijas faktiskajai situācijai un apstāklim, ka lielākā daļa izraidīšanas operāciju notiek ar komercreisiem un tajā vienlaikus tiek izraidīts ļoti neliels personu skaits (visbiežāk viena, retāk – divas vai trīs), primāri tiks novērota piespiedu izraidīšanas procesa faktiskā īstenošana tajos gadījumos, kad izraidāmā persona pieder kādai no mazaizsargātajām grupām (nepilngadīgie bez pavadības, ģimenes ar bērniem, personas ar invaliditāti, ievērojamām veselības problēmām, seniori utt.) vai arī tad, kad izraidāmā persona ir izraidījusi nevēlēšanos atgriezties izcelsmes valstī un ir risks, ka izraidīšanas operācijā varētu tikt pielietots spēks vai speciālie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“Latvijas Republikas valsts robežas integrētās pārvaldības plāna 2024. - 2028. gadam” 9.6.apakšpunkts nosaka pasākumu “Migrācijas un patvēruma pakta ieviešana nacionālā līmenī”, kura izpildes termiņš ir 2026.gads. Sākotnējā plāna projektā bija iekļauts 13.3.punkts “Migrācijas un patvēruma paktā paredzētā neatkarīgā pamattiesību uzraudzības mehānisma izveide”, kas ir izņemts no saskaņošanai virzītā plāna un varētu apgrūtināt veiksmīgu pamattiesību uzraudzības mehānisma izveidošanu valstī atbilstoši Skrīninga regulas 10.pantam un Patvēruma procedūras regulas 43.pantam.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Migrācijas un patvēruma paktā ietvertās Eiropas Parlamenta un Padomes regulas (ES) 2024/1356, ar ko ievieš trešo valstu valstspiederīgo skrīningu pie ārējām robežām un groza Regulas (EK) Nr. 767/2008, (ES) 2017/2226, (ES) 2018/1240 un (ES) 2019/817, jeb Skrīninga regulas 10.pantā un Eiropas Parlamenta un Padomes regulas (ES) 2024/1348, ar ko izveido kopīgu procedūru starptautiskajai aizsardzībai Savienībā un atceļ Direktīvu 2013/32/ES, jeb Patvēruma procedūras regulas 43.pantā minētais pamattiesību uzraudzības mehānisms paredz jaunu funkciju veikšanu, nosakot arī konkrētus un plašus pienākumus un prasības iestādei un tās darbiniekiem. Faktiski tas nozīmē nepieciešamību pēc atbilstoša finansējuma, šajā specifiskajā jomā kompetentu darbinieku piesaistes, kā arī padziļinātām apmācībām un citiem kapacitātes stiprināšanas pasākumiem. Ņemot vērā šos apsvērumus, tiesībsargam nav iespējams uzņemties papildu funkciju, ja tam netiks nodrošināti atbilstoši resursi, klāt iestādei jau esošajam budžetam. To ir apzinājies arī likumdevējs Eiropas Savienības līmenī, Skrīninga regulas 10.panta 4.punktā norādot, ka dalībvalstis minētā mehānisma vajadzībām nodrošina atbilstošus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papildināts. Respektējam pausto pozīciju, ka atbilstoši Latvijas faktiskajai situācijai un apstāklim, ka lielākā daļa izraidīšanas operāciju notiek ar komercreisiem un tajā vienlaikus tiek izraidīts ļoti neliels personu skaits (visbiežāk viena, retāk – divas vai trīs), primāri tiks novērota piespiedu izraidīšanas procesa faktiskā īstenošana tajos gadījumos, kad izraidāmā persona pieder kādai no mazaizsargātajām grupām (nepilngadīgie bez pavadības, ģimenes ar bērniem, personas ar invaliditāti, ievērojamām veselības problēmām, seniori utt.) vai arī tad, kad izraidāmā persona ir izraidījusi nevēlēšanos atgriezties izcelsmes valstī un ir risks, ka izraidīšanas operācijā varētu tikt pielietots spēks vai speciālie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faktu, ka plānots regulāri pārskatīt Latvijas Republikas valsts robežas integrētās pārvaldības plānu 2024. - 2027. gadam, Iekšlietu ministrija aicina Tiesībsargu palikt kā līdzatbildīgo institūciju pie 9.6.pasākuma, ņemot vērā, ka diskusijas ir tikai uzsāktas un finanšu līdzekļu apjoms un finansēšanas avoti tiks precizēti pēc Migrācijas un patvēruma pakta ieviešanas plāna apstiprināšanas. Gadījumā, ja vienošanās par Tiesībsarga papildu funkcijām Migrācijas un patvēruma pakta ieviešanas plāna saskaņošanas gaitā netiks panākta, Tiesībsargs tiks svītrots kā līdzatbildīgā institūcija nākamajā Latvijas Republikas valsts robežas integrētās pārvaldības plāna 2024. - 2027. gadam pārskatīšanā.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Republikas valsts robežas integrētās pārvaldības plāns 2024. - 2027.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Latvijas valsts robežas drošības koordinācijas padomei reizi gadā līdz 1. maijam izvērtēt sasniegto progresu plāna īstenošanā un nepieciešamības gadījumā uzdot atbildīgajai institūcijai vai līdzatbildīgajām institūcijām sagatavot grozījumus plānā.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 Aicinām izvērtēt iespēju precizēt MK rīkojuma projektu un paredzēt sniegt ikgadēju ziņojumu arī Ministru kabinetam, ņemot vērā robežas pārvaldības būtisko nozīmi valsts drošības kontekstā, kā arī to, ka jebkurā gadījumā Iekšlietu ministrija plāno ikgadēji apkopot informāciju par plāna izpildi un līdz katra gada 1.maijam sniegt atbilstošu informāciju Latvijas valsts robežas drošības koordinācijas padomei.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valsts robežas drošības padomes sastāvā jau ir 3 Ministru kabineta locekļi - iekšlietu ministrs, finanšu ministrs un zemkopības ministrs, Iekšlietu ministrijas ieskatā nav nepieciešams papildu birokrātiskais slogs katru gadu informēt Ministru kabinetu par plāna izpildi. Jebkurā gadījumā, ja tiks konstatētas atkāpes no apstiprinātā plāna, Ministru kabineta rīkojuma 6. punkts jau šobrīd paredz uzdevumu sagatavot grozījumus plānā, līdz ar to par jebkurām atkāpēm no plāna un no jauna konstatētajiem riska faktoriem tiks informēts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Latvijas valsts robežas drošības koordinācijas padomei reizi gadā līdz 1. maijam izvērtēt sasniegto progresu plāna īstenošanā un nepieciešamības gadījumā uzdot atbildīgajai institūcijai vai līdzatbildīgajām institūcijām sagatavot grozījumus plānā.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plāna 2024. - 2027. gadam” 9. rīcības virziena 9.1. apakšpunktā noteikts, ka pasākuma ietvaros plānots palielināt tiesībsarga novēroto atgriešanas pasākumu skaitu. Attiecībā uz šo sadaļu norādām, ka tiesībsargs plāno palielināt novēroto piespiedu izraidīšanas operāciju skaitu, salīdzinot ar iepriekšējo periodu. Tomēr jāuzsver, ka tiesībsargs uztur savu jau attiecībā uz citiem novērtēšanas periodiem pausto pozīciju, ka atbilstoši Latvijas faktiskajai situācijai un apstāklim, ka lielākā daļa izraidīšanas operāciju notiek ar komercreisiem un tajā vienlaikus tiek izraidīts ļoti neliels personu skaits (visbiežāk viena, retāk – divas vai trīs), primāri tiks novērota piespiedu izraidīšanas procesa faktiskā īstenošana tajos gadījumos, kad izraidāmā persona pieder kādai no mazaizsargātajām grupām (nepilngadīgie bez pavadības, ģimenes ar bērniem, personas ar invaliditāti, ievērojamām veselības problēmām, seniori utt.) vai arī tad, kad izraidāmā persona ir izraidījusi nevēlēšanos atgriezties izcelsmes valstī un ir risks, ka izraidīšanas operācijā varētu tikt pielietots spēks vai speciālie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plānā attiecībā uz budžeta līdzekļiem, kas saistīti ar Patvēruma un migrācijas pakta ieviešanu, noteikts, ka finanšu līdzekļu apjoms un finansēšanas avoti tiks precizēti pēc Migrācijas un patvēruma pakta ieviešanas plāna apstiprināšanas. Šāda atruna kopumā ir saprotama, tomēr tiesībsargs vēlreiz vēlas uzsvērt, ka Patvēruma un migrācijas pakta Skrīninga un Patvēruma procedūras regulās paredzētais pamattiesību uzraudzības mehānisms paredz jaunu funkciju veikšanu, nosakot arī konkrētus un plašus pienākumus un prasības iestādei un tās darbiniekiem. Kas nozīmē nepieciešamību pēc atbilstoša finansējuma, šajā specifiskajā jomā kompetentu darbinieku piesaistes, kā arī padziļinātām apmācībām un citiem kapacitātes stiprināšanas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biroja paustā pozīciju par 9.1. pasākuma izpildi iekļauta 40. atsaucē.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biroja viedoklis par Patvēruma un migrācijas pakta ieviešanu tiks ņemts vērā izstrādājot un ieviešot  Migrācijas un patvēruma pakta ieviešanas nacionālo plānu.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minēts, ka " Tiek nodrošināti pasākumi, kas ietilpst “Par Latvijas pielāgošanās klimata pārmaiņām plānu laika posmam līdz 2030.gadam”". Lūdzam ņemt vērā un konkrēti norādīt, kuri no Pielāgošanās plānā ietvertajiem pasākumiem tiks īstenoti un kāds ir finansējuma avots šo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Latvijas pielāgošanās klimata pārmaiņām plānu laika posmam līdz 2030. gadam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FM VID 2024/241/CCEI “Dzelzceļa kravu kontroles rentgena iekārtas piegāde muitas kontroles punktā „Zilupe” realizācijas termiņš ir 31.12.2027., savukārt projekta VNĪ 2024/7/2-11/AK-78 “Kravu kontroles rentgena iekārtas uzstādīšana, piegādes organizēšana un saistītās infrastruktūras izbūve robežšķērsošanas vieta (RŠV) “Grebņeva” realizācijas termiņš ir 30.04.2027., stratēģiskā apakšmērķa 1.22. punktam izpildes termiņu lūdzam noteikt 31.12.2027.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Izpildes termiņš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Iekšlietu ministriju visā Plāna projektā terminus "atjaunojamā enerģija", "atjaunojamie energoresursi" aizstāt ar terminiem "atjaunīgā enerģija", "atjaunīgie energoresursiem" saskaņā ar Enerģētikas likumā un nozarē lietotajiem terminiem.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Termini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(GPB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zemsvītras atsaucēs pievienot pilnu nosaukumu un saiti Eiropas Savienības līmeņa dokumentiem, uz kuru pamata tiek veidota NIBM stratēģija un rīcības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ERKA regula: Eiropas Parlamenta un Padomes regula (ES) 2019/1896 (2019. gada 13. novembris) par Eiropas Robežu un krasta apsardzi un ar ko atceļ Regulas (ES) Nr. 1052/2013 un (ES) 2016/1624 https://eur-lex.europa.eu/eli/reg/2019/1896/oj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2023. gada 14. marta paziņojums Eiropas Parlamentam un Padomei COM(2023)146: https://eur-lex.europa.eu/legal-content/EN/TXT/?uri=COM%3A2023%3A146%3AFIN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FRONTEX Valdes lēmums 30/2023: https://prd.frontex.europa.eu/document/management-board-decision-30-2023-adopting-the-technical-and-operational-strategy-for-european-integrated-border-management-2023-2027/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Visus atbilstošos dokumentus ir iespējams identificēt pēc plānā iekļautās informācijas un mūsu ieskatā nav nepieciešams plānu papildināt ar papildu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(GPB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teksta uztveramību, aicinām izvērtēt iespēju izmantot saīsinājumus, kas veidoti no apzīmējuma latviešu valodā, jo šobrīd lietoti saīsinājumi, kas veidoti gan no apzīmējuma latviešu valodā (piemēram, AĀIC – Aizturēto ārzemnieku izmitināšanas centrs), gan no apzīmējuma angļu valodā (piemēram, BSRBCC – Baltijas jūras reģiona robežkontroles sadarbība). Gadījumā, ja daļai apzīmējumu tomēr priekšroka dodama angļu valodai, teksta uztveramības veicināšanai aicinām izmantoto saīsinājumu sarakstā iekļaut apzīmējumu angļu valodā, no kura saīsinājums veidots (piemēram,  BSRBCC – Baltic Sea Region Border Control Cooperation – Baltijas jūras reģiona robežkontroles sadarbība).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Izmantotie saīsinājumi tiek lietoti integrētās robežu pārvaldības dokumentos, līdz ar to tos nav nepieciešams precizēt.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(GPB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norādīts, ka šī brīža abu aizturēto ārzemnieku izmitināšanas centros (AĀIC) “Mucenieki” un “Daugavpils” kapacitāte ir 168 personas. Šo kapacitāti plānots celt vismaz par 250-300 vietām, kas tiek pamatots ar pieaugošo migrācijas spiedienu. Tas atbilst stratēģiskā apakšmērķa 9.5. punktam tabulā ar izpildes termiņu līdz 31.12.2026. šobrīd bez konkrēta finanšu līdzekļu apjoma un finansējuma avota. Biedrība “Gribu palīdzēt bēgļiem” aicina stratēģijā un rīcības plānā precizēt nepieciešamības pamatojumu celt AĀIC kapacitāti. Gadījumā, ka AĀIC kapacitāti paredzēts celt, gatavojoties ES Migrācijas un patvēruma pakta īstenošanai, aicinām norādīt, kādās ES Migrācijas un patvēruma paktā paredzētajās procedūrās iesaistītos cilvēkus paredzēts izmitināt AĀIC.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Aizturēto ārzemnieku izmitināšanas kapacitāte paredzēts celt, lai nodrošinātu ES Migrācijas un patvēruma pakta īstenošanai, ņemot vērā, ka ES Migrācijas un patvēruma pakta īstenošanai tiek gatavots atsevišķs plāns, NIBM plānā lielāka detalizācija nav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plānā 2024. - 2028. gadam (turpmāk – Plāns) minēts, ka Latvijas Republikas valsts robežas integrētā pārvaldības (turpmāk – NIBM) vērtības ir drošība, uzticamība, profesionalitāte.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vēlas  vērst uzmanību, ka 2024. gada 27. augustā tika apstiprināti Ministru kabinets noteikumi Nr. 576 “Enerģijas lietotāju apgādes kārtība izsludinātas enerģētiskās krīzes laikā un valsts apdraudējuma gadījumā”  (turpmāk – Noteikumi). Noteikumi paredz, ka Nacionālajiem bruņotajiem spēkiem, Valsts ugunsdzēsības un glābšanas dienesta, Valsts policijai, Neatliekamās medicīniskās palīdzības dienestam, mobilizējamiem civilās aizsardzības formējumiem, kā arī Valsts robežsardzei ir pienākums pastāvīgi nodrošināt sev individuālās elektroenerģijas apgādes iespēju, ja valsts apdraudējuma vai valsts enerģētiskās krīzes laikā tiek pārtraukta elektroenerģijas piegāde, un pienākums 12 stundu laikā atjaunot individuālās elektroenerģijas apgādei nepieciešamo kurināmo, ja tāds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prasība noteikta, ņemot vērā, ka minēto subjektu sekmīgai darbībai jebkuros apstākļos ir nepieciešama nepārtraukta elektroapgāde un ka nevienai elektroenerģijas lietotāju grupai nav tehniski iespējams nodrošināt nepārtrauktu elektroenerģijas piegādi, ievērojot elektroenerģijas sistēmas automatizācijas līmeni, tas ir, sistēma ir aprīkota ar lielu daudzumu iekārtu kopumu, kas iedarbojas uz elektroiekārtām noteiktā secībā bez cilvēka līdzdalības, iestājoties noteiktiem nosacījumiem elektroenerģijas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Plānā noteiktās NIBM vērtības,  jo īpaši  drošību, Ministrija aicina  Plānā paredzēt arī pasākumu noteikt Valsts robežsardzes objektus, kuriem ir nepieciešama  individuālā elektroenerģijas apgāde (ģeneratori), un nodrošināt to uzstādīšanu.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pateicas par izteikto priekšlikumu un informē, ka KEM izteiktais priekšlikums pēc tā satura vairāk atbilst Valsts spēju pilnveides plānam (National Capability Development Plan), kurš atbilstoši ERKA regulas 9. panta 4. punktam šobrīd tiek aktualizēts atbilstoši NIBM plānam, līdz ar to pasākums noteikt Valsts robežsardzes objektus, kuriem ir nepieciešama  individuālā elektroenerģijas apgāde (ģeneratori), un nodrošināt to uzstādīšanu tiks iekļauts Valsts spēju pilnveides plānā (National Capability Development Plan).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 Latvijas Republikas valsts robežas integrētās pārvaldības plānam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finanšu pielikumu ar piezīmi, ka 1.9. pasākumā "VRS Aviācijas un speciālo operāciju pārvaldes, tajā skaitā atbalsta punktu infrastruktūras attīstība" papildus nepieciešamais finansējums būtiski pārsniedz Latvijas Nacionālā attīstības plāna 2021.-2027.gadam indikatīvajā finanšu pielikumā paredzēto finansējumu un tas tiks pieprasīts prioritāro pasākumu procesā kopā ar visu ministriju un centrālo valsts iestāžu iesniegtajiem prioritāro pasākumu pieteikumiem atbilstoši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papildināts ar VK izteikto piezīmi.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plānā norādītajam 1.4.pasākumam pie finansējuma avota pievienot atsauci, ka informācija norādīta atbilstoši Satiksmes ministrijas sagatavotajam ziņojumam “Par Latvijas Republikas ārējās robežas stiprināšanas risinājuma izvērtējumu un turpmāko rīcību”, kas izskatīts Ministru kabineta 23.07.2024. sēdē (prot. Nr. 30 57. §), un ziņojumam “Par Latvijas Republikas ārējās robežas  šķērsošanas elektroniskās iepriekšējās pieteikšanās un rindas progresa sistēmas e-pakalpojuma, un robežšķērsošanas vietas kontroles procesa elektronizētas pārvaldības risinājumu” (24-TA-2163), kuru Satiksmes ministrija virza izskatīšanai Ministru kabineta sēdē. Vienlaikus lūdzam precizēt 2.pielikumu, 1.4.pasākumu norādot pie Satiksmes ministrijas (šobrīd norādīts kā Iekšlietu ministrijas pasākums), norādot arī budžeta programmu/apakšprogrammu, kurā pasākums tiks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2.pielikums, 1.4.pasākumu norādot pie Satiksmes ministrijas.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programmu/apakšprogrammu 2.pielikumā nav iespējams norādīt, jo SM sagatavotajā ziņojumā “Par Latvijas Republikas ārējās robežas stiprināšanas risinājuma izvērtējumu un turpmāko rīcību”, kas izskatīts Ministru kabineta 23.07.2024. sēdē (prot. Nr. 30 57. §), un ziņojumā “Par Latvijas Republikas ārējās robežas  šķērsošanas elektroniskās iepriekšējās pieteikšanās un rindas progresa sistēmas e-pakalpojuma, un robežšķērsošanas vietas kontroles procesa elektronizētas pārvaldības risinājumu” (24-TA-2163), kuru SM virza izskatīšanai Ministru kabineta sēdē, ES fondu finansējumam netiek norādīta budžeta programma vai apakšprogramma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Ārējās drošības un aizsardzības centrs būtu jāveido RTU, bet netiek izmantotas Valsts  policijas koledža vai Latvijas Nacionālā aizsardzības akadēmija kā iespējamās institūcijas šā centra veidošanai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un skaidrojums par konkrētās rīcības motīviem ir iekļauta MK 2023. gada 23.maija rīkojuma Nr.297 (prot.Nr.27 30.§) "Par Rēzeknes Tehnoloģiju akadēmijas reorganizāciju" sākotnējās ietekmes (ex-ante) novērtējuma ziņojumā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protokollēmumu  Izglītības un zinātnes ministrijai sadarbībā Finanšu ministriju, Aizsardzības ministriju, Iekšlietu ministriju,  Rīgas Tehnisko universitāti un Rēzeknes Tehnoloģiju akadēmiju ir dots uzdevums  izstrādāt un līdz 2025.gada 1.aprīlim izglītības un zinātnes ministram iesniegt Ministru kabinetā informatīvo ziņojumu par Rīgas Tehniskās universitātes ārējās drošības un aizsardzības centra izveidi uz Rēzeknes Tehnoloģiju akadēmijas bāzes, lai stiprinātu Latvijas drošību, turpinot īstenot un attīstot pasākumus iekšējās un ārējās drošības izglītības un pētniecības jomā, tostarp nodrošinot sinerģiju ar Eiropas Robežu un krasta apsardzes aģentūru (FRONTEX aģentūra).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1.4. pasākumam norādīt konkrētu finansējuma avotu, nevis atsauci uz citu normatīvo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 un plāna 2.pielikums (pie 1.4. pasākuma), norādot finansējuma avotu un apmēru.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 Latvijas Republikas valsts robežas integrētās pārvaldības stratēģijai un rīcības plānam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plānā 1.8. pasākumam “Nepieciešamās infrastruktūras izveide Rīgas ostas RŠV kompetentajām iestādēm Kundziņsalā” tiek norādīta Finanšu ministrijas budžeta programma un apakšprogramma, kurās atbilstoši  2023.gada 4.jūlija Ministru kabineta protokolam Nr.35 38. § “Informatīvais ziņojums “Par Eiropas Savienības Atveseļošanas un noturības mehānisma plāna 6.komponentes “Likuma vara” 6.1. reformu un investīciju virziena “Ēnu ekonomikas mazināšana godīgas uzņēmējdarbības veicināšanai” 6.1.2.r. reformas “Muitas kontroles punktos skenēto attēlu attālināta un centralizēta analīze” 6.1.2.4.i. investīcijas “Infrastruktūras izveide kontroles dienestu funkciju īstenošanai Kundziņsalā” īstenošanu”” tiek plānots finansējums infrastruktūras izveidei Kundziņsalā, savukārt 2.pielikumā “Ietekmes novērtējums uz valsts un pašvaldību budžetu” Finanšu ministrijas budžetā tiek norādīts tikai apakšprogrammā 41.13.00 plānotais finansējums. Ņemot vērā minēto, lūdzam precizēt 2.pielikumā sniegto informāciju par 1.8.pasākumam plānoto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2.pielikums (pie 1.8.pasākuma). Informācija norādīta atbilstoši Finanšu ministrijas TAPā skaņošanai virzītajam informatīvajam ziņojumam "“Par Eiropas Savienības Atveseļošanas un noturības mehānisma plāna 6.komponentes “Likuma vara” 6.1. reformu un investīciju virziena “Ēnu ekonomikas mazināšana godīgas uzņēmējdarbības veicināšanai” 6.1.2.r. reformas “Muitas kontroles punktos skenēto attēlu attālināta un centralizēta analīze” 6.1.2.4.i. investīcijas “Infrastruktūras izveide kontroles dienestu funkciju īstenošanai Kundziņsalā” īstenošanas progresu un turpmāko rīcību” (24-TA- 2176).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 Latvijas Republikas valsts robežas integrētās pārvaldības stratēģijai un rīcības plānam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2. pielikuma ailes “Finansēšanas avots” nosaukumu, jo tajā ir iekļauta dažāda papildu skaidrojoša informāciju par plāna pasākumiem, nevis to finansēšanas avots.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2. pielikuma ailes “Finansēšanas avots” nosaukums, aizstājot vārdus “Finansēšanas avots” ar vārdu "Piezīmes".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SAB kā līdzatbildīgās iestādes iesaisti Latvijas Republikas valsts robežas integrētās pārvaldības stratēģijas un rīcības plāna 2024. - 2028. gadam 3. punkta "Rīcības virzieni stratēģisko mērķu sasniegšanai" 10. stratēģiskā mērķa sasniegšanā, nepieciešams izvērtēt klasificētas informācijas sistēmu definēšanu stratēģijas un rīcības plānā.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rīcības virzienā ir norādītas sistēmas, kuru izveides tiesiskais pamats ir ES ārējie tiesību akti, līdz ar to informācijas sistēmu uzskaitījumam un definēšanai nav būtiskas nozīmes. Iestāžu kompetence ir arī norādīta nacionālajā tiesiskajā regulējumā par attiecīgo sistēmu ieviešanu un izmantošanu Latvijas Republikā.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- 02.09.2024.)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ka Ārlietu ministrijas izstrādātajā Latvijas attīstības sadarbības politikas plānā 2024.-2027. gadam, kas apstiprināts ar Ministru kabineta 2024. gada 23. janvāra rīkojumu Nr. 71, starp Valsts robežsardzes pasākumiem iekļauta divu helikopteru nodošana Gruzijas Iekšlietu ministrijas Robežpolicijai, apmācību un prakses nodrošināšana, pieredzes nodošana un atbalsts tehniskās apkopes organizācijas izveidošanā – 2024. un 2025. gadā. Savukārt, Valsts robežsardzes izstrādātajā plānā iekļauta tikai viena helikoptera nodošana Gruzijas Robežpolicijai 2024.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attīstības sadarbības politikas plāna 2024.-2027. gadam, kas apstiprināts ar Ministru kabineta 2024. gada 23. janvāra rīkojumu Nr. 71 izstrādes un saskaņošanas procesā  sākotnēji bija plānota divu helikopteru nodošana Gruzijas Robežpolicijai, bet ņemot vērā faktisko situāciju, sadarbības iespējas un Valsts robežsardzes gaisa kuģu parka reālās atjaunošanas iespējas, šobrīd ir iespējama tikai viena helikoptera nodošana Gruzijas Robežpolicijai 2024.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- 02.09.2024.)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tekstu 21. lpp 3. rindkopā: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"Baltkrievijas Republikas režīma izvērsto agresīvo aktivitāšu uz ES ārējām robežām iemesls ir valsts drošības un iekšējās drošības destabilizācija..."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"Baltkrievijas Republikas režīma izvērsto agresīvo aktivitāšu uz ES ārējām robežām mērķis ir valsts drošības un iekšējās drošības destabilizācija..."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 atbilstoši Ārlietu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- 02.09.2024.)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Ierosinam 1. uzskaitījuma punktu 19.lpp: "stiprinot pamattiesību ievērošanu robežkontroles pasākumos, it sevišķi kopsakarā ar non–refoulement principa ievērošanu" izteikt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 stiprināt pamattiesību ievērošanu robežkontroles pasākumos, it sevišķi kopsakarā ar non-refoulement principa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 atbilstoši Ārlietu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- 02.09.2024.)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Ierosinam precizēt 31. lpp ceturtās rindkopas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NIBM iesaistītās iestādes funkciju nodrošināšanā un ikdienas pienākumu izpildē ievēro tiesības, kas garantētas Latvijas Republikas Satversmē, kā arī Eiropas Cilvēka tiesību un pamatbrīvību aizsardzības konvencijā, Starptautiskajā Paktā par pilsoniskajām un politiskajām tiesībām,  Eiropas Savienības Pamattiesību hartā, 1951. gada Konvencijā par bēgļu statusu, tās 1967. gada protokolā, Bērnu tiesību konvencijā un citos starptautiskajos instrumentos cilvēktiesību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 atbilstoši Ārlietu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 Latvijas Republikas valsts robežas integrētās pārvaldības stratēģijai un rīcības plānam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1.4.punktu par finansējuma avotu saskaņā ar Ministru kabineta 23.07.2024. sēdes protokollēmumu (Nr.30 57.paragrāfs) un tā pamatojuma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2.pielikuma 1.4.apakšpunkts papildināts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avots: Eiropas Savienības kohēzijas politikas programmas 2021.-2027. gadam 1.3.1. specifiskā atbalsta mērķa "Izmantot digitalizācijas priekšrocības iedzīvotājiem, uzņēmumiem, pētniecības organizācijām un publiskajām iestādēm" 1.3.1.1. pasākums "IKT risinājumu un pakalpojumu attīstība un iespēju radīšana privātajam sektoram"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- 02.09.2024.)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izsaka priekšlikumu precizēt visā dokumenta tekstā vārdus “migrācijas instrumentalizācija ” un visur lietot “migrantu instrumentalizācija”. Šobrīd dokumenta tekstā tiek lietoti abi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Ārlietu ministrija sagatavojot ES dokumentus un paziņojumos konsekventi lietojusi terminu “instrumentalisation of migrants”, tādējādi precīzāk raksturojot pastāvošo situāciju, kad atsevišķi indivīdi un indivīdu grupas tiek vervēti un sūtīti pāri robežai, lai sekmētu kaimiņvalsts politisku mērķi - destabilizēt ES. Savukārt termins migrācija saturiski ir plašāks un ietver arī, piemēram, brīvprātīgu migrāciju vienas valsts ietvaros vides vai sociālu apstākļu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 atbilstoši Ārlietu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Plāna projekts "Par Latvijas Republikas valsts robežas integrētās pārvaldības stratēģiju un rīcības plānu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veiktajām izmaiņām plāna termiņos.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Plāna projekts "Latvijas Republikas valsts robežas integrētās pārvaldības plāns 2024. - 2027. gadam"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24-TA-170</w:t>
    </w:r>
    <w:r>
      <w:br/>
    </w:r>
    <w:r w:rsidR="00000000" w:rsidRPr="00000000" w:rsidDel="00000000">
      <w:rPr>
        <w:rtl w:val="0"/>
      </w:rPr>
      <w:t xml:space="preserve">20.12.2024. 10.37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24-TA-170</w:t>
    </w:r>
    <w:r>
      <w:br/>
    </w:r>
    <w:r w:rsidR="00000000" w:rsidRPr="00000000" w:rsidDel="00000000">
      <w:rPr>
        <w:rtl w:val="0"/>
      </w:rPr>
      <w:t xml:space="preserve">20.12.2024. 10.37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Izziņa_24-TA-170.docx</dc:title>
</cp:coreProperties>
</file>

<file path=docProps/custom.xml><?xml version="1.0" encoding="utf-8"?>
<Properties xmlns="http://schemas.openxmlformats.org/officeDocument/2006/custom-properties" xmlns:vt="http://schemas.openxmlformats.org/officeDocument/2006/docPropsVTypes"/>
</file>