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5925" w:rsidR="00ED4A79" w:rsidP="00ED4A79" w:rsidRDefault="00ED4A79" w14:paraId="06E75F96" w14:textId="77777777">
      <w:pPr>
        <w:pStyle w:val="naisnod"/>
        <w:spacing w:before="0" w:after="0"/>
        <w:ind w:right="-720"/>
        <w:rPr>
          <w:color w:val="000000"/>
        </w:rPr>
      </w:pPr>
      <w:r w:rsidRPr="00475925">
        <w:rPr>
          <w:color w:val="000000"/>
        </w:rPr>
        <w:t>Izziņa par atzinumos sniegtajiem iebildumiem</w:t>
      </w:r>
    </w:p>
    <w:p w:rsidRPr="00475925" w:rsidR="00ED4A79" w:rsidP="00ED4A79" w:rsidRDefault="00ED4A79" w14:paraId="754AAA5F" w14:textId="77777777">
      <w:pPr>
        <w:pStyle w:val="naisf"/>
        <w:spacing w:before="0" w:after="0"/>
        <w:ind w:firstLine="0"/>
        <w:rPr>
          <w:b/>
          <w:color w:val="000000"/>
        </w:rPr>
      </w:pPr>
    </w:p>
    <w:tbl>
      <w:tblPr>
        <w:tblW w:w="0" w:type="auto"/>
        <w:jc w:val="center"/>
        <w:tblCellSpacing w:w="0" w:type="dxa"/>
        <w:tblCellMar>
          <w:left w:w="0" w:type="dxa"/>
          <w:right w:w="0" w:type="dxa"/>
        </w:tblCellMar>
        <w:tblLook w:val="0000" w:firstRow="0" w:lastRow="0" w:firstColumn="0" w:lastColumn="0" w:noHBand="0" w:noVBand="0"/>
      </w:tblPr>
      <w:tblGrid>
        <w:gridCol w:w="11306"/>
      </w:tblGrid>
      <w:tr w:rsidRPr="00475925" w:rsidR="00ED4A79" w:rsidTr="00E704FC" w14:paraId="0AF4315E" w14:textId="77777777">
        <w:trPr>
          <w:tblCellSpacing w:w="0" w:type="dxa"/>
          <w:jc w:val="center"/>
        </w:trPr>
        <w:tc>
          <w:tcPr>
            <w:tcW w:w="11306" w:type="dxa"/>
            <w:tcBorders>
              <w:top w:val="nil"/>
              <w:left w:val="nil"/>
              <w:bottom w:val="single" w:color="auto" w:sz="8" w:space="0"/>
              <w:right w:val="nil"/>
            </w:tcBorders>
          </w:tcPr>
          <w:p w:rsidRPr="00D06805" w:rsidR="00ED4A79" w:rsidP="00ED4A79" w:rsidRDefault="00ED4A79" w14:paraId="54152DCA" w14:textId="744DB024">
            <w:pPr>
              <w:jc w:val="center"/>
              <w:rPr>
                <w:b/>
                <w:bCs/>
              </w:rPr>
            </w:pPr>
            <w:r w:rsidRPr="00AA4BE6">
              <w:rPr>
                <w:b/>
              </w:rPr>
              <w:t xml:space="preserve">Ministru kabineta noteikumu projekts </w:t>
            </w:r>
            <w:r>
              <w:rPr>
                <w:b/>
              </w:rPr>
              <w:t>“</w:t>
            </w:r>
            <w:r w:rsidRPr="00D06805">
              <w:rPr>
                <w:b/>
                <w:bCs/>
              </w:rPr>
              <w:t>Grozījum</w:t>
            </w:r>
            <w:r>
              <w:rPr>
                <w:b/>
                <w:bCs/>
              </w:rPr>
              <w:t xml:space="preserve">i </w:t>
            </w:r>
            <w:r w:rsidRPr="00D06805">
              <w:rPr>
                <w:b/>
                <w:bCs/>
              </w:rPr>
              <w:t xml:space="preserve">Ministru kabineta </w:t>
            </w:r>
            <w:r>
              <w:rPr>
                <w:b/>
                <w:bCs/>
              </w:rPr>
              <w:t>2012</w:t>
            </w:r>
            <w:r w:rsidRPr="00D06805">
              <w:rPr>
                <w:b/>
                <w:bCs/>
              </w:rPr>
              <w:t>.</w:t>
            </w:r>
            <w:r>
              <w:rPr>
                <w:b/>
                <w:bCs/>
              </w:rPr>
              <w:t> </w:t>
            </w:r>
            <w:r w:rsidRPr="00D06805">
              <w:rPr>
                <w:b/>
                <w:bCs/>
              </w:rPr>
              <w:t xml:space="preserve">gada </w:t>
            </w:r>
            <w:r>
              <w:rPr>
                <w:b/>
                <w:bCs/>
              </w:rPr>
              <w:t>28. augusta</w:t>
            </w:r>
            <w:r w:rsidRPr="00D06805">
              <w:rPr>
                <w:b/>
                <w:bCs/>
              </w:rPr>
              <w:t xml:space="preserve"> noteikumos Nr.</w:t>
            </w:r>
            <w:r>
              <w:rPr>
                <w:b/>
                <w:bCs/>
              </w:rPr>
              <w:t> 599</w:t>
            </w:r>
            <w:r w:rsidRPr="00D06805">
              <w:rPr>
                <w:b/>
                <w:bCs/>
              </w:rPr>
              <w:t xml:space="preserve"> </w:t>
            </w:r>
            <w:r>
              <w:rPr>
                <w:b/>
                <w:bCs/>
              </w:rPr>
              <w:t>“Sabiedriskā transporta pakalpojumu sniegšanas un izmantošanas kārtība</w:t>
            </w:r>
            <w:r w:rsidRPr="00D06805">
              <w:rPr>
                <w:b/>
                <w:bCs/>
              </w:rPr>
              <w:t>”</w:t>
            </w:r>
          </w:p>
          <w:p w:rsidRPr="00AA4BE6" w:rsidR="00ED4A79" w:rsidP="00E704FC" w:rsidRDefault="00ED4A79" w14:paraId="4C76F725" w14:textId="4BF8CA25">
            <w:pPr>
              <w:jc w:val="center"/>
              <w:rPr>
                <w:b/>
              </w:rPr>
            </w:pPr>
            <w:r w:rsidRPr="00AA4BE6">
              <w:rPr>
                <w:b/>
              </w:rPr>
              <w:t>(turpmāk – noteikumu projekts), VSS-</w:t>
            </w:r>
            <w:r>
              <w:rPr>
                <w:b/>
              </w:rPr>
              <w:t>376</w:t>
            </w:r>
          </w:p>
        </w:tc>
      </w:tr>
    </w:tbl>
    <w:p w:rsidRPr="00475925" w:rsidR="00ED4A79" w:rsidP="00ED4A79" w:rsidRDefault="00ED4A79" w14:paraId="55169E57" w14:textId="77777777">
      <w:pPr>
        <w:pStyle w:val="naisf"/>
        <w:spacing w:before="0" w:after="0"/>
        <w:ind w:firstLine="0"/>
        <w:jc w:val="left"/>
        <w:rPr>
          <w:b/>
          <w:color w:val="000000"/>
        </w:rPr>
      </w:pPr>
    </w:p>
    <w:p w:rsidRPr="00475925" w:rsidR="00ED4A79" w:rsidP="00ED4A79" w:rsidRDefault="00ED4A79" w14:paraId="5FC55C7A" w14:textId="77777777">
      <w:pPr>
        <w:pStyle w:val="naisf"/>
        <w:spacing w:before="0" w:after="0"/>
        <w:ind w:firstLine="0"/>
        <w:jc w:val="center"/>
        <w:rPr>
          <w:b/>
          <w:color w:val="000000"/>
        </w:rPr>
      </w:pPr>
      <w:r w:rsidRPr="00475925">
        <w:rPr>
          <w:b/>
          <w:color w:val="000000"/>
        </w:rPr>
        <w:t>I Jautājumi, par kuriem saskaņošanā vienošanās nav panākta</w:t>
      </w:r>
    </w:p>
    <w:p w:rsidRPr="006C3813" w:rsidR="00ED4A79" w:rsidP="00ED4A79" w:rsidRDefault="00ED4A79" w14:paraId="31798B3D" w14:textId="77777777">
      <w:pPr>
        <w:pStyle w:val="naisf"/>
        <w:spacing w:before="0" w:after="0"/>
        <w:ind w:firstLine="720"/>
        <w:jc w:val="left"/>
        <w:rPr>
          <w:color w:val="000000"/>
        </w:rPr>
      </w:pPr>
    </w:p>
    <w:tbl>
      <w:tblPr>
        <w:tblW w:w="15714"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843"/>
        <w:gridCol w:w="2551"/>
        <w:gridCol w:w="4536"/>
        <w:gridCol w:w="3119"/>
        <w:gridCol w:w="3118"/>
        <w:gridCol w:w="1547"/>
      </w:tblGrid>
      <w:tr w:rsidRPr="006C3813" w:rsidR="00ED4A79" w:rsidTr="00E704FC" w14:paraId="2530760C" w14:textId="77777777">
        <w:tc>
          <w:tcPr>
            <w:tcW w:w="843"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C3813" w:rsidR="00ED4A79" w:rsidP="00E704FC" w:rsidRDefault="00ED4A79" w14:paraId="1EDF719D" w14:textId="77777777">
            <w:pPr>
              <w:pStyle w:val="naisc"/>
              <w:spacing w:before="0" w:after="0"/>
              <w:jc w:val="left"/>
              <w:rPr>
                <w:color w:val="000000"/>
              </w:rPr>
            </w:pPr>
            <w:r w:rsidRPr="006C3813">
              <w:rPr>
                <w:color w:val="000000"/>
              </w:rPr>
              <w:t>Nr. p.k.</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C3813" w:rsidR="00ED4A79" w:rsidP="00E704FC" w:rsidRDefault="00ED4A79" w14:paraId="7D164E53" w14:textId="77777777">
            <w:pPr>
              <w:pStyle w:val="naisc"/>
              <w:spacing w:before="0" w:after="0"/>
              <w:ind w:firstLine="12"/>
              <w:jc w:val="left"/>
              <w:rPr>
                <w:color w:val="000000"/>
              </w:rPr>
            </w:pPr>
            <w:r w:rsidRPr="006C3813">
              <w:rPr>
                <w:color w:val="000000"/>
              </w:rPr>
              <w:t>Saskaņošanai nosūtītā projekta redakcija (konkrēta punkta (panta) redakcija)</w:t>
            </w:r>
          </w:p>
        </w:tc>
        <w:tc>
          <w:tcPr>
            <w:tcW w:w="4536"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C3813" w:rsidR="00ED4A79" w:rsidP="00E704FC" w:rsidRDefault="00ED4A79" w14:paraId="5BC7D27E" w14:textId="77777777">
            <w:pPr>
              <w:pStyle w:val="naisc"/>
              <w:spacing w:before="0" w:after="0"/>
              <w:ind w:right="3"/>
              <w:jc w:val="left"/>
              <w:rPr>
                <w:color w:val="000000"/>
              </w:rPr>
            </w:pPr>
            <w:r w:rsidRPr="006C3813">
              <w:rPr>
                <w:color w:val="000000"/>
              </w:rPr>
              <w:t>Atzinumā norādītais ministrijas (citas institūcijas) iebildums, kā arī saskaņošanā papildus izteiktais iebildums par projekta konkrēto punktu (pantu)</w:t>
            </w:r>
          </w:p>
        </w:tc>
        <w:tc>
          <w:tcPr>
            <w:tcW w:w="3119"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C3813" w:rsidR="00ED4A79" w:rsidP="00E704FC" w:rsidRDefault="00ED4A79" w14:paraId="1BE30DDB" w14:textId="77777777">
            <w:pPr>
              <w:pStyle w:val="naisc"/>
              <w:spacing w:before="0" w:after="0"/>
              <w:ind w:firstLine="21"/>
              <w:jc w:val="left"/>
              <w:rPr>
                <w:color w:val="000000"/>
              </w:rPr>
            </w:pPr>
            <w:r w:rsidRPr="006C3813">
              <w:rPr>
                <w:color w:val="000000"/>
              </w:rPr>
              <w:t>Atbildīgās ministrijas pamatojums iebilduma noraidījumam</w:t>
            </w:r>
          </w:p>
        </w:tc>
        <w:tc>
          <w:tcPr>
            <w:tcW w:w="3118" w:type="dxa"/>
            <w:tcBorders>
              <w:top w:val="single" w:color="auto" w:sz="4" w:space="0"/>
              <w:left w:val="single" w:color="auto" w:sz="4" w:space="0"/>
              <w:bottom w:val="single" w:color="auto" w:sz="4" w:space="0"/>
              <w:right w:val="single" w:color="auto" w:sz="4" w:space="0"/>
            </w:tcBorders>
            <w:shd w:val="clear" w:color="auto" w:fill="auto"/>
            <w:vAlign w:val="center"/>
          </w:tcPr>
          <w:p w:rsidRPr="006C3813" w:rsidR="00ED4A79" w:rsidP="00E704FC" w:rsidRDefault="00ED4A79" w14:paraId="70975B7A" w14:textId="77777777">
            <w:pPr>
              <w:rPr>
                <w:color w:val="000000"/>
              </w:rPr>
            </w:pPr>
            <w:r w:rsidRPr="006C3813">
              <w:rPr>
                <w:color w:val="000000"/>
              </w:rPr>
              <w:t>Atzinuma sniedzēja uzturētais iebildums, ja tas atšķiras no atzinumā norādītā iebilduma pamatojuma</w:t>
            </w:r>
          </w:p>
        </w:tc>
        <w:tc>
          <w:tcPr>
            <w:tcW w:w="1547" w:type="dxa"/>
            <w:tcBorders>
              <w:top w:val="single" w:color="auto" w:sz="4" w:space="0"/>
              <w:left w:val="single" w:color="auto" w:sz="4" w:space="0"/>
              <w:bottom w:val="single" w:color="auto" w:sz="4" w:space="0"/>
            </w:tcBorders>
            <w:shd w:val="clear" w:color="auto" w:fill="auto"/>
            <w:vAlign w:val="center"/>
          </w:tcPr>
          <w:p w:rsidRPr="006C3813" w:rsidR="00ED4A79" w:rsidP="00E704FC" w:rsidRDefault="00ED4A79" w14:paraId="799D5E1D" w14:textId="77777777">
            <w:pPr>
              <w:rPr>
                <w:color w:val="000000"/>
              </w:rPr>
            </w:pPr>
            <w:r w:rsidRPr="006C3813">
              <w:rPr>
                <w:color w:val="000000"/>
              </w:rPr>
              <w:t>Projekta attiecīgā punkta (panta) galīgā redakcija</w:t>
            </w:r>
          </w:p>
        </w:tc>
      </w:tr>
      <w:tr w:rsidRPr="006C3813" w:rsidR="00ED4A79" w:rsidTr="00E704FC" w14:paraId="79842ADA" w14:textId="77777777">
        <w:tc>
          <w:tcPr>
            <w:tcW w:w="843" w:type="dxa"/>
            <w:tcBorders>
              <w:top w:val="single" w:color="000000" w:sz="6" w:space="0"/>
              <w:left w:val="single" w:color="000000" w:sz="6" w:space="0"/>
              <w:bottom w:val="single" w:color="000000" w:sz="6" w:space="0"/>
              <w:right w:val="single" w:color="000000" w:sz="6" w:space="0"/>
            </w:tcBorders>
          </w:tcPr>
          <w:p w:rsidRPr="006C3813" w:rsidR="00ED4A79" w:rsidP="00E704FC" w:rsidRDefault="00ED4A79" w14:paraId="4F2D7968" w14:textId="77777777">
            <w:pPr>
              <w:pStyle w:val="naisc"/>
              <w:spacing w:before="0" w:after="0"/>
              <w:rPr>
                <w:color w:val="000000"/>
              </w:rPr>
            </w:pPr>
            <w:r w:rsidRPr="006C3813">
              <w:rPr>
                <w:color w:val="000000"/>
              </w:rPr>
              <w:t>1</w:t>
            </w:r>
          </w:p>
        </w:tc>
        <w:tc>
          <w:tcPr>
            <w:tcW w:w="2551" w:type="dxa"/>
            <w:tcBorders>
              <w:top w:val="single" w:color="000000" w:sz="6" w:space="0"/>
              <w:left w:val="single" w:color="000000" w:sz="6" w:space="0"/>
              <w:bottom w:val="single" w:color="000000" w:sz="6" w:space="0"/>
              <w:right w:val="single" w:color="000000" w:sz="6" w:space="0"/>
            </w:tcBorders>
          </w:tcPr>
          <w:p w:rsidRPr="006C3813" w:rsidR="00ED4A79" w:rsidP="00E704FC" w:rsidRDefault="00ED4A79" w14:paraId="1E977CD3" w14:textId="77777777">
            <w:pPr>
              <w:pStyle w:val="naisc"/>
              <w:spacing w:before="0" w:after="0"/>
              <w:rPr>
                <w:color w:val="000000"/>
              </w:rPr>
            </w:pPr>
            <w:r w:rsidRPr="006C3813">
              <w:rPr>
                <w:color w:val="000000"/>
              </w:rPr>
              <w:t>2</w:t>
            </w:r>
          </w:p>
        </w:tc>
        <w:tc>
          <w:tcPr>
            <w:tcW w:w="4536" w:type="dxa"/>
            <w:tcBorders>
              <w:top w:val="single" w:color="000000" w:sz="6" w:space="0"/>
              <w:left w:val="single" w:color="000000" w:sz="6" w:space="0"/>
              <w:bottom w:val="single" w:color="000000" w:sz="6" w:space="0"/>
              <w:right w:val="single" w:color="000000" w:sz="6" w:space="0"/>
            </w:tcBorders>
          </w:tcPr>
          <w:p w:rsidRPr="006C3813" w:rsidR="00ED4A79" w:rsidP="00E704FC" w:rsidRDefault="00ED4A79" w14:paraId="349C6FAA" w14:textId="77777777">
            <w:pPr>
              <w:pStyle w:val="naisc"/>
              <w:spacing w:before="0" w:after="0"/>
              <w:rPr>
                <w:color w:val="000000"/>
              </w:rPr>
            </w:pPr>
            <w:r w:rsidRPr="006C3813">
              <w:rPr>
                <w:color w:val="000000"/>
              </w:rPr>
              <w:t>3</w:t>
            </w:r>
          </w:p>
        </w:tc>
        <w:tc>
          <w:tcPr>
            <w:tcW w:w="3119" w:type="dxa"/>
            <w:tcBorders>
              <w:top w:val="single" w:color="000000" w:sz="6" w:space="0"/>
              <w:left w:val="single" w:color="000000" w:sz="6" w:space="0"/>
              <w:bottom w:val="single" w:color="000000" w:sz="6" w:space="0"/>
              <w:right w:val="single" w:color="000000" w:sz="6" w:space="0"/>
            </w:tcBorders>
          </w:tcPr>
          <w:p w:rsidRPr="006C3813" w:rsidR="00ED4A79" w:rsidP="00E704FC" w:rsidRDefault="00ED4A79" w14:paraId="70748B65" w14:textId="77777777">
            <w:pPr>
              <w:pStyle w:val="naisc"/>
              <w:spacing w:before="0" w:after="0"/>
              <w:ind w:firstLine="34"/>
              <w:rPr>
                <w:color w:val="000000"/>
              </w:rPr>
            </w:pPr>
            <w:r w:rsidRPr="006C3813">
              <w:rPr>
                <w:color w:val="000000"/>
              </w:rPr>
              <w:t>4</w:t>
            </w:r>
          </w:p>
        </w:tc>
        <w:tc>
          <w:tcPr>
            <w:tcW w:w="3118" w:type="dxa"/>
            <w:tcBorders>
              <w:top w:val="single" w:color="auto" w:sz="4" w:space="0"/>
              <w:left w:val="single" w:color="auto" w:sz="4" w:space="0"/>
              <w:bottom w:val="single" w:color="auto" w:sz="4" w:space="0"/>
              <w:right w:val="single" w:color="auto" w:sz="4" w:space="0"/>
            </w:tcBorders>
          </w:tcPr>
          <w:p w:rsidRPr="006C3813" w:rsidR="00ED4A79" w:rsidP="00E704FC" w:rsidRDefault="00ED4A79" w14:paraId="42149C33" w14:textId="77777777">
            <w:pPr>
              <w:jc w:val="center"/>
              <w:rPr>
                <w:color w:val="000000"/>
              </w:rPr>
            </w:pPr>
            <w:r w:rsidRPr="006C3813">
              <w:rPr>
                <w:color w:val="000000"/>
              </w:rPr>
              <w:t>5</w:t>
            </w:r>
          </w:p>
        </w:tc>
        <w:tc>
          <w:tcPr>
            <w:tcW w:w="1547" w:type="dxa"/>
            <w:tcBorders>
              <w:top w:val="single" w:color="auto" w:sz="4" w:space="0"/>
              <w:left w:val="single" w:color="auto" w:sz="4" w:space="0"/>
              <w:bottom w:val="single" w:color="auto" w:sz="4" w:space="0"/>
            </w:tcBorders>
          </w:tcPr>
          <w:p w:rsidRPr="006C3813" w:rsidR="00ED4A79" w:rsidP="00E704FC" w:rsidRDefault="00ED4A79" w14:paraId="2BB929C5" w14:textId="77777777">
            <w:pPr>
              <w:jc w:val="center"/>
              <w:rPr>
                <w:color w:val="000000"/>
              </w:rPr>
            </w:pPr>
            <w:r w:rsidRPr="006C3813">
              <w:rPr>
                <w:color w:val="000000"/>
              </w:rPr>
              <w:t>6</w:t>
            </w:r>
          </w:p>
        </w:tc>
      </w:tr>
    </w:tbl>
    <w:p w:rsidRPr="006C3813" w:rsidR="00ED4A79" w:rsidP="00ED4A79" w:rsidRDefault="00ED4A79" w14:paraId="5E6CE78D" w14:textId="77777777">
      <w:pPr>
        <w:pStyle w:val="naisf"/>
        <w:spacing w:before="0" w:after="0"/>
        <w:ind w:firstLine="0"/>
        <w:rPr>
          <w:b/>
          <w:color w:val="000000"/>
        </w:rPr>
      </w:pPr>
    </w:p>
    <w:p w:rsidRPr="006C3813" w:rsidR="00ED4A79" w:rsidP="00ED4A79" w:rsidRDefault="00ED4A79" w14:paraId="12FBFDE4" w14:textId="77777777">
      <w:pPr>
        <w:pStyle w:val="naisf"/>
        <w:spacing w:before="0" w:after="0"/>
        <w:ind w:firstLine="0"/>
        <w:rPr>
          <w:b/>
          <w:color w:val="000000"/>
        </w:rPr>
      </w:pPr>
    </w:p>
    <w:p w:rsidRPr="006C3813" w:rsidR="00ED4A79" w:rsidP="00ED4A79" w:rsidRDefault="00ED4A79" w14:paraId="6847DC5B" w14:textId="77777777">
      <w:pPr>
        <w:pStyle w:val="naisf"/>
        <w:spacing w:before="0" w:after="0"/>
        <w:ind w:firstLine="0"/>
        <w:jc w:val="center"/>
        <w:rPr>
          <w:b/>
          <w:color w:val="000000"/>
        </w:rPr>
      </w:pPr>
      <w:r w:rsidRPr="006C3813">
        <w:rPr>
          <w:b/>
          <w:color w:val="000000"/>
        </w:rPr>
        <w:t xml:space="preserve">Informācija par </w:t>
      </w:r>
      <w:proofErr w:type="spellStart"/>
      <w:r w:rsidRPr="006C3813">
        <w:rPr>
          <w:b/>
          <w:color w:val="000000"/>
        </w:rPr>
        <w:t>starpministriju</w:t>
      </w:r>
      <w:proofErr w:type="spellEnd"/>
      <w:r w:rsidRPr="006C3813">
        <w:rPr>
          <w:b/>
          <w:color w:val="000000"/>
        </w:rPr>
        <w:t xml:space="preserve"> (starpinstitūciju) sanāksmi vai elektronisko saskaņošanu</w:t>
      </w:r>
    </w:p>
    <w:p w:rsidRPr="006C3813" w:rsidR="00ED4A79" w:rsidP="00ED4A79" w:rsidRDefault="00ED4A79" w14:paraId="27DD88AB" w14:textId="77777777">
      <w:pPr>
        <w:pStyle w:val="naisf"/>
        <w:spacing w:before="0" w:after="0"/>
        <w:ind w:firstLine="0"/>
        <w:rPr>
          <w:b/>
          <w:color w:val="000000"/>
        </w:rPr>
      </w:pPr>
    </w:p>
    <w:tbl>
      <w:tblPr>
        <w:tblW w:w="14709" w:type="dxa"/>
        <w:tblLook w:val="00A0" w:firstRow="1" w:lastRow="0" w:firstColumn="1" w:lastColumn="0" w:noHBand="0" w:noVBand="0"/>
      </w:tblPr>
      <w:tblGrid>
        <w:gridCol w:w="7629"/>
        <w:gridCol w:w="7080"/>
      </w:tblGrid>
      <w:tr w:rsidRPr="006C3813" w:rsidR="00ED4A79" w:rsidTr="00E704FC" w14:paraId="4B6ACE24" w14:textId="77777777">
        <w:trPr>
          <w:trHeight w:val="253"/>
        </w:trPr>
        <w:tc>
          <w:tcPr>
            <w:tcW w:w="7629" w:type="dxa"/>
          </w:tcPr>
          <w:p w:rsidRPr="006C3813" w:rsidR="00ED4A79" w:rsidP="00E704FC" w:rsidRDefault="00ED4A79" w14:paraId="78D0DA64" w14:textId="77777777">
            <w:pPr>
              <w:pStyle w:val="naisf"/>
              <w:spacing w:before="0" w:after="0"/>
              <w:ind w:firstLine="0"/>
              <w:rPr>
                <w:color w:val="000000"/>
              </w:rPr>
            </w:pPr>
            <w:r w:rsidRPr="006C3813">
              <w:rPr>
                <w:color w:val="000000"/>
              </w:rPr>
              <w:t>Datums</w:t>
            </w:r>
          </w:p>
        </w:tc>
        <w:tc>
          <w:tcPr>
            <w:tcW w:w="7080" w:type="dxa"/>
          </w:tcPr>
          <w:p w:rsidRPr="006C3813" w:rsidR="00ED4A79" w:rsidP="00E704FC" w:rsidRDefault="006F33F6" w14:paraId="7F571919" w14:textId="151BC426">
            <w:pPr>
              <w:pStyle w:val="NormalWeb"/>
              <w:spacing w:before="0" w:beforeAutospacing="0" w:after="0" w:afterAutospacing="0"/>
              <w:jc w:val="both"/>
              <w:rPr>
                <w:color w:val="000000"/>
              </w:rPr>
            </w:pPr>
            <w:r>
              <w:rPr>
                <w:color w:val="000000"/>
              </w:rPr>
              <w:t>26.07.2021.,</w:t>
            </w:r>
            <w:r w:rsidR="002C0E70">
              <w:rPr>
                <w:color w:val="000000"/>
              </w:rPr>
              <w:t xml:space="preserve"> 19.08.2021. </w:t>
            </w:r>
          </w:p>
        </w:tc>
      </w:tr>
      <w:tr w:rsidRPr="006C3813" w:rsidR="00ED4A79" w:rsidTr="00E704FC" w14:paraId="091C224B" w14:textId="77777777">
        <w:trPr>
          <w:trHeight w:val="253"/>
        </w:trPr>
        <w:tc>
          <w:tcPr>
            <w:tcW w:w="7629" w:type="dxa"/>
          </w:tcPr>
          <w:p w:rsidRPr="006C3813" w:rsidR="00ED4A79" w:rsidP="00E704FC" w:rsidRDefault="00ED4A79" w14:paraId="5B7310DF" w14:textId="77777777">
            <w:pPr>
              <w:pStyle w:val="naisf"/>
              <w:spacing w:before="0" w:after="0"/>
              <w:ind w:firstLine="0"/>
              <w:rPr>
                <w:color w:val="000000"/>
              </w:rPr>
            </w:pPr>
          </w:p>
        </w:tc>
        <w:tc>
          <w:tcPr>
            <w:tcW w:w="7080" w:type="dxa"/>
          </w:tcPr>
          <w:p w:rsidRPr="006C3813" w:rsidR="00ED4A79" w:rsidP="00E704FC" w:rsidRDefault="00ED4A79" w14:paraId="685B1406" w14:textId="77777777">
            <w:pPr>
              <w:pStyle w:val="NormalWeb"/>
              <w:spacing w:before="0" w:beforeAutospacing="0" w:after="0" w:afterAutospacing="0"/>
              <w:ind w:firstLine="720"/>
              <w:jc w:val="both"/>
              <w:rPr>
                <w:color w:val="000000"/>
              </w:rPr>
            </w:pPr>
          </w:p>
        </w:tc>
      </w:tr>
      <w:tr w:rsidRPr="006C3813" w:rsidR="00ED4A79" w:rsidTr="00E704FC" w14:paraId="276AC99E" w14:textId="77777777">
        <w:trPr>
          <w:trHeight w:val="1157"/>
        </w:trPr>
        <w:tc>
          <w:tcPr>
            <w:tcW w:w="7629" w:type="dxa"/>
          </w:tcPr>
          <w:p w:rsidRPr="006C3813" w:rsidR="00ED4A79" w:rsidP="00E704FC" w:rsidRDefault="00ED4A79" w14:paraId="175C513E" w14:textId="77777777">
            <w:pPr>
              <w:pStyle w:val="naiskr"/>
              <w:spacing w:before="0" w:after="0"/>
              <w:jc w:val="both"/>
              <w:rPr>
                <w:color w:val="000000"/>
              </w:rPr>
            </w:pPr>
            <w:r w:rsidRPr="006C3813">
              <w:rPr>
                <w:color w:val="000000"/>
              </w:rPr>
              <w:t>Saskaņošanas dalībnieki</w:t>
            </w:r>
          </w:p>
        </w:tc>
        <w:tc>
          <w:tcPr>
            <w:tcW w:w="7080" w:type="dxa"/>
          </w:tcPr>
          <w:p w:rsidRPr="0086208C" w:rsidR="00ED4A79" w:rsidP="00E704FC" w:rsidRDefault="00AA6B43" w14:paraId="4BA581A1" w14:textId="7FFF1779">
            <w:pPr>
              <w:pStyle w:val="NormalWeb"/>
              <w:spacing w:before="0" w:beforeAutospacing="0" w:after="0" w:afterAutospacing="0"/>
              <w:jc w:val="both"/>
              <w:rPr>
                <w:color w:val="000000"/>
              </w:rPr>
            </w:pPr>
            <w:r w:rsidRPr="0086208C">
              <w:rPr>
                <w:color w:val="2A2A2A"/>
                <w:shd w:val="clear" w:color="auto" w:fill="FFFFFF"/>
              </w:rPr>
              <w:t>Tieslietu ministrija, Finanšu ministrija, Labklājības ministrija, Latvijas Pašvaldību savienība, Latvijas Brīvo arodbiedrību savienība, Latvijas Darba devēju konfederācija, Latvijas Pasažieru pārvadātāju asociācija.</w:t>
            </w:r>
          </w:p>
        </w:tc>
      </w:tr>
    </w:tbl>
    <w:p w:rsidRPr="006C3813" w:rsidR="00ED4A79" w:rsidP="00ED4A79" w:rsidRDefault="00ED4A79" w14:paraId="46C57ADB" w14:textId="77777777">
      <w:pPr>
        <w:pStyle w:val="naiskr"/>
        <w:spacing w:before="0" w:after="0"/>
        <w:jc w:val="both"/>
        <w:rPr>
          <w:color w:val="000000"/>
        </w:rPr>
      </w:pPr>
    </w:p>
    <w:tbl>
      <w:tblPr>
        <w:tblW w:w="14742" w:type="dxa"/>
        <w:tblLook w:val="00A0" w:firstRow="1" w:lastRow="0" w:firstColumn="1" w:lastColumn="0" w:noHBand="0" w:noVBand="0"/>
      </w:tblPr>
      <w:tblGrid>
        <w:gridCol w:w="7479"/>
        <w:gridCol w:w="284"/>
        <w:gridCol w:w="6979"/>
      </w:tblGrid>
      <w:tr w:rsidRPr="006C3813" w:rsidR="00ED4A79" w:rsidTr="00800EF2" w14:paraId="3F6529E4" w14:textId="77777777">
        <w:trPr>
          <w:trHeight w:val="285"/>
        </w:trPr>
        <w:tc>
          <w:tcPr>
            <w:tcW w:w="7479" w:type="dxa"/>
          </w:tcPr>
          <w:p w:rsidRPr="006C3813" w:rsidR="00ED4A79" w:rsidP="00E704FC" w:rsidRDefault="00ED4A79" w14:paraId="2106EFD6" w14:textId="77777777">
            <w:pPr>
              <w:pStyle w:val="naiskr"/>
              <w:spacing w:before="0" w:after="0"/>
              <w:jc w:val="both"/>
              <w:rPr>
                <w:color w:val="000000"/>
              </w:rPr>
            </w:pPr>
            <w:r w:rsidRPr="006C3813">
              <w:rPr>
                <w:color w:val="000000"/>
              </w:rPr>
              <w:t>Saskaņošanas dalībnieki izskatīja šādu ministriju (citu institūciju) iebildumus</w:t>
            </w:r>
          </w:p>
        </w:tc>
        <w:tc>
          <w:tcPr>
            <w:tcW w:w="284" w:type="dxa"/>
          </w:tcPr>
          <w:p w:rsidRPr="006C3813" w:rsidR="00ED4A79" w:rsidP="00E704FC" w:rsidRDefault="00ED4A79" w14:paraId="222BBB23" w14:textId="77777777">
            <w:pPr>
              <w:pStyle w:val="naiskr"/>
              <w:spacing w:before="0" w:after="0"/>
              <w:jc w:val="both"/>
              <w:rPr>
                <w:color w:val="000000"/>
              </w:rPr>
            </w:pPr>
          </w:p>
        </w:tc>
        <w:tc>
          <w:tcPr>
            <w:tcW w:w="6979" w:type="dxa"/>
          </w:tcPr>
          <w:p w:rsidRPr="006C3813" w:rsidR="00ED4A79" w:rsidP="00800EF2" w:rsidRDefault="00ED4A79" w14:paraId="02B6F1C1" w14:textId="355D52C0">
            <w:pPr>
              <w:pStyle w:val="naiskr"/>
              <w:spacing w:before="0" w:after="0"/>
              <w:ind w:left="-108"/>
              <w:rPr>
                <w:color w:val="000000"/>
              </w:rPr>
            </w:pPr>
            <w:r w:rsidRPr="006C3813">
              <w:rPr>
                <w:color w:val="000000"/>
              </w:rPr>
              <w:t>Finanšu ministrijas, Tieslietu ministrijas</w:t>
            </w:r>
            <w:r w:rsidR="00881011">
              <w:rPr>
                <w:color w:val="000000"/>
              </w:rPr>
              <w:t>.</w:t>
            </w:r>
            <w:r w:rsidRPr="006C3813">
              <w:rPr>
                <w:color w:val="000000"/>
              </w:rPr>
              <w:t xml:space="preserve"> </w:t>
            </w:r>
          </w:p>
        </w:tc>
      </w:tr>
      <w:tr w:rsidRPr="006C3813" w:rsidR="00ED4A79" w:rsidTr="00800EF2" w14:paraId="4689E691" w14:textId="77777777">
        <w:tc>
          <w:tcPr>
            <w:tcW w:w="7479" w:type="dxa"/>
          </w:tcPr>
          <w:p w:rsidRPr="006C3813" w:rsidR="00ED4A79" w:rsidP="00E704FC" w:rsidRDefault="00ED4A79" w14:paraId="2704F330" w14:textId="77777777">
            <w:pPr>
              <w:pStyle w:val="naiskr"/>
              <w:spacing w:before="0" w:after="0"/>
              <w:jc w:val="both"/>
              <w:rPr>
                <w:color w:val="000000"/>
              </w:rPr>
            </w:pPr>
          </w:p>
          <w:p w:rsidRPr="006C3813" w:rsidR="00ED4A79" w:rsidP="00E704FC" w:rsidRDefault="00ED4A79" w14:paraId="03F23D60" w14:textId="77777777">
            <w:pPr>
              <w:pStyle w:val="naiskr"/>
              <w:spacing w:before="0" w:after="0"/>
              <w:jc w:val="both"/>
              <w:rPr>
                <w:color w:val="000000"/>
              </w:rPr>
            </w:pPr>
            <w:r w:rsidRPr="006C3813">
              <w:rPr>
                <w:color w:val="000000"/>
              </w:rPr>
              <w:t>Ministrijas (citas institūcijas), kuras nav ieradušās uz sanāksmi vai kuras nav atbildējušas uz uzaicinājumu piedalīties elektroniskajā saskaņošanā</w:t>
            </w:r>
          </w:p>
        </w:tc>
        <w:tc>
          <w:tcPr>
            <w:tcW w:w="7263" w:type="dxa"/>
            <w:gridSpan w:val="2"/>
          </w:tcPr>
          <w:p w:rsidRPr="006C3813" w:rsidR="00ED4A79" w:rsidP="00E704FC" w:rsidRDefault="00ED4A79" w14:paraId="7F29438B" w14:textId="77777777">
            <w:pPr>
              <w:pStyle w:val="naiskr"/>
              <w:spacing w:before="0" w:after="0"/>
              <w:ind w:left="-108"/>
              <w:jc w:val="both"/>
              <w:rPr>
                <w:color w:val="000000"/>
              </w:rPr>
            </w:pPr>
            <w:r w:rsidRPr="006C3813">
              <w:rPr>
                <w:color w:val="000000"/>
              </w:rPr>
              <w:t xml:space="preserve"> </w:t>
            </w:r>
          </w:p>
          <w:p w:rsidRPr="006C3813" w:rsidR="00ED4A79" w:rsidP="00E704FC" w:rsidRDefault="00ED4A79" w14:paraId="6D112A1F" w14:textId="77777777">
            <w:pPr>
              <w:pStyle w:val="naiskr"/>
              <w:spacing w:before="0" w:after="0"/>
              <w:ind w:left="176"/>
              <w:jc w:val="both"/>
              <w:rPr>
                <w:color w:val="000000"/>
                <w:u w:val="single"/>
              </w:rPr>
            </w:pPr>
          </w:p>
        </w:tc>
      </w:tr>
    </w:tbl>
    <w:p w:rsidRPr="006C3813" w:rsidR="00ED4A79" w:rsidP="00ED4A79" w:rsidRDefault="00ED4A79" w14:paraId="335F1388" w14:textId="77777777">
      <w:pPr>
        <w:spacing w:after="200" w:line="276" w:lineRule="auto"/>
        <w:ind w:firstLine="720"/>
        <w:jc w:val="both"/>
        <w:rPr>
          <w:b/>
          <w:color w:val="000000"/>
        </w:rPr>
      </w:pPr>
    </w:p>
    <w:p w:rsidRPr="006C3813" w:rsidR="00ED4A79" w:rsidP="00ED4A79" w:rsidRDefault="00ED4A79" w14:paraId="617D0D7D" w14:textId="77777777">
      <w:pPr>
        <w:tabs>
          <w:tab w:val="left" w:pos="1860"/>
        </w:tabs>
        <w:spacing w:after="200" w:line="276" w:lineRule="auto"/>
        <w:ind w:firstLine="720"/>
        <w:jc w:val="both"/>
        <w:rPr>
          <w:b/>
          <w:color w:val="000000"/>
        </w:rPr>
      </w:pPr>
      <w:r w:rsidRPr="006C3813">
        <w:rPr>
          <w:b/>
          <w:color w:val="000000"/>
        </w:rPr>
        <w:tab/>
      </w:r>
    </w:p>
    <w:p w:rsidRPr="006C3813" w:rsidR="00ED4A79" w:rsidP="00ED4A79" w:rsidRDefault="00ED4A79" w14:paraId="157B6062" w14:textId="77777777">
      <w:pPr>
        <w:pStyle w:val="naisf"/>
        <w:spacing w:before="0" w:after="0"/>
        <w:ind w:firstLine="0"/>
        <w:jc w:val="center"/>
        <w:rPr>
          <w:b/>
          <w:color w:val="000000"/>
        </w:rPr>
      </w:pPr>
      <w:r w:rsidRPr="006C3813">
        <w:rPr>
          <w:b/>
          <w:color w:val="000000"/>
        </w:rPr>
        <w:lastRenderedPageBreak/>
        <w:t>II Jautājumi, par kuriem saskaņošanā vienošanās ir panākta</w:t>
      </w:r>
    </w:p>
    <w:p w:rsidRPr="006C3813" w:rsidR="00ED4A79" w:rsidP="00ED4A79" w:rsidRDefault="00ED4A79" w14:paraId="392D5FA0" w14:textId="77777777">
      <w:pPr>
        <w:pStyle w:val="naisf"/>
        <w:spacing w:before="0" w:after="0"/>
        <w:ind w:firstLine="720"/>
        <w:rPr>
          <w:color w:val="000000"/>
        </w:rPr>
      </w:pPr>
    </w:p>
    <w:tbl>
      <w:tblPr>
        <w:tblpPr w:leftFromText="180" w:rightFromText="180" w:vertAnchor="text" w:tblpY="1"/>
        <w:tblOverlap w:val="never"/>
        <w:tblW w:w="15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04"/>
        <w:gridCol w:w="2410"/>
        <w:gridCol w:w="4961"/>
        <w:gridCol w:w="2693"/>
        <w:gridCol w:w="4820"/>
      </w:tblGrid>
      <w:tr w:rsidRPr="006C3813" w:rsidR="00ED4A79" w:rsidTr="00E704FC" w14:paraId="7F04D00B" w14:textId="77777777">
        <w:tc>
          <w:tcPr>
            <w:tcW w:w="704" w:type="dxa"/>
            <w:vAlign w:val="center"/>
          </w:tcPr>
          <w:p w:rsidRPr="006C3813" w:rsidR="00ED4A79" w:rsidP="00E704FC" w:rsidRDefault="00ED4A79" w14:paraId="1CBA56AB" w14:textId="77777777">
            <w:pPr>
              <w:pStyle w:val="naisc"/>
              <w:spacing w:before="0" w:after="0"/>
              <w:jc w:val="both"/>
            </w:pPr>
            <w:r w:rsidRPr="006C3813">
              <w:t>Nr. p.k.</w:t>
            </w:r>
          </w:p>
        </w:tc>
        <w:tc>
          <w:tcPr>
            <w:tcW w:w="2410" w:type="dxa"/>
            <w:vAlign w:val="center"/>
          </w:tcPr>
          <w:p w:rsidRPr="006C3813" w:rsidR="00ED4A79" w:rsidP="00E704FC" w:rsidRDefault="00ED4A79" w14:paraId="339B93EC" w14:textId="77777777">
            <w:pPr>
              <w:pStyle w:val="naisc"/>
              <w:spacing w:before="0" w:after="0"/>
              <w:ind w:firstLine="12"/>
              <w:jc w:val="both"/>
            </w:pPr>
            <w:r w:rsidRPr="006C3813">
              <w:t>Saskaņošanai nosūtītā projekta redakcija (konkrēta punkta (panta) redakcija)</w:t>
            </w:r>
          </w:p>
        </w:tc>
        <w:tc>
          <w:tcPr>
            <w:tcW w:w="4961" w:type="dxa"/>
            <w:vAlign w:val="center"/>
          </w:tcPr>
          <w:p w:rsidRPr="006C3813" w:rsidR="00ED4A79" w:rsidP="00E704FC" w:rsidRDefault="00ED4A79" w14:paraId="7286883E" w14:textId="77777777">
            <w:pPr>
              <w:pStyle w:val="naisc"/>
              <w:spacing w:before="0" w:after="0"/>
              <w:ind w:right="3"/>
              <w:jc w:val="both"/>
            </w:pPr>
            <w:r w:rsidRPr="006C3813">
              <w:t>Atzinumā norādītais ministrijas (citas institūcijas) iebildums, kā arī saskaņošanā papildus izteiktais iebildums par projekta konkrēto punktu (pantu)</w:t>
            </w:r>
          </w:p>
        </w:tc>
        <w:tc>
          <w:tcPr>
            <w:tcW w:w="2693" w:type="dxa"/>
            <w:vAlign w:val="center"/>
          </w:tcPr>
          <w:p w:rsidRPr="006C3813" w:rsidR="00ED4A79" w:rsidP="00E704FC" w:rsidRDefault="00ED4A79" w14:paraId="2E25A59D" w14:textId="77777777">
            <w:pPr>
              <w:pStyle w:val="naisc"/>
              <w:spacing w:before="0" w:after="0"/>
              <w:ind w:firstLine="21"/>
              <w:jc w:val="both"/>
            </w:pPr>
            <w:r w:rsidRPr="006C3813">
              <w:t>Atbildīgās ministrijas norāde par to, ka iebildums ir ņemts vērā, vai informācija par saskaņošanā panākto alternatīvo risinājumu</w:t>
            </w:r>
          </w:p>
        </w:tc>
        <w:tc>
          <w:tcPr>
            <w:tcW w:w="4820" w:type="dxa"/>
            <w:vAlign w:val="center"/>
          </w:tcPr>
          <w:p w:rsidRPr="006C3813" w:rsidR="00ED4A79" w:rsidP="00E704FC" w:rsidRDefault="00ED4A79" w14:paraId="754F51DF" w14:textId="77777777">
            <w:pPr>
              <w:jc w:val="both"/>
            </w:pPr>
            <w:r w:rsidRPr="006C3813">
              <w:t>Projekta attiecīgā punkta (panta) galīgā redakcija</w:t>
            </w:r>
          </w:p>
        </w:tc>
      </w:tr>
      <w:tr w:rsidRPr="006C3813" w:rsidR="00ED4A79" w:rsidTr="00E704FC" w14:paraId="5E6FB22A" w14:textId="77777777">
        <w:tc>
          <w:tcPr>
            <w:tcW w:w="704" w:type="dxa"/>
          </w:tcPr>
          <w:p w:rsidRPr="006C3813" w:rsidR="00ED4A79" w:rsidP="00E704FC" w:rsidRDefault="00ED4A79" w14:paraId="76AE35E5" w14:textId="77777777">
            <w:pPr>
              <w:pStyle w:val="naisc"/>
              <w:spacing w:before="0" w:after="0"/>
            </w:pPr>
            <w:r w:rsidRPr="006C3813">
              <w:rPr>
                <w:color w:val="000000"/>
              </w:rPr>
              <w:t>1</w:t>
            </w:r>
          </w:p>
        </w:tc>
        <w:tc>
          <w:tcPr>
            <w:tcW w:w="2410" w:type="dxa"/>
          </w:tcPr>
          <w:p w:rsidRPr="006C3813" w:rsidR="00ED4A79" w:rsidP="00E704FC" w:rsidRDefault="00ED4A79" w14:paraId="145694CB" w14:textId="77777777">
            <w:pPr>
              <w:pStyle w:val="naisc"/>
              <w:spacing w:before="0" w:after="0"/>
              <w:ind w:firstLine="12"/>
            </w:pPr>
            <w:r w:rsidRPr="006C3813">
              <w:rPr>
                <w:color w:val="000000"/>
              </w:rPr>
              <w:t>2</w:t>
            </w:r>
          </w:p>
        </w:tc>
        <w:tc>
          <w:tcPr>
            <w:tcW w:w="4961" w:type="dxa"/>
          </w:tcPr>
          <w:p w:rsidRPr="006C3813" w:rsidR="00ED4A79" w:rsidP="00E704FC" w:rsidRDefault="00ED4A79" w14:paraId="5896FA4C" w14:textId="77777777">
            <w:pPr>
              <w:pStyle w:val="naisc"/>
              <w:spacing w:before="0" w:after="0"/>
              <w:ind w:right="3"/>
            </w:pPr>
            <w:r w:rsidRPr="006C3813">
              <w:rPr>
                <w:color w:val="000000"/>
              </w:rPr>
              <w:t>3</w:t>
            </w:r>
          </w:p>
        </w:tc>
        <w:tc>
          <w:tcPr>
            <w:tcW w:w="2693" w:type="dxa"/>
          </w:tcPr>
          <w:p w:rsidRPr="006C3813" w:rsidR="00ED4A79" w:rsidP="00E704FC" w:rsidRDefault="00ED4A79" w14:paraId="330D2B8C" w14:textId="77777777">
            <w:pPr>
              <w:pStyle w:val="naisc"/>
              <w:spacing w:before="0" w:after="0"/>
              <w:ind w:firstLine="21"/>
            </w:pPr>
            <w:r w:rsidRPr="006C3813">
              <w:rPr>
                <w:color w:val="000000"/>
              </w:rPr>
              <w:t>4</w:t>
            </w:r>
          </w:p>
        </w:tc>
        <w:tc>
          <w:tcPr>
            <w:tcW w:w="4820" w:type="dxa"/>
          </w:tcPr>
          <w:p w:rsidRPr="006C3813" w:rsidR="00ED4A79" w:rsidP="00E704FC" w:rsidRDefault="00ED4A79" w14:paraId="1B4C6FF4" w14:textId="77777777">
            <w:pPr>
              <w:jc w:val="center"/>
            </w:pPr>
            <w:r w:rsidRPr="006C3813">
              <w:rPr>
                <w:color w:val="000000"/>
              </w:rPr>
              <w:t>5</w:t>
            </w:r>
          </w:p>
        </w:tc>
      </w:tr>
      <w:tr w:rsidRPr="006C3813" w:rsidR="00ED4A79" w:rsidTr="00ED4A79" w14:paraId="7F949C5C" w14:textId="77777777">
        <w:trPr>
          <w:trHeight w:val="70"/>
        </w:trPr>
        <w:tc>
          <w:tcPr>
            <w:tcW w:w="704" w:type="dxa"/>
          </w:tcPr>
          <w:p w:rsidRPr="006C3813" w:rsidR="00ED4A79" w:rsidP="00ED4A79" w:rsidRDefault="00ED4A79" w14:paraId="7E12DCE1" w14:textId="77777777">
            <w:pPr>
              <w:pStyle w:val="naisc"/>
              <w:numPr>
                <w:ilvl w:val="0"/>
                <w:numId w:val="1"/>
              </w:numPr>
              <w:spacing w:before="0" w:after="0"/>
              <w:ind w:left="313"/>
              <w:jc w:val="both"/>
            </w:pPr>
          </w:p>
        </w:tc>
        <w:tc>
          <w:tcPr>
            <w:tcW w:w="2410" w:type="dxa"/>
          </w:tcPr>
          <w:p w:rsidRPr="006D09B4" w:rsidR="006D09B4" w:rsidP="006D09B4" w:rsidRDefault="006D09B4" w14:paraId="50FDBF22" w14:textId="1FF29EA4">
            <w:pPr>
              <w:tabs>
                <w:tab w:val="left" w:pos="284"/>
              </w:tabs>
              <w:jc w:val="both"/>
            </w:pPr>
            <w:r w:rsidRPr="006D09B4">
              <w:t>7.</w:t>
            </w:r>
            <w:r w:rsidR="00800EF2">
              <w:t xml:space="preserve"> </w:t>
            </w:r>
            <w:r w:rsidRPr="006D09B4">
              <w:t xml:space="preserve">Izteikt 59. punktu šādā redakcijā: </w:t>
            </w:r>
          </w:p>
          <w:p w:rsidRPr="00DD40ED" w:rsidR="003F3C8A" w:rsidP="00ED4A79" w:rsidRDefault="00ED4A79" w14:paraId="10F88216" w14:textId="08EBAB56">
            <w:pPr>
              <w:jc w:val="both"/>
            </w:pPr>
            <w:r w:rsidRPr="006D09B4">
              <w:t xml:space="preserve">59. Pasažierim ir tiesības sabiedriskā transportlīdzekļa salonā (izņemot pasažieru vilcienu vagonā) bez maksas pārvadāt bagāžu, kas ir viegli pārnēsājama un kuras izmērs (garums, platums, augstums) nepārsniedz 40 x 40 x 20 cm, bet svars – 8 kg; pasažieru vilcienu vagonā pasažierim ir tiesības bez maksas pārvadāt bagāžu, kas ir viegli pārnēsājama un kuras izmēri (garums, platums, augstums) nepārsniedz 60 x 40 x 20 cm, bet svars – 20 kg. Bagāžu novieto tai paredzētajā vietā (bagāžas plauktā), ja </w:t>
            </w:r>
            <w:r w:rsidRPr="006D09B4">
              <w:lastRenderedPageBreak/>
              <w:t>attiecīgā modeļa transportlīdzeklī izgatavotājrūpnīca šādu vietu ir paredzējusi, vai vietā zem priekšā esošā sēdekļa.</w:t>
            </w:r>
          </w:p>
        </w:tc>
        <w:tc>
          <w:tcPr>
            <w:tcW w:w="4961" w:type="dxa"/>
          </w:tcPr>
          <w:p w:rsidRPr="006D09B4" w:rsidR="00ED4A79" w:rsidP="00E704FC" w:rsidRDefault="00ED4A79" w14:paraId="28A330A1" w14:textId="378B153B">
            <w:pPr>
              <w:pStyle w:val="BodyText2"/>
              <w:tabs>
                <w:tab w:val="left" w:pos="1125"/>
              </w:tabs>
              <w:spacing w:after="0" w:line="240" w:lineRule="auto"/>
              <w:jc w:val="both"/>
            </w:pPr>
            <w:r w:rsidRPr="006D09B4">
              <w:rPr>
                <w:b/>
              </w:rPr>
              <w:lastRenderedPageBreak/>
              <w:t xml:space="preserve">Tieslietu ministrija </w:t>
            </w:r>
            <w:r w:rsidRPr="006D09B4">
              <w:t>(10.05.2021. Nr.1-9.1/512)</w:t>
            </w:r>
          </w:p>
          <w:p w:rsidRPr="006D09B4" w:rsidR="00ED4A79" w:rsidP="00E704FC" w:rsidRDefault="00ED4A79" w14:paraId="0947B3F0" w14:textId="6F5B136A">
            <w:pPr>
              <w:pStyle w:val="BodyText2"/>
              <w:tabs>
                <w:tab w:val="left" w:pos="1125"/>
              </w:tabs>
              <w:spacing w:after="0" w:line="240" w:lineRule="auto"/>
              <w:jc w:val="both"/>
            </w:pPr>
            <w:r w:rsidRPr="006D09B4">
              <w:t>Lūdzam noteikumu projekta 3. punktā attiecībā uz vārdiem "bagāžas plauktā"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RPr="006D09B4" w:rsidR="00ED4A79" w:rsidP="00E704FC" w:rsidRDefault="00ED4A79" w14:paraId="1404A9A5" w14:textId="41C6784E">
            <w:pPr>
              <w:pStyle w:val="BodyText2"/>
              <w:tabs>
                <w:tab w:val="left" w:pos="1125"/>
              </w:tabs>
              <w:spacing w:after="0" w:line="240" w:lineRule="auto"/>
              <w:jc w:val="both"/>
              <w:rPr>
                <w:b/>
              </w:rPr>
            </w:pPr>
            <w:r w:rsidRPr="006D09B4">
              <w:t>Aicinām noteikumu projekta 3. punktā izteikto Ministru kabineta 2012. gada 28. augusta noteikumu Nr. 599 "Sabiedriskā transporta pakalpojumu sniegšanas un izmantošanas kārtība" 59. punktu strukturēt vairākos teikumos, tādējādi uzlabojot tā uztveramību.</w:t>
            </w:r>
          </w:p>
          <w:p w:rsidRPr="006D09B4" w:rsidR="00ED4A79" w:rsidP="00E704FC" w:rsidRDefault="00ED4A79" w14:paraId="178D5187" w14:textId="77777777">
            <w:pPr>
              <w:pStyle w:val="BodyText2"/>
              <w:tabs>
                <w:tab w:val="left" w:pos="1125"/>
              </w:tabs>
              <w:spacing w:after="0" w:line="240" w:lineRule="auto"/>
              <w:jc w:val="both"/>
              <w:rPr>
                <w:b/>
              </w:rPr>
            </w:pPr>
          </w:p>
          <w:p w:rsidRPr="006D09B4" w:rsidR="00ED4A79" w:rsidP="00E704FC" w:rsidRDefault="00ED4A79" w14:paraId="237D74FF" w14:textId="31DCA8E5">
            <w:pPr>
              <w:pStyle w:val="BodyText2"/>
              <w:tabs>
                <w:tab w:val="left" w:pos="1125"/>
              </w:tabs>
              <w:spacing w:after="0" w:line="240" w:lineRule="auto"/>
              <w:jc w:val="both"/>
              <w:rPr>
                <w:b/>
              </w:rPr>
            </w:pPr>
          </w:p>
        </w:tc>
        <w:tc>
          <w:tcPr>
            <w:tcW w:w="2693" w:type="dxa"/>
          </w:tcPr>
          <w:p w:rsidRPr="006D09B4" w:rsidR="00ED4A79" w:rsidP="00E704FC" w:rsidRDefault="00ED4A79" w14:paraId="1EFE2305" w14:textId="77777777">
            <w:pPr>
              <w:pStyle w:val="naisc"/>
              <w:spacing w:before="0" w:after="0"/>
              <w:jc w:val="both"/>
              <w:rPr>
                <w:b/>
              </w:rPr>
            </w:pPr>
            <w:r w:rsidRPr="006D09B4">
              <w:rPr>
                <w:b/>
              </w:rPr>
              <w:t>Iebildums ir ņemts vērā</w:t>
            </w:r>
          </w:p>
          <w:p w:rsidRPr="006D09B4" w:rsidR="00ED4A79" w:rsidP="00E704FC" w:rsidRDefault="00ED4A79" w14:paraId="16923C21" w14:textId="77777777">
            <w:pPr>
              <w:pStyle w:val="naisc"/>
              <w:spacing w:before="0" w:after="0"/>
              <w:jc w:val="both"/>
            </w:pPr>
          </w:p>
          <w:p w:rsidRPr="006D09B4" w:rsidR="00ED4A79" w:rsidP="00E704FC" w:rsidRDefault="00ED4A79" w14:paraId="023C92BE" w14:textId="77777777">
            <w:pPr>
              <w:pStyle w:val="naisc"/>
              <w:spacing w:before="0" w:after="0"/>
              <w:jc w:val="both"/>
            </w:pPr>
          </w:p>
          <w:p w:rsidRPr="006D09B4" w:rsidR="00ED4A79" w:rsidP="00E704FC" w:rsidRDefault="00ED4A79" w14:paraId="68D63753" w14:textId="77777777">
            <w:pPr>
              <w:pStyle w:val="naisc"/>
              <w:spacing w:before="0" w:after="0"/>
              <w:jc w:val="both"/>
              <w:rPr>
                <w:b/>
              </w:rPr>
            </w:pPr>
          </w:p>
        </w:tc>
        <w:tc>
          <w:tcPr>
            <w:tcW w:w="4820" w:type="dxa"/>
          </w:tcPr>
          <w:p w:rsidRPr="006D09B4" w:rsidR="00BE0DC3" w:rsidP="00800EF2" w:rsidRDefault="0093162E" w14:paraId="3139E046" w14:textId="10CDC9E1">
            <w:pPr>
              <w:tabs>
                <w:tab w:val="left" w:pos="284"/>
              </w:tabs>
              <w:jc w:val="both"/>
            </w:pPr>
            <w:r>
              <w:t>5</w:t>
            </w:r>
            <w:r w:rsidRPr="006D09B4" w:rsidR="00BE0DC3">
              <w:t xml:space="preserve">.Izteikt 59. punktu šādā redakcijā: </w:t>
            </w:r>
          </w:p>
          <w:p w:rsidRPr="006D09B4" w:rsidR="00ED4A79" w:rsidP="00800EF2" w:rsidRDefault="00BE0DC3" w14:paraId="5B379D26" w14:textId="14381EDE">
            <w:pPr>
              <w:pStyle w:val="tv213"/>
              <w:spacing w:before="0" w:beforeAutospacing="0" w:after="0" w:afterAutospacing="0"/>
              <w:jc w:val="both"/>
            </w:pPr>
            <w:r w:rsidRPr="006D09B4">
              <w:t>“</w:t>
            </w:r>
            <w:r w:rsidRPr="006D09B4" w:rsidR="00ED4A79">
              <w:t>59.Pasažierim ir tiesības sabiedriskā transportlīdzekļa salonā (izņemot pasažieru vilcienu vagonā) bez maksas pārvadāt bagāžu, kas ir viegli pārnēsājama un kuras izmērs (garums, platums, augstums) nepārsniedz 40 x 40 x 20 cm, bet svars – 8 kg. Pasažieru vilcienu vagonā pasažierim ir tiesības bez maksas pārvadāt bagāžu, kas ir viegli pārnēsājama un kuras izmēri (garums, platums, augstums) nepārsniedz 60 x 40 x 20 cm, bet svars – 20 kg. Bagāžu novieto tai paredzētajā vietā - bagāžas plauktā, ja attiecīgā modeļa transportlīdzeklī izgatavotājrūpnīca šādu vietu ir paredzējusi, vai vietā zem priekšā esošā sēdekļa.”</w:t>
            </w:r>
          </w:p>
        </w:tc>
      </w:tr>
      <w:tr w:rsidRPr="006C3813" w:rsidR="00ED4A79" w:rsidTr="00ED4A79" w14:paraId="5B4DB087" w14:textId="77777777">
        <w:trPr>
          <w:trHeight w:val="70"/>
        </w:trPr>
        <w:tc>
          <w:tcPr>
            <w:tcW w:w="704" w:type="dxa"/>
          </w:tcPr>
          <w:p w:rsidRPr="006C3813" w:rsidR="00ED4A79" w:rsidP="00ED4A79" w:rsidRDefault="00ED4A79" w14:paraId="3725F13D" w14:textId="77777777">
            <w:pPr>
              <w:pStyle w:val="naisc"/>
              <w:numPr>
                <w:ilvl w:val="0"/>
                <w:numId w:val="1"/>
              </w:numPr>
              <w:spacing w:before="0" w:after="0"/>
              <w:ind w:left="313"/>
              <w:jc w:val="both"/>
            </w:pPr>
          </w:p>
        </w:tc>
        <w:tc>
          <w:tcPr>
            <w:tcW w:w="2410" w:type="dxa"/>
          </w:tcPr>
          <w:p w:rsidR="006B42E2" w:rsidP="006B42E2" w:rsidRDefault="006B42E2" w14:paraId="0B7E5E3A" w14:textId="648E3B01">
            <w:pPr>
              <w:tabs>
                <w:tab w:val="left" w:pos="284"/>
              </w:tabs>
              <w:jc w:val="both"/>
            </w:pPr>
            <w:r>
              <w:t>4.Izteikt 114.punkta pirmo teikumu šādā redakcijā:</w:t>
            </w:r>
          </w:p>
          <w:p w:rsidR="006B42E2" w:rsidP="006B42E2" w:rsidRDefault="006B42E2" w14:paraId="09F18C93" w14:textId="5933B69A">
            <w:pPr>
              <w:tabs>
                <w:tab w:val="left" w:pos="284"/>
              </w:tabs>
              <w:jc w:val="both"/>
            </w:pPr>
            <w:r>
              <w:t xml:space="preserve">“Līgumsoda maksimālais apmērs reģionālās nozīmes dotētajos maršrutos nedrīkst pārsniegt 72,00  </w:t>
            </w:r>
            <w:proofErr w:type="spellStart"/>
            <w:r w:rsidRPr="00E72C87">
              <w:rPr>
                <w:i/>
                <w:iCs/>
              </w:rPr>
              <w:t>euro</w:t>
            </w:r>
            <w:proofErr w:type="spellEnd"/>
            <w:r>
              <w:t>.</w:t>
            </w:r>
          </w:p>
          <w:p w:rsidR="00ED4A79" w:rsidP="00ED4A79" w:rsidRDefault="00ED4A79" w14:paraId="45A47BF0" w14:textId="77777777">
            <w:pPr>
              <w:jc w:val="both"/>
            </w:pPr>
          </w:p>
        </w:tc>
        <w:tc>
          <w:tcPr>
            <w:tcW w:w="4961" w:type="dxa"/>
          </w:tcPr>
          <w:p w:rsidR="00ED4A79" w:rsidP="00ED4A79" w:rsidRDefault="00ED4A79" w14:paraId="6805CEDC" w14:textId="0BF51DDD">
            <w:pPr>
              <w:pStyle w:val="BodyText2"/>
              <w:tabs>
                <w:tab w:val="left" w:pos="1125"/>
              </w:tabs>
              <w:spacing w:after="0" w:line="240" w:lineRule="auto"/>
              <w:jc w:val="both"/>
            </w:pPr>
            <w:r w:rsidRPr="006C3813">
              <w:rPr>
                <w:b/>
              </w:rPr>
              <w:t xml:space="preserve">Tieslietu ministrija </w:t>
            </w:r>
            <w:r w:rsidRPr="006C3813">
              <w:t>(</w:t>
            </w:r>
            <w:r>
              <w:t>10</w:t>
            </w:r>
            <w:r w:rsidRPr="006C3813">
              <w:t>.05.2021. Nr.1-9.1/</w:t>
            </w:r>
            <w:r>
              <w:t>512</w:t>
            </w:r>
            <w:r w:rsidRPr="006C3813">
              <w:t>)</w:t>
            </w:r>
          </w:p>
          <w:p w:rsidRPr="002069DF" w:rsidR="00ED4A79" w:rsidP="00E704FC" w:rsidRDefault="006B42E2" w14:paraId="52338AAA" w14:textId="1189B92E">
            <w:pPr>
              <w:pStyle w:val="BodyText2"/>
              <w:tabs>
                <w:tab w:val="left" w:pos="1125"/>
              </w:tabs>
              <w:spacing w:after="0" w:line="240" w:lineRule="auto"/>
              <w:jc w:val="both"/>
            </w:pPr>
            <w:r w:rsidRPr="006B42E2">
              <w:t xml:space="preserve">Saskaņā ar Ministru kabineta 2009. gada 15. decembra instrukcijas Nr. 19 "Tiesību akta projekta sākotnējās ietekmes izvērtēšanas kārtība" (turpmāk – instrukcija Nr. 19) 14. punktu lūdzam sniegt pamatotu skaidrojumu par noteikumu projekta 4. punkta būtību, nepieciešamību un mērķi, tai skaitā norādot arī to, vai līgumsodam kopumā vairs netiks paredzēts maksimālais apmērs un attiecīgā gadījumā izvērstu pamatojumu šādam risinājumam, ņemot vērā samērīguma principu un Sabiedriskā transporta pakalpojumu likuma 13. panta devītajā daļā paredzēto likumdevēja deleģējumu Ministru kabinetam, kas paredz, ka </w:t>
            </w:r>
            <w:r w:rsidRPr="006B42E2">
              <w:rPr>
                <w:u w:val="single"/>
              </w:rPr>
              <w:t>līgumsoda maksimālo apmēru</w:t>
            </w:r>
            <w:r w:rsidRPr="006B42E2">
              <w:t xml:space="preserve"> un piemērošanas kārtību nosaka Ministru kabinets.</w:t>
            </w:r>
          </w:p>
        </w:tc>
        <w:tc>
          <w:tcPr>
            <w:tcW w:w="2693" w:type="dxa"/>
          </w:tcPr>
          <w:p w:rsidRPr="006C3813" w:rsidR="00F31B6C" w:rsidP="00F31B6C" w:rsidRDefault="00F31B6C" w14:paraId="3E653137" w14:textId="77777777">
            <w:pPr>
              <w:pStyle w:val="naisc"/>
              <w:spacing w:before="0" w:after="0"/>
              <w:jc w:val="both"/>
              <w:rPr>
                <w:b/>
              </w:rPr>
            </w:pPr>
            <w:r w:rsidRPr="006C3813">
              <w:rPr>
                <w:b/>
              </w:rPr>
              <w:t>Iebildums ir ņemts vērā</w:t>
            </w:r>
          </w:p>
          <w:p w:rsidRPr="006C3813" w:rsidR="00532C9E" w:rsidP="002069DF" w:rsidRDefault="00532C9E" w14:paraId="1E5B8BDA" w14:textId="307F9393">
            <w:pPr>
              <w:pStyle w:val="naisc"/>
              <w:spacing w:before="0" w:after="0"/>
              <w:jc w:val="both"/>
              <w:rPr>
                <w:b/>
              </w:rPr>
            </w:pPr>
          </w:p>
        </w:tc>
        <w:tc>
          <w:tcPr>
            <w:tcW w:w="4820" w:type="dxa"/>
          </w:tcPr>
          <w:p w:rsidR="002E7377" w:rsidP="002E7377" w:rsidRDefault="0093162E" w14:paraId="403954CD" w14:textId="134CA8A2">
            <w:pPr>
              <w:tabs>
                <w:tab w:val="left" w:pos="284"/>
              </w:tabs>
              <w:jc w:val="both"/>
            </w:pPr>
            <w:r>
              <w:t>7</w:t>
            </w:r>
            <w:r w:rsidR="00532C9E">
              <w:t>.</w:t>
            </w:r>
            <w:r w:rsidR="002E7377">
              <w:t xml:space="preserve">“Aizstāt 114.punktā </w:t>
            </w:r>
            <w:r>
              <w:t>skaitli</w:t>
            </w:r>
            <w:r w:rsidR="002E7377">
              <w:t xml:space="preserve"> “71,14” ar </w:t>
            </w:r>
            <w:r>
              <w:t>skaitli</w:t>
            </w:r>
            <w:r w:rsidR="002E7377">
              <w:t xml:space="preserve"> “72”.</w:t>
            </w:r>
          </w:p>
          <w:p w:rsidR="00DE156A" w:rsidP="002E7377" w:rsidRDefault="00DE156A" w14:paraId="186C9DC9" w14:textId="19EDD6A1">
            <w:pPr>
              <w:tabs>
                <w:tab w:val="left" w:pos="284"/>
              </w:tabs>
              <w:jc w:val="both"/>
            </w:pPr>
          </w:p>
          <w:p w:rsidRPr="006C3813" w:rsidR="002E7377" w:rsidP="00773051" w:rsidRDefault="00773051" w14:paraId="3910F9D8" w14:textId="7DE9A8E1">
            <w:pPr>
              <w:tabs>
                <w:tab w:val="left" w:pos="284"/>
              </w:tabs>
              <w:jc w:val="both"/>
            </w:pPr>
            <w:r>
              <w:t>Precizēta noteikumu projekta anotācija.</w:t>
            </w:r>
          </w:p>
        </w:tc>
      </w:tr>
      <w:tr w:rsidRPr="006C3813" w:rsidR="00DB1989" w:rsidTr="00ED4A79" w14:paraId="7F59F61B" w14:textId="77777777">
        <w:trPr>
          <w:trHeight w:val="70"/>
        </w:trPr>
        <w:tc>
          <w:tcPr>
            <w:tcW w:w="704" w:type="dxa"/>
          </w:tcPr>
          <w:p w:rsidRPr="006C3813" w:rsidR="00DB1989" w:rsidP="00ED4A79" w:rsidRDefault="00DB1989" w14:paraId="29AAC2DE" w14:textId="77777777">
            <w:pPr>
              <w:pStyle w:val="naisc"/>
              <w:numPr>
                <w:ilvl w:val="0"/>
                <w:numId w:val="1"/>
              </w:numPr>
              <w:spacing w:before="0" w:after="0"/>
              <w:ind w:left="313"/>
              <w:jc w:val="both"/>
            </w:pPr>
          </w:p>
        </w:tc>
        <w:tc>
          <w:tcPr>
            <w:tcW w:w="2410" w:type="dxa"/>
          </w:tcPr>
          <w:p w:rsidR="00DB1989" w:rsidP="006B42E2" w:rsidRDefault="00532C9E" w14:paraId="170282D6" w14:textId="6B91E4A3">
            <w:pPr>
              <w:tabs>
                <w:tab w:val="left" w:pos="284"/>
              </w:tabs>
              <w:jc w:val="both"/>
            </w:pPr>
            <w:r>
              <w:t>N</w:t>
            </w:r>
            <w:r w:rsidRPr="00554A8F">
              <w:t>oteikumu projekta anotācij</w:t>
            </w:r>
            <w:r>
              <w:t>a</w:t>
            </w:r>
            <w:r w:rsidR="002069DF">
              <w:t>.</w:t>
            </w:r>
          </w:p>
        </w:tc>
        <w:tc>
          <w:tcPr>
            <w:tcW w:w="4961" w:type="dxa"/>
          </w:tcPr>
          <w:p w:rsidR="00DB1989" w:rsidP="00DB1989" w:rsidRDefault="00DB1989" w14:paraId="4B7A4430" w14:textId="03F0BBA7">
            <w:pPr>
              <w:pStyle w:val="BodyText2"/>
              <w:tabs>
                <w:tab w:val="left" w:pos="1125"/>
              </w:tabs>
              <w:spacing w:after="0" w:line="240" w:lineRule="auto"/>
              <w:jc w:val="both"/>
            </w:pPr>
            <w:r w:rsidRPr="006C3813">
              <w:rPr>
                <w:b/>
              </w:rPr>
              <w:t xml:space="preserve">Tieslietu ministrija </w:t>
            </w:r>
            <w:r w:rsidRPr="006C3813">
              <w:t>(</w:t>
            </w:r>
            <w:r>
              <w:t>10</w:t>
            </w:r>
            <w:r w:rsidRPr="006C3813">
              <w:t>.05.2021. Nr.1-9.1/</w:t>
            </w:r>
            <w:r>
              <w:t>512</w:t>
            </w:r>
            <w:r w:rsidRPr="006C3813">
              <w:t>)</w:t>
            </w:r>
          </w:p>
          <w:p w:rsidRPr="00DB1989" w:rsidR="00DB1989" w:rsidP="00DB1989" w:rsidRDefault="00DB1989" w14:paraId="394364C4" w14:textId="21D38AA3">
            <w:pPr>
              <w:jc w:val="both"/>
            </w:pPr>
            <w:r w:rsidRPr="00DB1989">
              <w:t xml:space="preserve">Vēršam uzmanību, ka noteikumu projekta anotācijas V sadaļas 1. tabulā A ailē ir norādīts Eiropas Parlamenta un Padomes 2011. gada 16. februāra Regulas (EK) Nr. 181/2011 par autobusu pasažieru tiesībām un par grozījumiem Regulā (EK) Nr. 2006/2004 (turpmāk – regula </w:t>
            </w:r>
            <w:bookmarkStart w:name="_Hlk71364842" w:id="0"/>
            <w:r w:rsidRPr="00DB1989">
              <w:t>Nr. 181/2011</w:t>
            </w:r>
            <w:bookmarkEnd w:id="0"/>
            <w:r w:rsidRPr="00DB1989">
              <w:t>) 14. panta 2. punkts, kas ieviests tabulas B ailē norādītajā noteikumu projekta 4. punktā. Saistībā ar minēto:</w:t>
            </w:r>
          </w:p>
          <w:p w:rsidRPr="00DB1989" w:rsidR="00DB1989" w:rsidP="00DB1989" w:rsidRDefault="00DB1989" w14:paraId="697D8FE3" w14:textId="77777777">
            <w:pPr>
              <w:ind w:firstLine="567"/>
              <w:jc w:val="both"/>
            </w:pPr>
            <w:r w:rsidRPr="00DB1989">
              <w:lastRenderedPageBreak/>
              <w:t>pirmkārt, lūdzam atbilstoši precizēt noteikumu projekta anotācijas V sadaļas 1. tabulā ietverto informāciju attiecībā uz noteikumu projekta normām, ar kurām tiek ieviestas minētās regulas prasības, jo tā ir acīmredzami neprecīza;</w:t>
            </w:r>
          </w:p>
          <w:p w:rsidRPr="002069DF" w:rsidR="00F554BA" w:rsidP="00DD40ED" w:rsidRDefault="00DB1989" w14:paraId="56620A75" w14:textId="5418A5AF">
            <w:pPr>
              <w:ind w:firstLine="567"/>
              <w:jc w:val="both"/>
            </w:pPr>
            <w:r w:rsidRPr="00DB1989">
              <w:t>otrkārt, noteikumu projektā nav norādītas atsauces uz attiecīgo minētās regulas vienību. Ievērojot minēto, lūdzam izvērtēt un papildināt noteikumu projektu ar atbilstošu atsauci. Norādām, ka vienīgais regulu ieviešanas veids nacionālajos normatīvajos aktos ir atsauču veidošana uz tām atbilstoši Ministru kabineta 2009. gada 3. februāra noteikumu Nr. 108 "Normatīvo aktu projektu sagatavošanas noteikumi" 170.-172. punktam.</w:t>
            </w:r>
          </w:p>
        </w:tc>
        <w:tc>
          <w:tcPr>
            <w:tcW w:w="2693" w:type="dxa"/>
          </w:tcPr>
          <w:p w:rsidR="00DB1989" w:rsidP="00DB1989" w:rsidRDefault="00DB1989" w14:paraId="78A8B970" w14:textId="6BDB52DA">
            <w:pPr>
              <w:pStyle w:val="naisc"/>
              <w:spacing w:before="0" w:after="0"/>
              <w:jc w:val="both"/>
              <w:rPr>
                <w:b/>
              </w:rPr>
            </w:pPr>
            <w:r w:rsidRPr="00554A8F">
              <w:rPr>
                <w:b/>
              </w:rPr>
              <w:lastRenderedPageBreak/>
              <w:t>Iebildums ir ņemts vērā</w:t>
            </w:r>
          </w:p>
          <w:p w:rsidRPr="00554A8F" w:rsidR="00532C9E" w:rsidP="00DB1989" w:rsidRDefault="00532C9E" w14:paraId="4551EF7D" w14:textId="77777777">
            <w:pPr>
              <w:pStyle w:val="naisc"/>
              <w:spacing w:before="0" w:after="0"/>
              <w:jc w:val="both"/>
              <w:rPr>
                <w:b/>
              </w:rPr>
            </w:pPr>
          </w:p>
          <w:p w:rsidRPr="00554A8F" w:rsidR="00DB1989" w:rsidP="00F31B6C" w:rsidRDefault="00DB1989" w14:paraId="0A38059F" w14:textId="77777777">
            <w:pPr>
              <w:pStyle w:val="naisc"/>
              <w:spacing w:before="0" w:after="0"/>
              <w:jc w:val="both"/>
              <w:rPr>
                <w:b/>
              </w:rPr>
            </w:pPr>
          </w:p>
        </w:tc>
        <w:tc>
          <w:tcPr>
            <w:tcW w:w="4820" w:type="dxa"/>
          </w:tcPr>
          <w:p w:rsidRPr="00554A8F" w:rsidR="00DB1989" w:rsidP="00E704FC" w:rsidRDefault="00773051" w14:paraId="223C5372" w14:textId="75437EED">
            <w:pPr>
              <w:pStyle w:val="naisf"/>
              <w:ind w:firstLine="0"/>
            </w:pPr>
            <w:r>
              <w:t>Precizēta</w:t>
            </w:r>
            <w:r w:rsidR="00532C9E">
              <w:t xml:space="preserve"> </w:t>
            </w:r>
            <w:r w:rsidRPr="00554A8F" w:rsidR="002E7377">
              <w:t>noteikumu projekta anotācij</w:t>
            </w:r>
            <w:r>
              <w:t xml:space="preserve">as </w:t>
            </w:r>
            <w:r w:rsidRPr="00773051">
              <w:t>V sadaļas 1. tabul</w:t>
            </w:r>
            <w:r>
              <w:t>a.</w:t>
            </w:r>
          </w:p>
        </w:tc>
      </w:tr>
      <w:tr w:rsidRPr="006C3813" w:rsidR="00DB1989" w:rsidTr="00ED4A79" w14:paraId="575F6062" w14:textId="77777777">
        <w:trPr>
          <w:trHeight w:val="70"/>
        </w:trPr>
        <w:tc>
          <w:tcPr>
            <w:tcW w:w="704" w:type="dxa"/>
          </w:tcPr>
          <w:p w:rsidRPr="006C3813" w:rsidR="00DB1989" w:rsidP="00ED4A79" w:rsidRDefault="00DB1989" w14:paraId="57318F34" w14:textId="77777777">
            <w:pPr>
              <w:pStyle w:val="naisc"/>
              <w:numPr>
                <w:ilvl w:val="0"/>
                <w:numId w:val="1"/>
              </w:numPr>
              <w:spacing w:before="0" w:after="0"/>
              <w:ind w:left="313"/>
              <w:jc w:val="both"/>
            </w:pPr>
          </w:p>
        </w:tc>
        <w:tc>
          <w:tcPr>
            <w:tcW w:w="2410" w:type="dxa"/>
          </w:tcPr>
          <w:p w:rsidR="00DB1989" w:rsidP="006B42E2" w:rsidRDefault="00AB5E4E" w14:paraId="234FAEE2" w14:textId="156B323B">
            <w:pPr>
              <w:tabs>
                <w:tab w:val="left" w:pos="284"/>
              </w:tabs>
              <w:jc w:val="both"/>
            </w:pPr>
            <w:r>
              <w:t>N</w:t>
            </w:r>
            <w:r w:rsidRPr="00554A8F">
              <w:t>oteikumu projekta anotācij</w:t>
            </w:r>
            <w:r>
              <w:t>a.</w:t>
            </w:r>
          </w:p>
        </w:tc>
        <w:tc>
          <w:tcPr>
            <w:tcW w:w="4961" w:type="dxa"/>
          </w:tcPr>
          <w:p w:rsidR="00DB1989" w:rsidP="00DB1989" w:rsidRDefault="00DB1989" w14:paraId="01018338" w14:textId="77777777">
            <w:pPr>
              <w:pStyle w:val="BodyText2"/>
              <w:tabs>
                <w:tab w:val="left" w:pos="1125"/>
              </w:tabs>
              <w:spacing w:after="0" w:line="240" w:lineRule="auto"/>
              <w:jc w:val="both"/>
            </w:pPr>
            <w:r w:rsidRPr="006C3813">
              <w:rPr>
                <w:b/>
              </w:rPr>
              <w:t xml:space="preserve">Tieslietu ministrija </w:t>
            </w:r>
            <w:r w:rsidRPr="006C3813">
              <w:t>(</w:t>
            </w:r>
            <w:r>
              <w:t>10</w:t>
            </w:r>
            <w:r w:rsidRPr="006C3813">
              <w:t>.05.2021. Nr.1-9.1/</w:t>
            </w:r>
            <w:r>
              <w:t>512</w:t>
            </w:r>
            <w:r w:rsidRPr="006C3813">
              <w:t>)</w:t>
            </w:r>
          </w:p>
          <w:p w:rsidRPr="00773051" w:rsidR="00F554BA" w:rsidP="00773051" w:rsidRDefault="00DB1989" w14:paraId="42F4EAA5" w14:textId="50990131">
            <w:pPr>
              <w:jc w:val="both"/>
              <w:rPr>
                <w:sz w:val="28"/>
                <w:szCs w:val="28"/>
              </w:rPr>
            </w:pPr>
            <w:r w:rsidRPr="00DB1989">
              <w:t>Ņemot vērā, ka regulas Nr. 181/2011 18. panta 1. punkts paredz rīcības brīvību dalībvalstij, lūdzam papildināt noteikumu projekta anotācijas V sadaļas 1. tabulu, aizpildot (sniedzot pamatojumu) aili par dalībvalsts rīcības brīvības izmantošanu atbilstoši instrukcijas Nr.19 56.5. apakšpunktam</w:t>
            </w:r>
            <w:r w:rsidRPr="00071B96">
              <w:rPr>
                <w:sz w:val="28"/>
                <w:szCs w:val="28"/>
              </w:rPr>
              <w:t>.</w:t>
            </w:r>
          </w:p>
        </w:tc>
        <w:tc>
          <w:tcPr>
            <w:tcW w:w="2693" w:type="dxa"/>
          </w:tcPr>
          <w:p w:rsidR="00DB1989" w:rsidP="00DB1989" w:rsidRDefault="00DB1989" w14:paraId="7BDEEB9B" w14:textId="6D7A9A9B">
            <w:pPr>
              <w:pStyle w:val="naisc"/>
              <w:spacing w:before="0" w:after="0"/>
              <w:jc w:val="both"/>
              <w:rPr>
                <w:b/>
              </w:rPr>
            </w:pPr>
            <w:r w:rsidRPr="006C3813">
              <w:rPr>
                <w:b/>
              </w:rPr>
              <w:t>Iebildums ir ņemts vērā</w:t>
            </w:r>
          </w:p>
          <w:p w:rsidRPr="006C3813" w:rsidR="00DB1989" w:rsidP="00773051" w:rsidRDefault="00DB1989" w14:paraId="48DA8DEA" w14:textId="77777777">
            <w:pPr>
              <w:pStyle w:val="naisc"/>
              <w:spacing w:before="0" w:after="0"/>
              <w:jc w:val="both"/>
              <w:rPr>
                <w:b/>
              </w:rPr>
            </w:pPr>
          </w:p>
        </w:tc>
        <w:tc>
          <w:tcPr>
            <w:tcW w:w="4820" w:type="dxa"/>
          </w:tcPr>
          <w:p w:rsidRPr="006C3813" w:rsidR="00773051" w:rsidP="00773051" w:rsidRDefault="00773051" w14:paraId="36BDA282" w14:textId="626A4165">
            <w:pPr>
              <w:pStyle w:val="naisc"/>
              <w:spacing w:before="0" w:after="0"/>
              <w:jc w:val="both"/>
              <w:rPr>
                <w:b/>
              </w:rPr>
            </w:pPr>
            <w:r w:rsidRPr="00554A8F">
              <w:t>Precizēta noteikumu projekta anotācija</w:t>
            </w:r>
            <w:r>
              <w:t xml:space="preserve">s </w:t>
            </w:r>
            <w:r w:rsidRPr="00773051">
              <w:t>V sadaļas 1. tabul</w:t>
            </w:r>
            <w:r>
              <w:t>a.</w:t>
            </w:r>
          </w:p>
          <w:p w:rsidRPr="00554A8F" w:rsidR="00DB1989" w:rsidP="00E704FC" w:rsidRDefault="00DB1989" w14:paraId="038318E9" w14:textId="215BB7E1">
            <w:pPr>
              <w:pStyle w:val="naisf"/>
              <w:ind w:firstLine="0"/>
            </w:pPr>
          </w:p>
        </w:tc>
      </w:tr>
      <w:tr w:rsidRPr="006C3813" w:rsidR="00DB1989" w:rsidTr="00ED4A79" w14:paraId="3A9F89DF" w14:textId="77777777">
        <w:trPr>
          <w:trHeight w:val="70"/>
        </w:trPr>
        <w:tc>
          <w:tcPr>
            <w:tcW w:w="704" w:type="dxa"/>
          </w:tcPr>
          <w:p w:rsidRPr="00F554BA" w:rsidR="00DB1989" w:rsidP="00ED4A79" w:rsidRDefault="00DB1989" w14:paraId="787FC70E" w14:textId="77777777">
            <w:pPr>
              <w:pStyle w:val="naisc"/>
              <w:numPr>
                <w:ilvl w:val="0"/>
                <w:numId w:val="1"/>
              </w:numPr>
              <w:spacing w:before="0" w:after="0"/>
              <w:ind w:left="313"/>
              <w:jc w:val="both"/>
            </w:pPr>
          </w:p>
        </w:tc>
        <w:tc>
          <w:tcPr>
            <w:tcW w:w="2410" w:type="dxa"/>
          </w:tcPr>
          <w:p w:rsidR="00DB1989" w:rsidP="006B42E2" w:rsidRDefault="00AB5E4E" w14:paraId="59045A3F" w14:textId="121425C9">
            <w:pPr>
              <w:tabs>
                <w:tab w:val="left" w:pos="284"/>
              </w:tabs>
              <w:jc w:val="both"/>
            </w:pPr>
            <w:r>
              <w:t>N</w:t>
            </w:r>
            <w:r w:rsidRPr="00554A8F">
              <w:t>oteikumu projekta anotācij</w:t>
            </w:r>
            <w:r>
              <w:t>a</w:t>
            </w:r>
            <w:r w:rsidR="00773051">
              <w:t>.</w:t>
            </w:r>
          </w:p>
        </w:tc>
        <w:tc>
          <w:tcPr>
            <w:tcW w:w="4961" w:type="dxa"/>
          </w:tcPr>
          <w:p w:rsidRPr="00554A8F" w:rsidR="00DB1989" w:rsidP="00DB1989" w:rsidRDefault="00DB1989" w14:paraId="3BB86A8F" w14:textId="77777777">
            <w:pPr>
              <w:pStyle w:val="BodyText2"/>
              <w:tabs>
                <w:tab w:val="left" w:pos="1125"/>
              </w:tabs>
              <w:spacing w:after="0" w:line="240" w:lineRule="auto"/>
              <w:jc w:val="both"/>
              <w:rPr>
                <w:bCs/>
              </w:rPr>
            </w:pPr>
            <w:r w:rsidRPr="00554A8F">
              <w:rPr>
                <w:b/>
              </w:rPr>
              <w:t xml:space="preserve">Finanšu ministrija </w:t>
            </w:r>
            <w:r w:rsidRPr="00554A8F">
              <w:rPr>
                <w:bCs/>
              </w:rPr>
              <w:t>(30.04.2021. Nr.12/A-2/2465)</w:t>
            </w:r>
          </w:p>
          <w:p w:rsidRPr="00554A8F" w:rsidR="00DB1989" w:rsidP="00DB1989" w:rsidRDefault="00DB1989" w14:paraId="2EA60B81" w14:textId="77777777">
            <w:pPr>
              <w:pStyle w:val="BodyText2"/>
              <w:tabs>
                <w:tab w:val="left" w:pos="1125"/>
              </w:tabs>
              <w:spacing w:after="0" w:line="240" w:lineRule="auto"/>
              <w:jc w:val="both"/>
              <w:rPr>
                <w:bCs/>
              </w:rPr>
            </w:pPr>
          </w:p>
          <w:p w:rsidRPr="00DD40ED" w:rsidR="00F554BA" w:rsidP="00DB1989" w:rsidRDefault="00DB1989" w14:paraId="17070DF6" w14:textId="18CF8DBE">
            <w:pPr>
              <w:pStyle w:val="BodyText2"/>
              <w:tabs>
                <w:tab w:val="left" w:pos="1125"/>
              </w:tabs>
              <w:spacing w:after="0" w:line="240" w:lineRule="auto"/>
              <w:jc w:val="both"/>
              <w:rPr>
                <w:rFonts w:eastAsia="Calibri"/>
              </w:rPr>
            </w:pPr>
            <w:r w:rsidRPr="00554A8F">
              <w:rPr>
                <w:rFonts w:eastAsia="Calibri"/>
              </w:rPr>
              <w:t>Lūdzam anotācijas I sadaļas 2.punktā iekļaut informāciju par noteikumu projekta 4.punktu.</w:t>
            </w:r>
            <w:r w:rsidRPr="00785D1A">
              <w:rPr>
                <w:rFonts w:eastAsia="Calibri"/>
              </w:rPr>
              <w:t xml:space="preserve">  </w:t>
            </w:r>
          </w:p>
        </w:tc>
        <w:tc>
          <w:tcPr>
            <w:tcW w:w="2693" w:type="dxa"/>
          </w:tcPr>
          <w:p w:rsidR="00DB1989" w:rsidP="00DB1989" w:rsidRDefault="00DB1989" w14:paraId="32018522" w14:textId="138A1B6E">
            <w:pPr>
              <w:pStyle w:val="naisc"/>
              <w:spacing w:before="0" w:after="0"/>
              <w:jc w:val="both"/>
              <w:rPr>
                <w:b/>
              </w:rPr>
            </w:pPr>
            <w:r w:rsidRPr="006C3813">
              <w:rPr>
                <w:b/>
              </w:rPr>
              <w:t>Iebildums ir ņemts vērā</w:t>
            </w:r>
          </w:p>
          <w:p w:rsidRPr="006C3813" w:rsidR="00DB1989" w:rsidP="00A624E7" w:rsidRDefault="00DB1989" w14:paraId="04AF5F80" w14:textId="77777777">
            <w:pPr>
              <w:pStyle w:val="naisc"/>
              <w:spacing w:before="0" w:after="0"/>
              <w:jc w:val="both"/>
              <w:rPr>
                <w:b/>
              </w:rPr>
            </w:pPr>
          </w:p>
        </w:tc>
        <w:tc>
          <w:tcPr>
            <w:tcW w:w="4820" w:type="dxa"/>
          </w:tcPr>
          <w:p w:rsidRPr="00554A8F" w:rsidR="00DB1989" w:rsidP="00E704FC" w:rsidRDefault="002E7377" w14:paraId="56EF6FC4" w14:textId="156CF066">
            <w:pPr>
              <w:pStyle w:val="naisf"/>
              <w:ind w:firstLine="0"/>
            </w:pPr>
            <w:r w:rsidRPr="00554A8F">
              <w:t>Precizēt</w:t>
            </w:r>
            <w:r w:rsidR="00A624E7">
              <w:t>s</w:t>
            </w:r>
            <w:r w:rsidRPr="00554A8F">
              <w:t xml:space="preserve"> noteikumu projekta anotācija</w:t>
            </w:r>
            <w:r w:rsidR="00A624E7">
              <w:t xml:space="preserve">s </w:t>
            </w:r>
            <w:r w:rsidRPr="00A624E7" w:rsidR="00A624E7">
              <w:t>I sadaļas 2.punkt</w:t>
            </w:r>
            <w:r w:rsidR="00A624E7">
              <w:t>s</w:t>
            </w:r>
            <w:r w:rsidRPr="00554A8F">
              <w:t>.</w:t>
            </w:r>
          </w:p>
        </w:tc>
      </w:tr>
      <w:tr w:rsidRPr="006C3813" w:rsidR="00481731" w:rsidTr="00ED4A79" w14:paraId="0E6E41AA" w14:textId="77777777">
        <w:trPr>
          <w:trHeight w:val="70"/>
        </w:trPr>
        <w:tc>
          <w:tcPr>
            <w:tcW w:w="704" w:type="dxa"/>
          </w:tcPr>
          <w:p w:rsidRPr="00F554BA" w:rsidR="00481731" w:rsidP="00ED4A79" w:rsidRDefault="00481731" w14:paraId="4E1B24C1" w14:textId="3D9D462C">
            <w:pPr>
              <w:pStyle w:val="naisc"/>
              <w:numPr>
                <w:ilvl w:val="0"/>
                <w:numId w:val="1"/>
              </w:numPr>
              <w:spacing w:before="0" w:after="0"/>
              <w:ind w:left="313"/>
              <w:jc w:val="both"/>
            </w:pPr>
            <w:r w:rsidRPr="00F554BA">
              <w:t xml:space="preserve"> </w:t>
            </w:r>
          </w:p>
        </w:tc>
        <w:tc>
          <w:tcPr>
            <w:tcW w:w="2410" w:type="dxa"/>
          </w:tcPr>
          <w:p w:rsidRPr="00DE397B" w:rsidR="00481731" w:rsidP="00526876" w:rsidRDefault="00481731" w14:paraId="3004224D" w14:textId="77777777">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1.</w:t>
            </w:r>
            <w:r w:rsidRPr="00DE397B">
              <w:rPr>
                <w:rFonts w:ascii="Times New Roman" w:hAnsi="Times New Roman"/>
                <w:sz w:val="24"/>
                <w:szCs w:val="24"/>
              </w:rPr>
              <w:t>Izteikt 13.</w:t>
            </w:r>
            <w:r w:rsidRPr="00DE397B">
              <w:rPr>
                <w:rFonts w:ascii="Times New Roman" w:hAnsi="Times New Roman"/>
                <w:sz w:val="24"/>
                <w:szCs w:val="24"/>
                <w:vertAlign w:val="superscript"/>
              </w:rPr>
              <w:t>1</w:t>
            </w:r>
            <w:r w:rsidRPr="00DE397B">
              <w:rPr>
                <w:rFonts w:ascii="Times New Roman" w:hAnsi="Times New Roman"/>
                <w:sz w:val="24"/>
                <w:szCs w:val="24"/>
              </w:rPr>
              <w:t>punkta ievad teikumu šādā redakcijā:</w:t>
            </w:r>
          </w:p>
          <w:p w:rsidRPr="00DD40ED" w:rsidR="00481731" w:rsidP="00DD40ED" w:rsidRDefault="00481731" w14:paraId="2C415235" w14:textId="48F6FCE8">
            <w:pPr>
              <w:pStyle w:val="ListParagraph"/>
              <w:spacing w:after="0" w:line="240" w:lineRule="auto"/>
              <w:ind w:left="0"/>
              <w:contextualSpacing w:val="0"/>
              <w:jc w:val="both"/>
              <w:rPr>
                <w:rFonts w:ascii="Times New Roman" w:hAnsi="Times New Roman"/>
                <w:sz w:val="24"/>
                <w:szCs w:val="24"/>
              </w:rPr>
            </w:pPr>
            <w:r w:rsidRPr="00DE397B">
              <w:rPr>
                <w:rFonts w:ascii="Times New Roman" w:hAnsi="Times New Roman"/>
                <w:sz w:val="24"/>
                <w:szCs w:val="24"/>
              </w:rPr>
              <w:t>“13.</w:t>
            </w:r>
            <w:r w:rsidRPr="00DE397B">
              <w:rPr>
                <w:rFonts w:ascii="Times New Roman" w:hAnsi="Times New Roman"/>
                <w:sz w:val="24"/>
                <w:szCs w:val="24"/>
                <w:vertAlign w:val="superscript"/>
              </w:rPr>
              <w:t xml:space="preserve">1 </w:t>
            </w:r>
            <w:r w:rsidRPr="00DE397B">
              <w:rPr>
                <w:rFonts w:ascii="Times New Roman" w:hAnsi="Times New Roman"/>
                <w:sz w:val="24"/>
                <w:szCs w:val="24"/>
              </w:rPr>
              <w:t xml:space="preserve">Pārvadātājs, ja tas ir paredzēts sabiedriskā transporta </w:t>
            </w:r>
            <w:r w:rsidRPr="00DE397B">
              <w:rPr>
                <w:rFonts w:ascii="Times New Roman" w:hAnsi="Times New Roman"/>
                <w:sz w:val="24"/>
                <w:szCs w:val="24"/>
              </w:rPr>
              <w:lastRenderedPageBreak/>
              <w:t>pakalpojumu pasūtījumā līgumā, nodrošina, lai sabiedriskā transportlīdzekļa salonā  būtu uzstādītas:”.</w:t>
            </w:r>
          </w:p>
          <w:p w:rsidRPr="00D1727C" w:rsidR="00481731" w:rsidP="006B42E2" w:rsidRDefault="00481731" w14:paraId="025DED23" w14:textId="60FB825C">
            <w:pPr>
              <w:tabs>
                <w:tab w:val="left" w:pos="284"/>
              </w:tabs>
              <w:jc w:val="both"/>
              <w:rPr>
                <w:highlight w:val="yellow"/>
              </w:rPr>
            </w:pPr>
            <w:r>
              <w:t>2.</w:t>
            </w:r>
            <w:r w:rsidRPr="00DE397B">
              <w:t>Papildināt 13.</w:t>
            </w:r>
            <w:r w:rsidRPr="00DE397B">
              <w:rPr>
                <w:vertAlign w:val="superscript"/>
              </w:rPr>
              <w:t>1</w:t>
            </w:r>
            <w:r w:rsidRPr="00DE397B">
              <w:t> 2. apakšpunktu aiz vārda “videonovērošanai” ar vārdiem: “izņemot, ja biļešu tirdzniecību nodrošina konduktors kontrolieris.”</w:t>
            </w:r>
          </w:p>
        </w:tc>
        <w:tc>
          <w:tcPr>
            <w:tcW w:w="4961" w:type="dxa"/>
          </w:tcPr>
          <w:p w:rsidR="00481731" w:rsidP="00526876" w:rsidRDefault="00481731" w14:paraId="2BC4EBB9" w14:textId="77777777">
            <w:pPr>
              <w:pStyle w:val="BodyText2"/>
              <w:tabs>
                <w:tab w:val="left" w:pos="1125"/>
              </w:tabs>
              <w:spacing w:after="0" w:line="240" w:lineRule="auto"/>
              <w:jc w:val="both"/>
              <w:rPr>
                <w:b/>
              </w:rPr>
            </w:pPr>
            <w:r w:rsidRPr="006C3813">
              <w:rPr>
                <w:b/>
              </w:rPr>
              <w:lastRenderedPageBreak/>
              <w:t>Tieslietu ministrija</w:t>
            </w:r>
            <w:r>
              <w:rPr>
                <w:b/>
              </w:rPr>
              <w:t xml:space="preserve"> 02.08.2021.</w:t>
            </w:r>
          </w:p>
          <w:p w:rsidRPr="00D1727C" w:rsidR="00481731" w:rsidP="001A4F7F" w:rsidRDefault="00481731" w14:paraId="685F1634" w14:textId="3C93EC0D">
            <w:pPr>
              <w:jc w:val="both"/>
              <w:rPr>
                <w:highlight w:val="yellow"/>
              </w:rPr>
            </w:pPr>
            <w:r>
              <w:t xml:space="preserve">Saskaņā ar Ministru kabineta 2009. gada 15. decembra instrukcijas Nr. 19 "Tiesību akta projekta sākotnējās ietekmes izvērtēšanas kārtība" (turpmāk – instrukcija Nr.19)  14. punktu lūdzam papildināt noteikumu projekta anotāciju </w:t>
            </w:r>
            <w:r>
              <w:lastRenderedPageBreak/>
              <w:t>ar skaidrojumu par noteikumu projekta 1. punkta nepieciešamību un mērķi, ņemot vērā, ka mērķa – nodrošināt izņēmumu – sasniegšanai būtu pietiekami ar noteikumu projekta 2. punktu. Vienlaikus, ņemot vērā, ka tiek izdarīti vairāki grozījumi, aicinām apvienot noteikumu projekta 1. un 2. punktu.</w:t>
            </w:r>
          </w:p>
        </w:tc>
        <w:tc>
          <w:tcPr>
            <w:tcW w:w="2693" w:type="dxa"/>
          </w:tcPr>
          <w:p w:rsidR="00481731" w:rsidP="00526876" w:rsidRDefault="00481731" w14:paraId="11D39261" w14:textId="77777777">
            <w:pPr>
              <w:pStyle w:val="naisc"/>
              <w:spacing w:before="0" w:after="0"/>
              <w:rPr>
                <w:b/>
              </w:rPr>
            </w:pPr>
            <w:r>
              <w:rPr>
                <w:b/>
              </w:rPr>
              <w:lastRenderedPageBreak/>
              <w:t>Iebildums ir ņemts vērā</w:t>
            </w:r>
          </w:p>
          <w:p w:rsidRPr="00D1727C" w:rsidR="00481731" w:rsidP="00F31B6C" w:rsidRDefault="00481731" w14:paraId="22E3B577" w14:textId="1E67213E">
            <w:pPr>
              <w:pStyle w:val="naisc"/>
              <w:spacing w:before="0" w:after="0"/>
              <w:jc w:val="both"/>
              <w:rPr>
                <w:b/>
                <w:highlight w:val="yellow"/>
              </w:rPr>
            </w:pPr>
          </w:p>
        </w:tc>
        <w:tc>
          <w:tcPr>
            <w:tcW w:w="4820" w:type="dxa"/>
          </w:tcPr>
          <w:p w:rsidRPr="00E55093" w:rsidR="00481731" w:rsidP="00526876" w:rsidRDefault="00481731" w14:paraId="7CA35D0A"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Pr="00E55093">
              <w:rPr>
                <w:rFonts w:ascii="Times New Roman" w:hAnsi="Times New Roman"/>
                <w:sz w:val="24"/>
                <w:szCs w:val="24"/>
              </w:rPr>
              <w:t>Izteikt 13.</w:t>
            </w:r>
            <w:r w:rsidRPr="00E55093">
              <w:rPr>
                <w:rFonts w:ascii="Times New Roman" w:hAnsi="Times New Roman"/>
                <w:sz w:val="24"/>
                <w:szCs w:val="24"/>
                <w:vertAlign w:val="superscript"/>
              </w:rPr>
              <w:t>1</w:t>
            </w:r>
            <w:r>
              <w:rPr>
                <w:rFonts w:ascii="Times New Roman" w:hAnsi="Times New Roman"/>
                <w:sz w:val="24"/>
                <w:szCs w:val="24"/>
                <w:vertAlign w:val="superscript"/>
              </w:rPr>
              <w:t xml:space="preserve"> </w:t>
            </w:r>
            <w:r w:rsidRPr="00E55093">
              <w:rPr>
                <w:rFonts w:ascii="Times New Roman" w:hAnsi="Times New Roman"/>
                <w:sz w:val="24"/>
                <w:szCs w:val="24"/>
              </w:rPr>
              <w:t>punkta ievad</w:t>
            </w:r>
            <w:r>
              <w:rPr>
                <w:rFonts w:ascii="Times New Roman" w:hAnsi="Times New Roman"/>
                <w:sz w:val="24"/>
                <w:szCs w:val="24"/>
              </w:rPr>
              <w:t>d</w:t>
            </w:r>
            <w:r w:rsidRPr="00E55093">
              <w:rPr>
                <w:rFonts w:ascii="Times New Roman" w:hAnsi="Times New Roman"/>
                <w:sz w:val="24"/>
                <w:szCs w:val="24"/>
              </w:rPr>
              <w:t>a</w:t>
            </w:r>
            <w:r>
              <w:rPr>
                <w:rFonts w:ascii="Times New Roman" w:hAnsi="Times New Roman"/>
                <w:sz w:val="24"/>
                <w:szCs w:val="24"/>
              </w:rPr>
              <w:t xml:space="preserve">ļu </w:t>
            </w:r>
            <w:r w:rsidRPr="00E55093">
              <w:rPr>
                <w:rFonts w:ascii="Times New Roman" w:hAnsi="Times New Roman"/>
                <w:sz w:val="24"/>
                <w:szCs w:val="24"/>
              </w:rPr>
              <w:t>šādā redakcijā:</w:t>
            </w:r>
          </w:p>
          <w:p w:rsidRPr="00E55093" w:rsidR="00481731" w:rsidP="00526876" w:rsidRDefault="00481731" w14:paraId="2235459E" w14:textId="77777777">
            <w:pPr>
              <w:pStyle w:val="ListParagraph"/>
              <w:spacing w:after="0" w:line="240" w:lineRule="auto"/>
              <w:ind w:left="0"/>
              <w:jc w:val="both"/>
              <w:rPr>
                <w:rFonts w:ascii="Times New Roman" w:hAnsi="Times New Roman"/>
                <w:sz w:val="24"/>
                <w:szCs w:val="24"/>
              </w:rPr>
            </w:pPr>
            <w:r w:rsidRPr="00E55093">
              <w:rPr>
                <w:rFonts w:ascii="Times New Roman" w:hAnsi="Times New Roman"/>
                <w:sz w:val="24"/>
                <w:szCs w:val="24"/>
              </w:rPr>
              <w:t>“13.</w:t>
            </w:r>
            <w:r w:rsidRPr="00E55093">
              <w:rPr>
                <w:rFonts w:ascii="Times New Roman" w:hAnsi="Times New Roman"/>
                <w:sz w:val="24"/>
                <w:szCs w:val="24"/>
                <w:vertAlign w:val="superscript"/>
              </w:rPr>
              <w:t xml:space="preserve">1 </w:t>
            </w:r>
            <w:r w:rsidRPr="00E55093">
              <w:rPr>
                <w:rFonts w:ascii="Times New Roman" w:hAnsi="Times New Roman"/>
                <w:sz w:val="24"/>
                <w:szCs w:val="24"/>
              </w:rPr>
              <w:t>Pārvadātājs, sabiedriskā transporta pakalpojumu pasūtījuma līgumā vai pašvaldības noteiktajā kārtībā un apjomā, nodrošina, lai sabiedriskā transportlīdzekļa salonā  būtu uzstādītas:”.</w:t>
            </w:r>
          </w:p>
          <w:p w:rsidR="00481731" w:rsidP="00526876" w:rsidRDefault="00481731" w14:paraId="70BC70F9" w14:textId="77777777">
            <w:pPr>
              <w:pStyle w:val="naisf"/>
              <w:spacing w:before="0" w:after="0"/>
              <w:ind w:firstLine="0"/>
            </w:pPr>
          </w:p>
          <w:p w:rsidRPr="00D1727C" w:rsidR="00481731" w:rsidP="00DE156A" w:rsidRDefault="00481731" w14:paraId="14B56848" w14:textId="0846F19A">
            <w:pPr>
              <w:tabs>
                <w:tab w:val="left" w:pos="284"/>
              </w:tabs>
              <w:jc w:val="both"/>
              <w:rPr>
                <w:highlight w:val="yellow"/>
              </w:rPr>
            </w:pPr>
            <w:r>
              <w:t>Svītrots noteikumu projekta 2.punkts un precizēta noteikumu projekta anotācija.</w:t>
            </w:r>
          </w:p>
        </w:tc>
      </w:tr>
      <w:tr w:rsidRPr="006C3813" w:rsidR="00481731" w:rsidTr="00477902" w14:paraId="68E6FB32" w14:textId="77777777">
        <w:trPr>
          <w:trHeight w:val="70"/>
        </w:trPr>
        <w:tc>
          <w:tcPr>
            <w:tcW w:w="704" w:type="dxa"/>
          </w:tcPr>
          <w:p w:rsidRPr="006C3813" w:rsidR="00481731" w:rsidP="00526876" w:rsidRDefault="00481731" w14:paraId="36A98E34" w14:textId="0CA22284">
            <w:pPr>
              <w:pStyle w:val="naisc"/>
              <w:spacing w:before="0" w:after="0"/>
              <w:jc w:val="both"/>
            </w:pPr>
            <w:r>
              <w:lastRenderedPageBreak/>
              <w:t>7.</w:t>
            </w:r>
          </w:p>
        </w:tc>
        <w:tc>
          <w:tcPr>
            <w:tcW w:w="2410" w:type="dxa"/>
          </w:tcPr>
          <w:p w:rsidRPr="00DD40ED" w:rsidR="00481731" w:rsidP="00526876" w:rsidRDefault="00481731" w14:paraId="7E1AAF7F" w14:textId="077F5EFD">
            <w:pPr>
              <w:pStyle w:val="ListParagraph"/>
              <w:spacing w:after="0" w:line="240" w:lineRule="auto"/>
              <w:ind w:left="0"/>
              <w:contextualSpacing w:val="0"/>
              <w:jc w:val="both"/>
              <w:rPr>
                <w:rFonts w:ascii="Times New Roman" w:hAnsi="Times New Roman"/>
                <w:sz w:val="24"/>
                <w:szCs w:val="24"/>
              </w:rPr>
            </w:pPr>
            <w:r w:rsidRPr="00DD40ED">
              <w:rPr>
                <w:rFonts w:ascii="Times New Roman" w:hAnsi="Times New Roman"/>
                <w:sz w:val="24"/>
                <w:szCs w:val="24"/>
              </w:rPr>
              <w:t>Noteikumu projekta anotācija.</w:t>
            </w:r>
          </w:p>
        </w:tc>
        <w:tc>
          <w:tcPr>
            <w:tcW w:w="4961" w:type="dxa"/>
          </w:tcPr>
          <w:p w:rsidRPr="003F525C" w:rsidR="00481731" w:rsidP="00497061" w:rsidRDefault="00481731" w14:paraId="0AE07969" w14:textId="77777777">
            <w:pPr>
              <w:pStyle w:val="BodyText2"/>
              <w:tabs>
                <w:tab w:val="left" w:pos="1125"/>
              </w:tabs>
              <w:spacing w:after="0" w:line="240" w:lineRule="auto"/>
              <w:jc w:val="both"/>
              <w:rPr>
                <w:b/>
              </w:rPr>
            </w:pPr>
            <w:r w:rsidRPr="006C3813">
              <w:rPr>
                <w:b/>
              </w:rPr>
              <w:t>Tieslietu ministrija</w:t>
            </w:r>
            <w:r>
              <w:rPr>
                <w:b/>
              </w:rPr>
              <w:t xml:space="preserve"> 02.08.2021.</w:t>
            </w:r>
          </w:p>
          <w:p w:rsidRPr="006C3813" w:rsidR="00481731" w:rsidP="00526876" w:rsidRDefault="00481731" w14:paraId="7FBF7701" w14:textId="609E6D3C">
            <w:pPr>
              <w:pStyle w:val="BodyText2"/>
              <w:tabs>
                <w:tab w:val="left" w:pos="1125"/>
              </w:tabs>
              <w:spacing w:after="0" w:line="240" w:lineRule="auto"/>
              <w:jc w:val="both"/>
              <w:rPr>
                <w:b/>
                <w:bCs/>
                <w:color w:val="000000"/>
              </w:rPr>
            </w:pPr>
            <w:r w:rsidRPr="003F525C">
              <w:t xml:space="preserve">Papildus lūdzam noteikumu projektu papildināt ar norādi par pasažiera identitātes noteikšanas mērķi saskaņā ar noteikumu projekta 8. punktu, noteikumu projekta anotācijā sniedzot skaidrojumu par tā samērīgumu un atbilstību privātpersonu </w:t>
            </w:r>
            <w:proofErr w:type="spellStart"/>
            <w:r w:rsidRPr="003F525C">
              <w:t>pamattiesībām</w:t>
            </w:r>
            <w:proofErr w:type="spellEnd"/>
            <w:r w:rsidRPr="003F525C">
              <w:t xml:space="preserve"> uz privāto dzīvi. Alternatīvi lūdzam sniegt skaidrojumu, kādēļ noteikumu projekta 8. punkts nebūtu precizējams.</w:t>
            </w:r>
          </w:p>
        </w:tc>
        <w:tc>
          <w:tcPr>
            <w:tcW w:w="2693" w:type="dxa"/>
          </w:tcPr>
          <w:p w:rsidR="00481731" w:rsidP="00497061" w:rsidRDefault="00481731" w14:paraId="38D18A90" w14:textId="77777777">
            <w:pPr>
              <w:pStyle w:val="naisc"/>
              <w:spacing w:before="0" w:after="0"/>
              <w:jc w:val="both"/>
              <w:rPr>
                <w:b/>
              </w:rPr>
            </w:pPr>
            <w:r>
              <w:rPr>
                <w:b/>
              </w:rPr>
              <w:t>Iebildums ir ņemts vērā</w:t>
            </w:r>
          </w:p>
          <w:p w:rsidR="00481731" w:rsidP="00526876" w:rsidRDefault="00481731" w14:paraId="53A2EAA9" w14:textId="77777777">
            <w:pPr>
              <w:pStyle w:val="naisc"/>
              <w:spacing w:before="0" w:after="0"/>
              <w:rPr>
                <w:b/>
              </w:rPr>
            </w:pPr>
          </w:p>
        </w:tc>
        <w:tc>
          <w:tcPr>
            <w:tcW w:w="4820" w:type="dxa"/>
          </w:tcPr>
          <w:p w:rsidRPr="00E55093" w:rsidR="00481731" w:rsidP="00526876" w:rsidRDefault="00481731" w14:paraId="7AC16906" w14:textId="56367206">
            <w:pPr>
              <w:pStyle w:val="naisf"/>
              <w:spacing w:before="0" w:after="0"/>
              <w:ind w:firstLine="0"/>
            </w:pPr>
            <w:r w:rsidRPr="00EA24EE">
              <w:t>Precizēta</w:t>
            </w:r>
            <w:r>
              <w:t xml:space="preserve"> noteikumu projekta anotācija.</w:t>
            </w:r>
          </w:p>
        </w:tc>
      </w:tr>
      <w:tr w:rsidRPr="006C3813" w:rsidR="00481731" w:rsidTr="00477902" w14:paraId="39C0AC62" w14:textId="77777777">
        <w:trPr>
          <w:trHeight w:val="70"/>
        </w:trPr>
        <w:tc>
          <w:tcPr>
            <w:tcW w:w="704" w:type="dxa"/>
          </w:tcPr>
          <w:p w:rsidRPr="006C3813" w:rsidR="00481731" w:rsidP="00497061" w:rsidRDefault="00481731" w14:paraId="49CBEF9C" w14:textId="44B52D15">
            <w:pPr>
              <w:pStyle w:val="naisc"/>
              <w:spacing w:before="0" w:after="0"/>
              <w:jc w:val="both"/>
            </w:pPr>
            <w:r>
              <w:t>8.</w:t>
            </w:r>
          </w:p>
        </w:tc>
        <w:tc>
          <w:tcPr>
            <w:tcW w:w="2410" w:type="dxa"/>
          </w:tcPr>
          <w:p w:rsidR="00481731" w:rsidP="00497061" w:rsidRDefault="00481731" w14:paraId="2FB40EB6" w14:textId="268644AF">
            <w:pPr>
              <w:tabs>
                <w:tab w:val="left" w:pos="284"/>
              </w:tabs>
              <w:jc w:val="both"/>
            </w:pPr>
            <w:r>
              <w:t>N</w:t>
            </w:r>
            <w:r w:rsidRPr="00EA24EE">
              <w:t>oteikumu projekt</w:t>
            </w:r>
            <w:r>
              <w:t xml:space="preserve">s un </w:t>
            </w:r>
            <w:r w:rsidRPr="00EA24EE">
              <w:t xml:space="preserve"> anotācija</w:t>
            </w:r>
            <w:r>
              <w:t>.</w:t>
            </w:r>
          </w:p>
        </w:tc>
        <w:tc>
          <w:tcPr>
            <w:tcW w:w="4961" w:type="dxa"/>
          </w:tcPr>
          <w:p w:rsidRPr="009E7A19" w:rsidR="00481731" w:rsidP="00497061" w:rsidRDefault="00481731" w14:paraId="60BD1F4F" w14:textId="77777777">
            <w:pPr>
              <w:pStyle w:val="BodyText2"/>
              <w:tabs>
                <w:tab w:val="left" w:pos="1125"/>
              </w:tabs>
              <w:spacing w:after="0" w:line="240" w:lineRule="auto"/>
              <w:jc w:val="both"/>
              <w:rPr>
                <w:b/>
              </w:rPr>
            </w:pPr>
            <w:r w:rsidRPr="009E7A19">
              <w:rPr>
                <w:b/>
              </w:rPr>
              <w:t>Tieslietu ministrija</w:t>
            </w:r>
            <w:r>
              <w:rPr>
                <w:b/>
              </w:rPr>
              <w:t xml:space="preserve">  02.08.2021.</w:t>
            </w:r>
          </w:p>
          <w:p w:rsidRPr="009E7A19" w:rsidR="00481731" w:rsidP="00497061" w:rsidRDefault="00481731" w14:paraId="5266F735" w14:textId="77777777">
            <w:pPr>
              <w:pStyle w:val="xmsonormal"/>
              <w:jc w:val="both"/>
              <w:rPr>
                <w:rFonts w:ascii="Times New Roman" w:hAnsi="Times New Roman" w:cs="Times New Roman"/>
                <w:sz w:val="24"/>
                <w:szCs w:val="24"/>
              </w:rPr>
            </w:pPr>
            <w:r w:rsidRPr="009E7A19">
              <w:rPr>
                <w:rFonts w:ascii="Times New Roman" w:hAnsi="Times New Roman" w:cs="Times New Roman"/>
                <w:sz w:val="24"/>
                <w:szCs w:val="24"/>
              </w:rPr>
              <w:t>Kā arī lūdzam papildināt noteikumu projekta anotācijā sniegto skaidrojumu par noteikumu projekta 5. un 6. punkta nepieciešamību un mērķi vai alternatīvi atbilstoši precizēt minētos punktus. Proti:</w:t>
            </w:r>
          </w:p>
          <w:p w:rsidRPr="009E7A19" w:rsidR="00481731" w:rsidP="00497061" w:rsidRDefault="00481731" w14:paraId="5326A078" w14:textId="77777777">
            <w:pPr>
              <w:pStyle w:val="xmsonormal"/>
              <w:jc w:val="both"/>
              <w:rPr>
                <w:rFonts w:ascii="Times New Roman" w:hAnsi="Times New Roman" w:cs="Times New Roman"/>
                <w:sz w:val="24"/>
                <w:szCs w:val="24"/>
              </w:rPr>
            </w:pPr>
            <w:r w:rsidRPr="009E7A19">
              <w:rPr>
                <w:rFonts w:ascii="Times New Roman" w:hAnsi="Times New Roman" w:cs="Times New Roman"/>
                <w:sz w:val="24"/>
                <w:szCs w:val="24"/>
              </w:rPr>
              <w:t xml:space="preserve">pirmkārt,  norādām, ka pretēji noteikumu projekta anotācijā minētajam noteikumu Nr. 599 24. punkts </w:t>
            </w:r>
            <w:proofErr w:type="spellStart"/>
            <w:r w:rsidRPr="009E7A19">
              <w:rPr>
                <w:rFonts w:ascii="Times New Roman" w:hAnsi="Times New Roman" w:cs="Times New Roman"/>
                <w:sz w:val="24"/>
                <w:szCs w:val="24"/>
              </w:rPr>
              <w:t>pirmšķietami</w:t>
            </w:r>
            <w:proofErr w:type="spellEnd"/>
            <w:r w:rsidRPr="009E7A19">
              <w:rPr>
                <w:rFonts w:ascii="Times New Roman" w:hAnsi="Times New Roman" w:cs="Times New Roman"/>
                <w:sz w:val="24"/>
                <w:szCs w:val="24"/>
              </w:rPr>
              <w:t xml:space="preserve"> nedublē 23. punktu, bet gan noteic kā obligātu konkrētu pienākumu nodrošināt</w:t>
            </w:r>
            <w:r w:rsidRPr="009E7A19">
              <w:rPr>
                <w:rFonts w:ascii="Times New Roman" w:hAnsi="Times New Roman" w:cs="Times New Roman"/>
                <w:color w:val="414142"/>
                <w:sz w:val="24"/>
                <w:szCs w:val="24"/>
                <w:shd w:val="clear" w:color="auto" w:fill="FFFFFF"/>
              </w:rPr>
              <w:t xml:space="preserve">, </w:t>
            </w:r>
            <w:r w:rsidRPr="009E7A19">
              <w:rPr>
                <w:rFonts w:ascii="Times New Roman" w:hAnsi="Times New Roman" w:cs="Times New Roman"/>
                <w:sz w:val="24"/>
                <w:szCs w:val="24"/>
              </w:rPr>
              <w:t xml:space="preserve">ka biļetes sabiedriskajā </w:t>
            </w:r>
            <w:r w:rsidRPr="009E7A19">
              <w:rPr>
                <w:rFonts w:ascii="Times New Roman" w:hAnsi="Times New Roman" w:cs="Times New Roman"/>
                <w:sz w:val="24"/>
                <w:szCs w:val="24"/>
              </w:rPr>
              <w:lastRenderedPageBreak/>
              <w:t>transportlīdzeklī var iegādāties konkrēti pie sabiedriskā transportlīdzekļa apkalpes vai biļešu automātā;</w:t>
            </w:r>
          </w:p>
          <w:p w:rsidRPr="009E7A19" w:rsidR="00481731" w:rsidP="00497061" w:rsidRDefault="00481731" w14:paraId="0BE6EADF" w14:textId="77777777">
            <w:pPr>
              <w:pStyle w:val="xmsonormal"/>
              <w:jc w:val="both"/>
              <w:rPr>
                <w:rFonts w:ascii="Times New Roman" w:hAnsi="Times New Roman" w:cs="Times New Roman"/>
                <w:sz w:val="24"/>
                <w:szCs w:val="24"/>
              </w:rPr>
            </w:pPr>
            <w:r w:rsidRPr="009E7A19">
              <w:rPr>
                <w:rFonts w:ascii="Times New Roman" w:hAnsi="Times New Roman" w:cs="Times New Roman"/>
                <w:sz w:val="24"/>
                <w:szCs w:val="24"/>
              </w:rPr>
              <w:t>otrkārt, no noteikumu projekta anotācijā ietvertā skaidrojuma izriet, ka šis anotācijas skaidrojums primāri attiecas uz biļešu iegādi pie sabiedriskā transportlīdzekļa apkalpes, bet nav skaidrs, kādēļ 24. punkta prasība nebūtu saglabājama attiecībā uz  biļešu iegādes iespējas obligātu nodrošināšanu biļešu automātā, nepieciešamības gadījumā paredzot konkrētus izņēmumus no tā;</w:t>
            </w:r>
          </w:p>
          <w:p w:rsidRPr="00B319A1" w:rsidR="003F3C8A" w:rsidP="00497061" w:rsidRDefault="00481731" w14:paraId="40507DFB" w14:textId="11EF5FBC">
            <w:pPr>
              <w:pStyle w:val="xmsonormal"/>
              <w:jc w:val="both"/>
              <w:rPr>
                <w:rFonts w:ascii="Times New Roman" w:hAnsi="Times New Roman" w:cs="Times New Roman"/>
                <w:sz w:val="24"/>
                <w:szCs w:val="24"/>
              </w:rPr>
            </w:pPr>
            <w:r w:rsidRPr="009E7A19">
              <w:rPr>
                <w:rFonts w:ascii="Times New Roman" w:hAnsi="Times New Roman" w:cs="Times New Roman"/>
                <w:sz w:val="24"/>
                <w:szCs w:val="24"/>
              </w:rPr>
              <w:t>visbeidzot, norādām, lai gan noteikumu projekta anotācijā norādīts, ka potenciāli atteikties no biļešu tirdzniecības transportlīdzekļos varētu pilsētas nozīmes maršrutos, saglabājot līdzšinējo kārtību reģionālās nozīmes maršrutos, šāds nosacījums no noteikumu projekta 5. un 6. punkta neizriet,  un nav skaidrs, kādēļ attiecīgs izņēmums nav ietverams noteikumu Nr. 599 tekstā.</w:t>
            </w:r>
          </w:p>
        </w:tc>
        <w:tc>
          <w:tcPr>
            <w:tcW w:w="2693" w:type="dxa"/>
          </w:tcPr>
          <w:p w:rsidR="00481731" w:rsidP="00497061" w:rsidRDefault="00481731" w14:paraId="3D66E171" w14:textId="77777777">
            <w:pPr>
              <w:pStyle w:val="naisc"/>
              <w:spacing w:before="0" w:after="0"/>
              <w:jc w:val="both"/>
              <w:rPr>
                <w:b/>
              </w:rPr>
            </w:pPr>
            <w:r>
              <w:rPr>
                <w:b/>
              </w:rPr>
              <w:lastRenderedPageBreak/>
              <w:t>Iebildums ir ņemts vērā</w:t>
            </w:r>
          </w:p>
          <w:p w:rsidR="00481731" w:rsidP="00497061" w:rsidRDefault="00481731" w14:paraId="27B0818E" w14:textId="77777777">
            <w:pPr>
              <w:pStyle w:val="naisc"/>
              <w:spacing w:before="0" w:after="0"/>
              <w:jc w:val="both"/>
              <w:rPr>
                <w:b/>
              </w:rPr>
            </w:pPr>
          </w:p>
        </w:tc>
        <w:tc>
          <w:tcPr>
            <w:tcW w:w="4820" w:type="dxa"/>
          </w:tcPr>
          <w:p w:rsidRPr="006E05DE" w:rsidR="00481731" w:rsidP="00497061" w:rsidRDefault="00481731" w14:paraId="6B6BB84A" w14:textId="77777777">
            <w:pPr>
              <w:pStyle w:val="ListParagraph"/>
              <w:numPr>
                <w:ilvl w:val="0"/>
                <w:numId w:val="5"/>
              </w:numPr>
              <w:tabs>
                <w:tab w:val="left" w:pos="284"/>
              </w:tabs>
              <w:ind w:left="173" w:hanging="142"/>
              <w:jc w:val="both"/>
              <w:rPr>
                <w:rFonts w:ascii="Times New Roman" w:hAnsi="Times New Roman"/>
                <w:sz w:val="24"/>
                <w:szCs w:val="24"/>
              </w:rPr>
            </w:pPr>
            <w:r w:rsidRPr="006E05DE">
              <w:rPr>
                <w:rFonts w:ascii="Times New Roman" w:hAnsi="Times New Roman"/>
                <w:sz w:val="24"/>
                <w:szCs w:val="24"/>
              </w:rPr>
              <w:t>Izteikt 23.</w:t>
            </w:r>
            <w:r>
              <w:rPr>
                <w:rFonts w:ascii="Times New Roman" w:hAnsi="Times New Roman"/>
                <w:sz w:val="24"/>
                <w:szCs w:val="24"/>
              </w:rPr>
              <w:t xml:space="preserve"> un 24.</w:t>
            </w:r>
            <w:r w:rsidRPr="006E05DE">
              <w:rPr>
                <w:rFonts w:ascii="Times New Roman" w:hAnsi="Times New Roman"/>
                <w:sz w:val="24"/>
                <w:szCs w:val="24"/>
              </w:rPr>
              <w:t>punktu šādā redakcijā:</w:t>
            </w:r>
          </w:p>
          <w:p w:rsidRPr="006E05DE" w:rsidR="00481731" w:rsidP="00497061" w:rsidRDefault="00481731" w14:paraId="1E89D6F6" w14:textId="77777777">
            <w:pPr>
              <w:tabs>
                <w:tab w:val="left" w:pos="35"/>
              </w:tabs>
              <w:ind w:firstLine="31"/>
              <w:jc w:val="both"/>
            </w:pPr>
            <w:r w:rsidRPr="006E05DE">
              <w:tab/>
              <w:t>“23. Biļetes pasažierim pārdod pārvadātāja vai pasūtītāja noteiktās biļešu tirdzniecības vietās – piemēram, biļešu kasēs, elektroniski, biļešu tirdzniecības automātā, pa tālruni -  ja attiecīgais pakalpojuma sniedzējs to nodrošina, sabiedriskajā transportlīdzeklī vai citās tirdzniecības vietās (turpmāk – biļešu tirdzniecības vietas).</w:t>
            </w:r>
          </w:p>
          <w:p w:rsidRPr="006E05DE" w:rsidR="00481731" w:rsidP="00497061" w:rsidRDefault="00481731" w14:paraId="29085A62" w14:textId="77777777">
            <w:pPr>
              <w:tabs>
                <w:tab w:val="left" w:pos="284"/>
              </w:tabs>
              <w:ind w:left="173" w:hanging="142"/>
              <w:jc w:val="both"/>
            </w:pPr>
          </w:p>
          <w:p w:rsidRPr="006E05DE" w:rsidR="00481731" w:rsidP="00497061" w:rsidRDefault="00481731" w14:paraId="4080323A" w14:textId="77777777">
            <w:pPr>
              <w:jc w:val="both"/>
            </w:pPr>
            <w:r w:rsidRPr="006E05DE">
              <w:lastRenderedPageBreak/>
              <w:t>24. Biļetes reģionālās nozīmes maršrutos</w:t>
            </w:r>
            <w:r>
              <w:t xml:space="preserve"> </w:t>
            </w:r>
            <w:r w:rsidRPr="006E05DE">
              <w:t>sabiedriskajā transportlīdzeklī var iegādāties pie sabiedriskā transportlīdzekļa apkalpes. Biļetes pilsētas nozīmes maršrutos sabiedriskajā transportlīdzeklī pārdod pie sabiedriskā transportlīdzekļa apkalpes, ja pilsētas nozīmes maršrutos netiek nodrošinātas alternatīvas biļešu tirdzniecības vietas.”</w:t>
            </w:r>
          </w:p>
          <w:p w:rsidRPr="006E05DE" w:rsidR="00481731" w:rsidP="00497061" w:rsidRDefault="00481731" w14:paraId="11139FA2" w14:textId="77777777">
            <w:pPr>
              <w:pStyle w:val="naisf"/>
              <w:ind w:left="173" w:hanging="142"/>
            </w:pPr>
          </w:p>
          <w:p w:rsidRPr="00DE156A" w:rsidR="00481731" w:rsidP="00497061" w:rsidRDefault="00481731" w14:paraId="3966D9DC" w14:textId="2EE3922E">
            <w:pPr>
              <w:pStyle w:val="naisf"/>
              <w:ind w:firstLine="0"/>
            </w:pPr>
          </w:p>
        </w:tc>
      </w:tr>
      <w:tr w:rsidRPr="006C3813" w:rsidR="00481731" w:rsidTr="00477902" w14:paraId="65CE1281" w14:textId="77777777">
        <w:trPr>
          <w:trHeight w:val="70"/>
        </w:trPr>
        <w:tc>
          <w:tcPr>
            <w:tcW w:w="704" w:type="dxa"/>
          </w:tcPr>
          <w:p w:rsidRPr="006C3813" w:rsidR="00481731" w:rsidP="00497061" w:rsidRDefault="00481731" w14:paraId="2FA1EED0" w14:textId="7ADDE7ED">
            <w:pPr>
              <w:pStyle w:val="naisc"/>
              <w:spacing w:before="0" w:after="0"/>
              <w:jc w:val="both"/>
            </w:pPr>
            <w:r>
              <w:lastRenderedPageBreak/>
              <w:t>9.</w:t>
            </w:r>
          </w:p>
        </w:tc>
        <w:tc>
          <w:tcPr>
            <w:tcW w:w="2410" w:type="dxa"/>
          </w:tcPr>
          <w:p w:rsidRPr="001A5B58" w:rsidR="00481731" w:rsidP="00497061" w:rsidRDefault="00481731" w14:paraId="0E65D321" w14:textId="77777777">
            <w:pPr>
              <w:jc w:val="both"/>
            </w:pPr>
            <w:r>
              <w:t xml:space="preserve">13. </w:t>
            </w:r>
            <w:r w:rsidRPr="001A5B58">
              <w:t>Izteikt noteikumu 121.punktu šādā redakcijā:</w:t>
            </w:r>
          </w:p>
          <w:p w:rsidR="00481731" w:rsidP="00497061" w:rsidRDefault="00481731" w14:paraId="725378C7" w14:textId="7361535B">
            <w:pPr>
              <w:tabs>
                <w:tab w:val="left" w:pos="284"/>
              </w:tabs>
              <w:jc w:val="both"/>
            </w:pPr>
            <w:r w:rsidRPr="001A5B58">
              <w:t>“121. Šo noteikumu 117.2.apakšpunktā minēto rēķinu par līgumsoda samaksu papīra veidā sagatavo divos eksemplāros vai noformē elektroniski. Vienu eksemplāru izsniedz pasažierim. Rēķina izrakstīšanas un uzskaites kārtību nosaka pārvadātājs.”</w:t>
            </w:r>
          </w:p>
        </w:tc>
        <w:tc>
          <w:tcPr>
            <w:tcW w:w="4961" w:type="dxa"/>
          </w:tcPr>
          <w:p w:rsidRPr="00B37491" w:rsidR="00481731" w:rsidP="00497061" w:rsidRDefault="00481731" w14:paraId="43C47F66" w14:textId="77777777">
            <w:pPr>
              <w:pStyle w:val="BodyText2"/>
              <w:tabs>
                <w:tab w:val="left" w:pos="1125"/>
              </w:tabs>
              <w:spacing w:after="0" w:line="240" w:lineRule="auto"/>
              <w:jc w:val="both"/>
              <w:rPr>
                <w:b/>
              </w:rPr>
            </w:pPr>
            <w:r w:rsidRPr="00B37491">
              <w:rPr>
                <w:b/>
              </w:rPr>
              <w:t>Tieslietu ministrija</w:t>
            </w:r>
            <w:r>
              <w:rPr>
                <w:b/>
              </w:rPr>
              <w:t xml:space="preserve">  02.08.2021.</w:t>
            </w:r>
          </w:p>
          <w:p w:rsidRPr="00A153F6" w:rsidR="00481731" w:rsidP="00497061" w:rsidRDefault="00481731" w14:paraId="64584465" w14:textId="77777777">
            <w:pPr>
              <w:pStyle w:val="xmsonormal"/>
              <w:jc w:val="both"/>
              <w:rPr>
                <w:rFonts w:ascii="Times New Roman" w:hAnsi="Times New Roman" w:cs="Times New Roman"/>
                <w:sz w:val="24"/>
                <w:szCs w:val="24"/>
              </w:rPr>
            </w:pPr>
            <w:r w:rsidRPr="00A153F6">
              <w:rPr>
                <w:rFonts w:ascii="Times New Roman" w:hAnsi="Times New Roman" w:cs="Times New Roman"/>
                <w:sz w:val="24"/>
                <w:szCs w:val="24"/>
              </w:rPr>
              <w:t>Tiesiskās noteiktības nolūkā lūdzam sniegt skaidrojumu, vai atbilstoši noteikumu projekta 13. punktam rēķina eksemplārs ir izsniedzams pasažierim (vai pasažieris citādi informējams) par līgumsoda samaksu, ja rēķinu noformē elektroniski. Nepieciešamības gadījumā lūdzam precizēt noteikumu projektu.</w:t>
            </w:r>
          </w:p>
          <w:p w:rsidRPr="006B49ED" w:rsidR="00481731" w:rsidP="00497061" w:rsidRDefault="00481731" w14:paraId="279801D7" w14:textId="77C7B700">
            <w:pPr>
              <w:pStyle w:val="xmsonormal"/>
              <w:jc w:val="both"/>
              <w:rPr>
                <w:rFonts w:ascii="Times New Roman" w:hAnsi="Times New Roman" w:cs="Times New Roman"/>
                <w:sz w:val="24"/>
                <w:szCs w:val="24"/>
              </w:rPr>
            </w:pPr>
          </w:p>
        </w:tc>
        <w:tc>
          <w:tcPr>
            <w:tcW w:w="2693" w:type="dxa"/>
          </w:tcPr>
          <w:p w:rsidR="00481731" w:rsidP="00497061" w:rsidRDefault="00481731" w14:paraId="359FB474" w14:textId="2944B674">
            <w:pPr>
              <w:pStyle w:val="naisc"/>
              <w:spacing w:before="0" w:after="0"/>
              <w:jc w:val="both"/>
              <w:rPr>
                <w:b/>
              </w:rPr>
            </w:pPr>
            <w:r>
              <w:rPr>
                <w:b/>
              </w:rPr>
              <w:t>Iebildums ir ņemts vērā</w:t>
            </w:r>
            <w:r>
              <w:t xml:space="preserve"> </w:t>
            </w:r>
          </w:p>
        </w:tc>
        <w:tc>
          <w:tcPr>
            <w:tcW w:w="4820" w:type="dxa"/>
          </w:tcPr>
          <w:p w:rsidRPr="00917A5E" w:rsidR="00481731" w:rsidP="00497061" w:rsidRDefault="00481731" w14:paraId="4C1838DC" w14:textId="77777777">
            <w:pPr>
              <w:pStyle w:val="ListParagraph"/>
              <w:ind w:left="0"/>
              <w:jc w:val="both"/>
              <w:rPr>
                <w:rFonts w:ascii="Times New Roman" w:hAnsi="Times New Roman"/>
                <w:sz w:val="24"/>
                <w:szCs w:val="24"/>
              </w:rPr>
            </w:pPr>
            <w:r>
              <w:rPr>
                <w:rFonts w:ascii="Times New Roman" w:hAnsi="Times New Roman"/>
                <w:sz w:val="24"/>
                <w:szCs w:val="24"/>
              </w:rPr>
              <w:t xml:space="preserve">10. </w:t>
            </w:r>
            <w:r w:rsidRPr="00917A5E">
              <w:rPr>
                <w:rFonts w:ascii="Times New Roman" w:hAnsi="Times New Roman"/>
                <w:sz w:val="24"/>
                <w:szCs w:val="24"/>
              </w:rPr>
              <w:t>Izteikt 121.punktu šādā redakcijā:</w:t>
            </w:r>
          </w:p>
          <w:p w:rsidRPr="00917A5E" w:rsidR="00481731" w:rsidP="00497061" w:rsidRDefault="00481731" w14:paraId="584A3D04" w14:textId="77777777">
            <w:pPr>
              <w:ind w:left="35" w:hanging="35"/>
              <w:contextualSpacing/>
              <w:jc w:val="both"/>
            </w:pPr>
            <w:r w:rsidRPr="00917A5E">
              <w:t>“121. Šo noteikumu 117.2.apakšpunktā minēto rēķinu par līgumsoda samaksu sagatavo papīra</w:t>
            </w:r>
            <w:r w:rsidRPr="00917A5E">
              <w:rPr>
                <w:color w:val="FF0000"/>
              </w:rPr>
              <w:t xml:space="preserve"> </w:t>
            </w:r>
            <w:r w:rsidRPr="00917A5E">
              <w:t>veidā</w:t>
            </w:r>
            <w:r w:rsidRPr="00917A5E">
              <w:rPr>
                <w:color w:val="FF0000"/>
              </w:rPr>
              <w:t xml:space="preserve"> </w:t>
            </w:r>
            <w:r w:rsidRPr="00917A5E">
              <w:t>vai noformē elektroniski. Papīra veidā sagatavoto rēķinu sagatavo divos eksemplāros un vienu eksemplāru izsniedz pasažierim, otrs paliek pie pārvadātāja. Elektroniski noformētu rēķinu izsniedz pasažierim un pasažieris rēķina saņemšanu apliecina, parakstoties uz paraksta attēla iegūšanas aparatūras sensora. Rēķina izrakstīšanas un uzskaites kārtību nosaka pārvadātājs.”</w:t>
            </w:r>
          </w:p>
          <w:p w:rsidRPr="006E05DE" w:rsidR="00481731" w:rsidP="00497061" w:rsidRDefault="00481731" w14:paraId="1143818F" w14:textId="77777777">
            <w:pPr>
              <w:pStyle w:val="naisf"/>
              <w:ind w:left="173" w:hanging="142"/>
            </w:pPr>
          </w:p>
        </w:tc>
      </w:tr>
      <w:tr w:rsidRPr="006C3813" w:rsidR="00481731" w:rsidTr="00477902" w14:paraId="1F09581F" w14:textId="77777777">
        <w:trPr>
          <w:trHeight w:val="70"/>
        </w:trPr>
        <w:tc>
          <w:tcPr>
            <w:tcW w:w="704" w:type="dxa"/>
          </w:tcPr>
          <w:p w:rsidRPr="006C3813" w:rsidR="00481731" w:rsidP="00497061" w:rsidRDefault="00481731" w14:paraId="6F451739" w14:textId="451E77C1">
            <w:pPr>
              <w:pStyle w:val="naisc"/>
              <w:spacing w:before="0" w:after="0"/>
              <w:jc w:val="both"/>
            </w:pPr>
            <w:r>
              <w:lastRenderedPageBreak/>
              <w:t>1</w:t>
            </w:r>
            <w:r w:rsidR="003F3C8A">
              <w:t>0</w:t>
            </w:r>
            <w:r>
              <w:t>.</w:t>
            </w:r>
          </w:p>
        </w:tc>
        <w:tc>
          <w:tcPr>
            <w:tcW w:w="2410" w:type="dxa"/>
          </w:tcPr>
          <w:p w:rsidRPr="00CE0698" w:rsidR="00481731" w:rsidP="00497061" w:rsidRDefault="00481731" w14:paraId="150611BB" w14:textId="77777777">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18.</w:t>
            </w:r>
            <w:r w:rsidRPr="00CE0698">
              <w:rPr>
                <w:rFonts w:ascii="Times New Roman" w:hAnsi="Times New Roman"/>
                <w:sz w:val="24"/>
                <w:szCs w:val="24"/>
              </w:rPr>
              <w:t>Papildināt noteikumus ar informatīvo atsauci uz Eiropas Savienības direktīvu šādā sekojošā redakcijā:</w:t>
            </w:r>
          </w:p>
          <w:p w:rsidRPr="00CE0698" w:rsidR="00481731" w:rsidP="00497061" w:rsidRDefault="00481731" w14:paraId="24E2FD7D" w14:textId="77777777">
            <w:pPr>
              <w:tabs>
                <w:tab w:val="left" w:pos="284"/>
              </w:tabs>
              <w:jc w:val="center"/>
            </w:pPr>
          </w:p>
          <w:p w:rsidR="00481731" w:rsidP="00497061" w:rsidRDefault="00481731" w14:paraId="332373FC" w14:textId="77777777">
            <w:pPr>
              <w:tabs>
                <w:tab w:val="left" w:pos="284"/>
              </w:tabs>
              <w:jc w:val="both"/>
            </w:pPr>
            <w:r w:rsidRPr="00CE0698">
              <w:tab/>
              <w:t>“</w:t>
            </w:r>
            <w:r w:rsidRPr="00CE0698">
              <w:rPr>
                <w:shd w:val="clear" w:color="auto" w:fill="FFFFFF"/>
              </w:rPr>
              <w:t>Noteikumos iekļautas tiesību normas, kas izriet no</w:t>
            </w:r>
            <w:r w:rsidRPr="00CE0698">
              <w:t xml:space="preserve"> Eiropas Parlamenta un Padomes 2019.gada 20.jūnija Direktīvas 2019/1161, ar ko groza Direktīvu 2009/33/EK par “tīro” un energoefektīvo autotransporta līdzekļu izmantošanas veicināšanu.” </w:t>
            </w:r>
          </w:p>
          <w:p w:rsidR="00481731" w:rsidP="00497061" w:rsidRDefault="00481731" w14:paraId="722560A3" w14:textId="77777777">
            <w:pPr>
              <w:tabs>
                <w:tab w:val="left" w:pos="284"/>
              </w:tabs>
              <w:jc w:val="both"/>
            </w:pPr>
          </w:p>
          <w:p w:rsidRPr="00CE0698" w:rsidR="00481731" w:rsidP="00497061" w:rsidRDefault="00481731" w14:paraId="1EF9421B" w14:textId="77777777">
            <w:pPr>
              <w:tabs>
                <w:tab w:val="left" w:pos="284"/>
              </w:tabs>
              <w:jc w:val="both"/>
            </w:pPr>
            <w:r>
              <w:t>7.pielikums.</w:t>
            </w:r>
          </w:p>
          <w:p w:rsidRPr="001A5B58" w:rsidR="00481731" w:rsidP="00497061" w:rsidRDefault="00481731" w14:paraId="2CA4CE39" w14:textId="5F95E885">
            <w:pPr>
              <w:contextualSpacing/>
              <w:jc w:val="both"/>
            </w:pPr>
          </w:p>
        </w:tc>
        <w:tc>
          <w:tcPr>
            <w:tcW w:w="4961" w:type="dxa"/>
          </w:tcPr>
          <w:p w:rsidRPr="00A153F6" w:rsidR="00481731" w:rsidP="00497061" w:rsidRDefault="00481731" w14:paraId="5B69C712" w14:textId="77777777">
            <w:pPr>
              <w:pStyle w:val="BodyText2"/>
              <w:tabs>
                <w:tab w:val="left" w:pos="1125"/>
              </w:tabs>
              <w:spacing w:after="0" w:line="240" w:lineRule="auto"/>
              <w:jc w:val="both"/>
              <w:rPr>
                <w:b/>
              </w:rPr>
            </w:pPr>
            <w:r w:rsidRPr="00A153F6">
              <w:rPr>
                <w:b/>
              </w:rPr>
              <w:t>Tieslietu ministrija</w:t>
            </w:r>
            <w:r>
              <w:rPr>
                <w:b/>
              </w:rPr>
              <w:t xml:space="preserve">  02.08.2021.</w:t>
            </w:r>
          </w:p>
          <w:p w:rsidRPr="00A153F6" w:rsidR="00481731" w:rsidP="00497061" w:rsidRDefault="00481731" w14:paraId="0406DF66" w14:textId="77777777">
            <w:pPr>
              <w:pStyle w:val="xmsonormal"/>
              <w:jc w:val="both"/>
              <w:rPr>
                <w:rFonts w:ascii="Times New Roman" w:hAnsi="Times New Roman" w:cs="Times New Roman"/>
                <w:sz w:val="24"/>
                <w:szCs w:val="24"/>
              </w:rPr>
            </w:pPr>
            <w:r w:rsidRPr="00A153F6">
              <w:rPr>
                <w:rFonts w:ascii="Times New Roman" w:hAnsi="Times New Roman" w:cs="Times New Roman"/>
                <w:sz w:val="24"/>
                <w:szCs w:val="24"/>
              </w:rPr>
              <w:t>Lūdzam noteikumu projektā korekti paredzēt grozījumu, ar kuru  Ministru kabineta 2012. gada 28. augusta noteikumi Nr. 599 “Sabiedriskā transporta pakalpojumu sniegšanas un izmantošanas kārtība” (turpmāk – noteikumi Nr. 599) tiek papildināti ar 7. pielikumu. Kā arī, ņemot vērā, ka 7. pielikumam nav ievērojams apjoms, lūdzam atbilstoši juridiskās tehnikas prasībām neveidot atsevišķu noteikumu projekta pielikumu. Tāpat līdzīgi noteikumu projektā korekti noformēt informatīvo atsauci uz direktīvām, papildinot to ar nosaukumu “Informatīva atsauce uz Eiropas Savienības direktīvām” atbilstoši Ministru kabineta 2009. gada 3. februāra noteikumu Nr. 108 “Normatīvo aktu projektu sagatavošanas noteikumi” 164. punktam.</w:t>
            </w:r>
          </w:p>
          <w:p w:rsidRPr="00B37491" w:rsidR="00481731" w:rsidP="00497061" w:rsidRDefault="00481731" w14:paraId="44E2DD56" w14:textId="77777777">
            <w:pPr>
              <w:pStyle w:val="BodyText2"/>
              <w:tabs>
                <w:tab w:val="left" w:pos="1125"/>
              </w:tabs>
              <w:spacing w:after="0" w:line="240" w:lineRule="auto"/>
              <w:jc w:val="both"/>
              <w:rPr>
                <w:b/>
              </w:rPr>
            </w:pPr>
          </w:p>
        </w:tc>
        <w:tc>
          <w:tcPr>
            <w:tcW w:w="2693" w:type="dxa"/>
          </w:tcPr>
          <w:p w:rsidR="00481731" w:rsidP="00497061" w:rsidRDefault="00481731" w14:paraId="4E52155E" w14:textId="3A038756">
            <w:pPr>
              <w:pStyle w:val="naisc"/>
              <w:spacing w:before="0" w:after="0"/>
              <w:jc w:val="both"/>
              <w:rPr>
                <w:b/>
              </w:rPr>
            </w:pPr>
            <w:r>
              <w:rPr>
                <w:b/>
              </w:rPr>
              <w:t>Iebildums ņemts vērā.</w:t>
            </w:r>
            <w:r>
              <w:t xml:space="preserve"> </w:t>
            </w:r>
          </w:p>
        </w:tc>
        <w:tc>
          <w:tcPr>
            <w:tcW w:w="4820" w:type="dxa"/>
          </w:tcPr>
          <w:p w:rsidRPr="00CE0698" w:rsidR="00481731" w:rsidP="00497061" w:rsidRDefault="00481731" w14:paraId="346BBE31" w14:textId="77777777">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14. </w:t>
            </w:r>
            <w:r w:rsidRPr="00CE0698">
              <w:rPr>
                <w:rFonts w:ascii="Times New Roman" w:hAnsi="Times New Roman"/>
                <w:sz w:val="24"/>
                <w:szCs w:val="24"/>
              </w:rPr>
              <w:t>Papildināt noteikumus ar informatīvo atsauci uz Eiropas Savienības direktīvu šādā redakcijā:</w:t>
            </w:r>
          </w:p>
          <w:p w:rsidRPr="00B67C36" w:rsidR="00481731" w:rsidP="00497061" w:rsidRDefault="00481731" w14:paraId="246C3060" w14:textId="77777777">
            <w:pPr>
              <w:tabs>
                <w:tab w:val="left" w:pos="284"/>
              </w:tabs>
              <w:jc w:val="center"/>
              <w:rPr>
                <w:b/>
                <w:bCs/>
                <w:shd w:val="clear" w:color="auto" w:fill="FFFFFF"/>
              </w:rPr>
            </w:pPr>
            <w:r w:rsidRPr="00B67C36">
              <w:rPr>
                <w:shd w:val="clear" w:color="auto" w:fill="FFFFFF"/>
              </w:rPr>
              <w:t>“</w:t>
            </w:r>
            <w:r w:rsidRPr="00B67C36">
              <w:rPr>
                <w:b/>
                <w:bCs/>
                <w:shd w:val="clear" w:color="auto" w:fill="FFFFFF"/>
              </w:rPr>
              <w:t>Informatīva atsauce uz Eiropas Savienības direktīvu</w:t>
            </w:r>
          </w:p>
          <w:p w:rsidRPr="00CE0698" w:rsidR="00481731" w:rsidP="00497061" w:rsidRDefault="00481731" w14:paraId="65888CCB" w14:textId="77777777">
            <w:pPr>
              <w:tabs>
                <w:tab w:val="left" w:pos="284"/>
              </w:tabs>
              <w:jc w:val="center"/>
            </w:pPr>
          </w:p>
          <w:p w:rsidRPr="00CE0698" w:rsidR="00481731" w:rsidP="00497061" w:rsidRDefault="00481731" w14:paraId="428E313F" w14:textId="77777777">
            <w:pPr>
              <w:tabs>
                <w:tab w:val="left" w:pos="284"/>
              </w:tabs>
              <w:jc w:val="both"/>
            </w:pPr>
            <w:r w:rsidRPr="00CE0698">
              <w:tab/>
              <w:t>“</w:t>
            </w:r>
            <w:r w:rsidRPr="00CE0698">
              <w:rPr>
                <w:shd w:val="clear" w:color="auto" w:fill="FFFFFF"/>
              </w:rPr>
              <w:t>Noteikumos iekļautas tiesību normas, kas izriet no</w:t>
            </w:r>
            <w:r w:rsidRPr="00CE0698">
              <w:t xml:space="preserve"> Eiropas Parlamenta un Padomes 2019.gada 20.jūnija Direktīvas 2019/1161, ar ko groza Direktīvu 2009/33/EK par “tīro” un energoefektīvo autotransporta līdzekļu izmantošanas veicināšanu.” </w:t>
            </w:r>
          </w:p>
          <w:p w:rsidR="00481731" w:rsidP="00497061" w:rsidRDefault="00481731" w14:paraId="64040E22" w14:textId="77777777">
            <w:pPr>
              <w:tabs>
                <w:tab w:val="left" w:pos="284"/>
              </w:tabs>
              <w:jc w:val="both"/>
            </w:pPr>
          </w:p>
          <w:p w:rsidR="00481731" w:rsidP="00497061" w:rsidRDefault="00481731" w14:paraId="0A9F1CCD" w14:textId="77777777">
            <w:pPr>
              <w:tabs>
                <w:tab w:val="left" w:pos="284"/>
              </w:tabs>
              <w:jc w:val="both"/>
            </w:pPr>
          </w:p>
          <w:p w:rsidRPr="006004A8" w:rsidR="00481731" w:rsidP="00497061" w:rsidRDefault="00481731" w14:paraId="15208DE9" w14:textId="77777777">
            <w:pPr>
              <w:tabs>
                <w:tab w:val="left" w:pos="284"/>
              </w:tabs>
              <w:jc w:val="both"/>
            </w:pPr>
            <w:r w:rsidRPr="006004A8">
              <w:t>1</w:t>
            </w:r>
            <w:r>
              <w:t>7</w:t>
            </w:r>
            <w:r w:rsidRPr="006004A8">
              <w:t>.</w:t>
            </w:r>
            <w:r>
              <w:t xml:space="preserve"> </w:t>
            </w:r>
            <w:r w:rsidRPr="006004A8">
              <w:t>Papildināt noteikumus ar 7.pielikumu šādā redakcijā:</w:t>
            </w:r>
          </w:p>
          <w:p w:rsidRPr="00917A5E" w:rsidR="00481731" w:rsidP="00497061" w:rsidRDefault="00481731" w14:paraId="12A6AB61" w14:textId="1CF0E848">
            <w:pPr>
              <w:pStyle w:val="naisf"/>
              <w:ind w:left="173" w:firstLine="0"/>
            </w:pPr>
            <w:r w:rsidRPr="00B67C36">
              <w:rPr>
                <w:noProof/>
              </w:rPr>
              <w:drawing>
                <wp:inline distT="0" distB="0" distL="0" distR="0" wp14:anchorId="610BD451" wp14:editId="1DDD102E">
                  <wp:extent cx="2923540" cy="2320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3540" cy="2320925"/>
                          </a:xfrm>
                          <a:prstGeom prst="rect">
                            <a:avLst/>
                          </a:prstGeom>
                          <a:noFill/>
                          <a:ln>
                            <a:noFill/>
                          </a:ln>
                        </pic:spPr>
                      </pic:pic>
                    </a:graphicData>
                  </a:graphic>
                </wp:inline>
              </w:drawing>
            </w:r>
          </w:p>
        </w:tc>
      </w:tr>
      <w:tr w:rsidRPr="006C3813" w:rsidR="00481731" w:rsidTr="00477902" w14:paraId="097CBC0C" w14:textId="77777777">
        <w:trPr>
          <w:trHeight w:val="70"/>
        </w:trPr>
        <w:tc>
          <w:tcPr>
            <w:tcW w:w="704" w:type="dxa"/>
          </w:tcPr>
          <w:p w:rsidRPr="006C3813" w:rsidR="00481731" w:rsidP="00497061" w:rsidRDefault="00481731" w14:paraId="4486535C" w14:textId="359C6242">
            <w:pPr>
              <w:pStyle w:val="naisc"/>
              <w:spacing w:before="0" w:after="0"/>
              <w:jc w:val="both"/>
            </w:pPr>
            <w:r>
              <w:t>1</w:t>
            </w:r>
            <w:r w:rsidR="003F3C8A">
              <w:t>1</w:t>
            </w:r>
            <w:r>
              <w:t>.</w:t>
            </w:r>
          </w:p>
        </w:tc>
        <w:tc>
          <w:tcPr>
            <w:tcW w:w="2410" w:type="dxa"/>
          </w:tcPr>
          <w:p w:rsidRPr="00E3651C" w:rsidR="00481731" w:rsidP="00ED61F7" w:rsidRDefault="00481731" w14:paraId="5FD9BA47" w14:textId="77777777">
            <w:pPr>
              <w:pStyle w:val="ListParagraph"/>
              <w:numPr>
                <w:ilvl w:val="0"/>
                <w:numId w:val="6"/>
              </w:numPr>
              <w:spacing w:after="0" w:line="240" w:lineRule="auto"/>
              <w:ind w:left="31" w:firstLine="329"/>
              <w:jc w:val="both"/>
              <w:rPr>
                <w:rFonts w:ascii="Times New Roman" w:hAnsi="Times New Roman"/>
                <w:sz w:val="24"/>
                <w:szCs w:val="24"/>
              </w:rPr>
            </w:pPr>
            <w:r w:rsidRPr="00E3651C">
              <w:rPr>
                <w:rFonts w:ascii="Times New Roman" w:hAnsi="Times New Roman"/>
                <w:sz w:val="24"/>
                <w:szCs w:val="24"/>
              </w:rPr>
              <w:t>Izteikt noteikumu 123.punktu šādā redakcijā:</w:t>
            </w:r>
          </w:p>
          <w:p w:rsidR="00481731" w:rsidP="00210F35" w:rsidRDefault="00481731" w14:paraId="60977FD9" w14:textId="27387222">
            <w:pPr>
              <w:ind w:left="35"/>
              <w:jc w:val="both"/>
            </w:pPr>
            <w:r w:rsidRPr="00E3651C">
              <w:t xml:space="preserve">“123. Šo noteikumu 117.2.apakšpunktā </w:t>
            </w:r>
            <w:r w:rsidRPr="00E3651C">
              <w:lastRenderedPageBreak/>
              <w:t>minēto līgumsoda maksāšanas kārtību var piemērot, ja pasažieris kontrolierim var uzrādīt personu apliecinošu dokumentu vai noteikumu 56.</w:t>
            </w:r>
            <w:r w:rsidRPr="00E3651C">
              <w:rPr>
                <w:vertAlign w:val="superscript"/>
              </w:rPr>
              <w:t>1</w:t>
            </w:r>
            <w:r w:rsidRPr="00E3651C">
              <w:t xml:space="preserve"> punktā minēto dokumentu.”</w:t>
            </w:r>
          </w:p>
        </w:tc>
        <w:tc>
          <w:tcPr>
            <w:tcW w:w="4961" w:type="dxa"/>
          </w:tcPr>
          <w:p w:rsidRPr="00A153F6" w:rsidR="00481731" w:rsidP="00497061" w:rsidRDefault="00481731" w14:paraId="379CF336" w14:textId="77777777">
            <w:pPr>
              <w:pStyle w:val="BodyText2"/>
              <w:tabs>
                <w:tab w:val="left" w:pos="1125"/>
              </w:tabs>
              <w:spacing w:after="0" w:line="240" w:lineRule="auto"/>
              <w:jc w:val="both"/>
              <w:rPr>
                <w:b/>
              </w:rPr>
            </w:pPr>
            <w:r w:rsidRPr="00A153F6">
              <w:rPr>
                <w:b/>
              </w:rPr>
              <w:lastRenderedPageBreak/>
              <w:t>Tieslietu ministrija</w:t>
            </w:r>
            <w:r>
              <w:rPr>
                <w:b/>
              </w:rPr>
              <w:t xml:space="preserve">  02.08.2021.</w:t>
            </w:r>
          </w:p>
          <w:p w:rsidRPr="00A153F6" w:rsidR="00481731" w:rsidP="00497061" w:rsidRDefault="00481731" w14:paraId="1B2B3084" w14:textId="77777777">
            <w:pPr>
              <w:pStyle w:val="xmsonormal"/>
              <w:jc w:val="both"/>
              <w:rPr>
                <w:rFonts w:ascii="Times New Roman" w:hAnsi="Times New Roman" w:cs="Times New Roman"/>
                <w:sz w:val="24"/>
                <w:szCs w:val="24"/>
              </w:rPr>
            </w:pPr>
            <w:r w:rsidRPr="00A153F6">
              <w:rPr>
                <w:rFonts w:ascii="Times New Roman" w:hAnsi="Times New Roman" w:cs="Times New Roman"/>
                <w:sz w:val="24"/>
                <w:szCs w:val="24"/>
              </w:rPr>
              <w:t>Lūdzam precizēt noteikumu projekta 14. punktā iekļauto kļūdaino atsauci uz noteikumu 56.</w:t>
            </w:r>
            <w:r w:rsidRPr="00A153F6">
              <w:rPr>
                <w:rFonts w:ascii="Times New Roman" w:hAnsi="Times New Roman" w:cs="Times New Roman"/>
                <w:sz w:val="24"/>
                <w:szCs w:val="24"/>
                <w:vertAlign w:val="superscript"/>
              </w:rPr>
              <w:t>1</w:t>
            </w:r>
            <w:r w:rsidRPr="00A153F6">
              <w:rPr>
                <w:rFonts w:ascii="Times New Roman" w:hAnsi="Times New Roman" w:cs="Times New Roman"/>
                <w:sz w:val="24"/>
                <w:szCs w:val="24"/>
              </w:rPr>
              <w:t xml:space="preserve"> punktu, kas nav noteikumos Nr. 599 atrodami. Norādām, ka atbilstoši juridiskās tehnikas </w:t>
            </w:r>
            <w:r w:rsidRPr="00A153F6">
              <w:rPr>
                <w:rFonts w:ascii="Times New Roman" w:hAnsi="Times New Roman" w:cs="Times New Roman"/>
                <w:sz w:val="24"/>
                <w:szCs w:val="24"/>
              </w:rPr>
              <w:lastRenderedPageBreak/>
              <w:t>prasībām tiesību normai ir jābūt skaidrai, lai tās lietotājs un piemērotājs gūtu nepārprotamu priekšstatu par savām tiesībām un pienākumiem.</w:t>
            </w:r>
          </w:p>
          <w:p w:rsidRPr="00A153F6" w:rsidR="00481731" w:rsidP="00497061" w:rsidRDefault="00481731" w14:paraId="62F0FFE2" w14:textId="77777777">
            <w:pPr>
              <w:pStyle w:val="xmsonormal"/>
              <w:jc w:val="both"/>
              <w:rPr>
                <w:rFonts w:ascii="Times New Roman" w:hAnsi="Times New Roman" w:cs="Times New Roman"/>
                <w:sz w:val="24"/>
                <w:szCs w:val="24"/>
              </w:rPr>
            </w:pPr>
          </w:p>
          <w:p w:rsidRPr="00A153F6" w:rsidR="00481731" w:rsidP="00497061" w:rsidRDefault="00481731" w14:paraId="72D19C56" w14:textId="77777777">
            <w:pPr>
              <w:pStyle w:val="BodyText2"/>
              <w:tabs>
                <w:tab w:val="left" w:pos="1125"/>
              </w:tabs>
              <w:spacing w:after="0" w:line="240" w:lineRule="auto"/>
              <w:jc w:val="both"/>
              <w:rPr>
                <w:b/>
              </w:rPr>
            </w:pPr>
          </w:p>
        </w:tc>
        <w:tc>
          <w:tcPr>
            <w:tcW w:w="2693" w:type="dxa"/>
          </w:tcPr>
          <w:p w:rsidR="00481731" w:rsidP="00497061" w:rsidRDefault="00481731" w14:paraId="6E678062" w14:textId="48F68864">
            <w:pPr>
              <w:pStyle w:val="naisc"/>
              <w:spacing w:before="0" w:after="0"/>
              <w:jc w:val="both"/>
              <w:rPr>
                <w:b/>
              </w:rPr>
            </w:pPr>
            <w:r>
              <w:rPr>
                <w:b/>
              </w:rPr>
              <w:lastRenderedPageBreak/>
              <w:t>Iebildums ir ņemts vērā</w:t>
            </w:r>
            <w:r>
              <w:t xml:space="preserve"> </w:t>
            </w:r>
          </w:p>
        </w:tc>
        <w:tc>
          <w:tcPr>
            <w:tcW w:w="4820" w:type="dxa"/>
          </w:tcPr>
          <w:p w:rsidRPr="00CA5FA0" w:rsidR="00481731" w:rsidP="00497061" w:rsidRDefault="00481731" w14:paraId="5C03713D" w14:textId="77777777">
            <w:pPr>
              <w:jc w:val="both"/>
            </w:pPr>
            <w:r>
              <w:t>11</w:t>
            </w:r>
            <w:r w:rsidRPr="00CA5FA0">
              <w:t>. Izteikt 123.punktu šādā redakcijā:</w:t>
            </w:r>
          </w:p>
          <w:p w:rsidRPr="00CA5FA0" w:rsidR="00481731" w:rsidP="00497061" w:rsidRDefault="00481731" w14:paraId="0B1C0B4D" w14:textId="77777777">
            <w:pPr>
              <w:jc w:val="both"/>
            </w:pPr>
            <w:r w:rsidRPr="00CA5FA0">
              <w:t xml:space="preserve">“123. Šo noteikumu 117.2.apakšpunktā minēto līgumsoda maksāšanas kārtību var piemērot, ja pasažieris kontrolierim var uzrādīt personu apliecinošu dokumentu vai tam izsniegto </w:t>
            </w:r>
            <w:r w:rsidRPr="00CA5FA0">
              <w:lastRenderedPageBreak/>
              <w:t>personalizēto biļeti, ja tā satur šo noteikumu 108.</w:t>
            </w:r>
            <w:r w:rsidRPr="00CA5FA0">
              <w:rPr>
                <w:vertAlign w:val="superscript"/>
              </w:rPr>
              <w:t>1</w:t>
            </w:r>
            <w:r w:rsidRPr="00CA5FA0">
              <w:t>punktā minētos rekvizītus.”</w:t>
            </w:r>
          </w:p>
          <w:p w:rsidR="00481731" w:rsidP="00497061" w:rsidRDefault="00481731" w14:paraId="5B19D7E8" w14:textId="34DB4C1B">
            <w:pPr>
              <w:pStyle w:val="naisf"/>
              <w:ind w:firstLine="0"/>
            </w:pPr>
          </w:p>
        </w:tc>
      </w:tr>
      <w:tr w:rsidRPr="006C3813" w:rsidR="00481731" w:rsidTr="00477902" w14:paraId="59562446" w14:textId="77777777">
        <w:trPr>
          <w:trHeight w:val="70"/>
        </w:trPr>
        <w:tc>
          <w:tcPr>
            <w:tcW w:w="704" w:type="dxa"/>
          </w:tcPr>
          <w:p w:rsidRPr="006C3813" w:rsidR="00481731" w:rsidP="00497061" w:rsidRDefault="00481731" w14:paraId="1146C6E5" w14:textId="79DF7E47">
            <w:pPr>
              <w:pStyle w:val="naisc"/>
              <w:spacing w:before="0" w:after="0"/>
              <w:jc w:val="both"/>
            </w:pPr>
            <w:r>
              <w:lastRenderedPageBreak/>
              <w:t>1</w:t>
            </w:r>
            <w:r w:rsidR="003F3C8A">
              <w:t>2</w:t>
            </w:r>
            <w:r>
              <w:t>.</w:t>
            </w:r>
          </w:p>
        </w:tc>
        <w:tc>
          <w:tcPr>
            <w:tcW w:w="2410" w:type="dxa"/>
          </w:tcPr>
          <w:p w:rsidRPr="00E3651C" w:rsidR="00481731" w:rsidP="00497061" w:rsidRDefault="00481731" w14:paraId="2B83B966" w14:textId="1482B36A">
            <w:pPr>
              <w:tabs>
                <w:tab w:val="left" w:pos="284"/>
              </w:tabs>
              <w:ind w:left="35"/>
              <w:jc w:val="both"/>
            </w:pPr>
            <w:r>
              <w:t>Noteikumu projekta anotācija.</w:t>
            </w:r>
          </w:p>
        </w:tc>
        <w:tc>
          <w:tcPr>
            <w:tcW w:w="4961" w:type="dxa"/>
          </w:tcPr>
          <w:p w:rsidRPr="00A153F6" w:rsidR="00481731" w:rsidP="00497061" w:rsidRDefault="00481731" w14:paraId="7529A72C" w14:textId="77777777">
            <w:pPr>
              <w:pStyle w:val="BodyText2"/>
              <w:tabs>
                <w:tab w:val="left" w:pos="1125"/>
              </w:tabs>
              <w:spacing w:after="0" w:line="240" w:lineRule="auto"/>
              <w:jc w:val="both"/>
              <w:rPr>
                <w:b/>
              </w:rPr>
            </w:pPr>
            <w:r w:rsidRPr="00A153F6">
              <w:rPr>
                <w:b/>
              </w:rPr>
              <w:t>Tieslietu ministrija</w:t>
            </w:r>
            <w:r>
              <w:rPr>
                <w:b/>
              </w:rPr>
              <w:t xml:space="preserve"> 02.08.2021.</w:t>
            </w:r>
          </w:p>
          <w:p w:rsidRPr="00DD40ED" w:rsidR="003F3C8A" w:rsidP="00497061" w:rsidRDefault="00481731" w14:paraId="7B39BB2E" w14:textId="13A37814">
            <w:pPr>
              <w:pStyle w:val="BodyText2"/>
              <w:tabs>
                <w:tab w:val="left" w:pos="1125"/>
              </w:tabs>
              <w:spacing w:after="0" w:line="240" w:lineRule="auto"/>
              <w:jc w:val="both"/>
            </w:pPr>
            <w:r w:rsidRPr="00A153F6">
              <w:t>Lūdzam saskaņā ar instrukcijas Nr. 19 56. punktu precizēt noteikumu projekta anotācijas V sadaļas 1. tabulā ietverto informāciju attiecībā uz noteikumu projekta normām, ar kurām tiek pārņemtas (un nevis ieviestas) Eiropas Parlamenta un Padomes 2019.gada 20.jūnija Direktīvas 2019/1161, ar ko groza Direktīvu 2009/33/EK par “tīro” un energoefektīvo autotransporta līdzekļu izmantošanas veicināšanu (turpmāk – direktīva Nr. 2019/1161), prasības, jo tā ir acīmredzami neprecīza (vienības atspoguļotas nekorekti, grozītās direktīvas normas var tikt atspoguļotas iekavās, bet nevis norādītas kā grozošās direktīvas normas) un nepilnīga (nav skaidrs, kā ar noteikumu projektu tiek pārņemtas minētās direktīvas 1. panta 4. punkts, kas cita starpā paredz, ka šo direktīvu piemēro tikai tādiem līgumiem, par kuriem iepirkums izsludināts pēc 2021. gada 2. augusta vai, ja iepirkuma izsludināšana nav paredzēta, līgumslēdzēja iestāde vai līgumslēdzējs iepirkuma procedūru ir sācis pēc minētā datuma.</w:t>
            </w:r>
          </w:p>
        </w:tc>
        <w:tc>
          <w:tcPr>
            <w:tcW w:w="2693" w:type="dxa"/>
          </w:tcPr>
          <w:p w:rsidR="00481731" w:rsidP="00497061" w:rsidRDefault="00481731" w14:paraId="70CECA05" w14:textId="16E687D8">
            <w:pPr>
              <w:pStyle w:val="naisc"/>
              <w:spacing w:before="0" w:after="0"/>
              <w:jc w:val="both"/>
              <w:rPr>
                <w:b/>
              </w:rPr>
            </w:pPr>
            <w:r>
              <w:rPr>
                <w:b/>
              </w:rPr>
              <w:t>Iebildums ir ņemts vērā</w:t>
            </w:r>
          </w:p>
        </w:tc>
        <w:tc>
          <w:tcPr>
            <w:tcW w:w="4820" w:type="dxa"/>
          </w:tcPr>
          <w:p w:rsidRPr="00CA5FA0" w:rsidR="00481731" w:rsidP="00497061" w:rsidRDefault="00481731" w14:paraId="7C941E2A" w14:textId="24F61A66">
            <w:pPr>
              <w:pStyle w:val="naisf"/>
              <w:ind w:firstLine="0"/>
            </w:pPr>
            <w:r>
              <w:t>Precizēta noteikumu projekta anotācija.</w:t>
            </w:r>
          </w:p>
        </w:tc>
      </w:tr>
      <w:tr w:rsidRPr="006C3813" w:rsidR="00481731" w:rsidTr="00477902" w14:paraId="30A8CD0C" w14:textId="77777777">
        <w:trPr>
          <w:trHeight w:val="70"/>
        </w:trPr>
        <w:tc>
          <w:tcPr>
            <w:tcW w:w="704" w:type="dxa"/>
          </w:tcPr>
          <w:p w:rsidRPr="006C3813" w:rsidR="00481731" w:rsidP="00497061" w:rsidRDefault="00481731" w14:paraId="58BA6460" w14:textId="293E7902">
            <w:pPr>
              <w:pStyle w:val="naisc"/>
              <w:spacing w:before="0" w:after="0"/>
              <w:jc w:val="both"/>
            </w:pPr>
            <w:r>
              <w:t>1</w:t>
            </w:r>
            <w:r w:rsidR="003F3C8A">
              <w:t>3</w:t>
            </w:r>
            <w:r>
              <w:t>.</w:t>
            </w:r>
          </w:p>
        </w:tc>
        <w:tc>
          <w:tcPr>
            <w:tcW w:w="2410" w:type="dxa"/>
          </w:tcPr>
          <w:p w:rsidR="00481731" w:rsidP="00497061" w:rsidRDefault="00481731" w14:paraId="01A993A4" w14:textId="38CAB3B9">
            <w:pPr>
              <w:tabs>
                <w:tab w:val="left" w:pos="284"/>
              </w:tabs>
              <w:jc w:val="both"/>
            </w:pPr>
            <w:r>
              <w:t>Noteikumu projekta anotācija.</w:t>
            </w:r>
          </w:p>
        </w:tc>
        <w:tc>
          <w:tcPr>
            <w:tcW w:w="4961" w:type="dxa"/>
          </w:tcPr>
          <w:p w:rsidRPr="00B37491" w:rsidR="00481731" w:rsidP="00497061" w:rsidRDefault="00481731" w14:paraId="4858F6A0" w14:textId="77777777">
            <w:pPr>
              <w:pStyle w:val="BodyText2"/>
              <w:tabs>
                <w:tab w:val="left" w:pos="1125"/>
              </w:tabs>
              <w:spacing w:after="0" w:line="240" w:lineRule="auto"/>
              <w:jc w:val="both"/>
              <w:rPr>
                <w:b/>
              </w:rPr>
            </w:pPr>
            <w:r w:rsidRPr="00B37491">
              <w:rPr>
                <w:b/>
              </w:rPr>
              <w:t>Tieslietu ministrija</w:t>
            </w:r>
            <w:r>
              <w:rPr>
                <w:b/>
              </w:rPr>
              <w:t xml:space="preserve">  02.08.2021.</w:t>
            </w:r>
          </w:p>
          <w:p w:rsidRPr="00DD40ED" w:rsidR="00481731" w:rsidP="00497061" w:rsidRDefault="00481731" w14:paraId="2C11694C" w14:textId="0142662B">
            <w:pPr>
              <w:pStyle w:val="BodyText2"/>
              <w:tabs>
                <w:tab w:val="left" w:pos="1125"/>
              </w:tabs>
              <w:spacing w:after="0" w:line="240" w:lineRule="auto"/>
              <w:jc w:val="both"/>
            </w:pPr>
            <w:r w:rsidRPr="00B37491">
              <w:lastRenderedPageBreak/>
              <w:t>Ņemot vērā, ka direktīvas Nr. 2019/1161 1. panta 3. un 6. punkts paredz rīcības brīvību dalībvalstij, lūdzam papildināt noteikumu projekta anotācijas V sadaļas 1. tabulu, aizpildot (sniedzot pamatojumu) aili par dalībvalsts rīcības brīvības izmantošanu atbilstoši Ministru kabineta 2009.gada 15.decembra instrukcijas Nr.19 „Tiesību akta projekta sākotnējās ietekmes izvērtēšanas kārtība” 56.5. apakšpunktam.</w:t>
            </w:r>
          </w:p>
        </w:tc>
        <w:tc>
          <w:tcPr>
            <w:tcW w:w="2693" w:type="dxa"/>
          </w:tcPr>
          <w:p w:rsidR="00481731" w:rsidP="00497061" w:rsidRDefault="00481731" w14:paraId="33014A8C" w14:textId="6E2EFEAC">
            <w:pPr>
              <w:pStyle w:val="naisc"/>
              <w:spacing w:before="0" w:after="0"/>
              <w:jc w:val="both"/>
              <w:rPr>
                <w:b/>
              </w:rPr>
            </w:pPr>
            <w:r>
              <w:rPr>
                <w:b/>
              </w:rPr>
              <w:lastRenderedPageBreak/>
              <w:t>Iebildums ir ņemts vērā</w:t>
            </w:r>
          </w:p>
        </w:tc>
        <w:tc>
          <w:tcPr>
            <w:tcW w:w="4820" w:type="dxa"/>
          </w:tcPr>
          <w:p w:rsidR="00481731" w:rsidP="00497061" w:rsidRDefault="00481731" w14:paraId="5395B0B4" w14:textId="703A8B9D">
            <w:pPr>
              <w:pStyle w:val="naisf"/>
              <w:ind w:firstLine="0"/>
            </w:pPr>
            <w:r>
              <w:t>Precizēta noteikumu projekta anotācija.</w:t>
            </w:r>
          </w:p>
        </w:tc>
      </w:tr>
      <w:tr w:rsidRPr="006C3813" w:rsidR="00481731" w:rsidTr="00ED4A79" w14:paraId="5EEC8ED4" w14:textId="77777777">
        <w:trPr>
          <w:trHeight w:val="70"/>
        </w:trPr>
        <w:tc>
          <w:tcPr>
            <w:tcW w:w="704" w:type="dxa"/>
          </w:tcPr>
          <w:p w:rsidRPr="006C3813" w:rsidR="00481731" w:rsidP="00497061" w:rsidRDefault="00481731" w14:paraId="0D58E2E1" w14:textId="25E4B56B">
            <w:pPr>
              <w:pStyle w:val="naisc"/>
              <w:spacing w:before="0" w:after="0"/>
              <w:jc w:val="both"/>
            </w:pPr>
            <w:r>
              <w:t>1</w:t>
            </w:r>
            <w:r w:rsidR="003F3C8A">
              <w:t>4</w:t>
            </w:r>
            <w:r>
              <w:t>.</w:t>
            </w:r>
          </w:p>
        </w:tc>
        <w:tc>
          <w:tcPr>
            <w:tcW w:w="2410" w:type="dxa"/>
          </w:tcPr>
          <w:p w:rsidR="00481731" w:rsidP="00497061" w:rsidRDefault="00481731" w14:paraId="260480CC" w14:textId="0653CDC0">
            <w:pPr>
              <w:tabs>
                <w:tab w:val="left" w:pos="284"/>
              </w:tabs>
              <w:jc w:val="both"/>
            </w:pPr>
            <w:r>
              <w:t>Noteikumu projekts.</w:t>
            </w:r>
          </w:p>
        </w:tc>
        <w:tc>
          <w:tcPr>
            <w:tcW w:w="4961" w:type="dxa"/>
          </w:tcPr>
          <w:p w:rsidRPr="00BD5304" w:rsidR="00481731" w:rsidP="00497061" w:rsidRDefault="00481731" w14:paraId="5808EAF5" w14:textId="77777777">
            <w:pPr>
              <w:pStyle w:val="BodyText2"/>
              <w:tabs>
                <w:tab w:val="left" w:pos="1125"/>
              </w:tabs>
              <w:spacing w:after="0" w:line="240" w:lineRule="auto"/>
              <w:jc w:val="both"/>
            </w:pPr>
            <w:r w:rsidRPr="00BD5304">
              <w:rPr>
                <w:b/>
                <w:bCs/>
                <w:color w:val="000000"/>
              </w:rPr>
              <w:t>Latvijas Pasažieru pārvadātāju asociācija</w:t>
            </w:r>
            <w:r w:rsidRPr="00BD5304">
              <w:rPr>
                <w:color w:val="000000"/>
              </w:rPr>
              <w:t xml:space="preserve"> </w:t>
            </w:r>
            <w:r w:rsidRPr="00BD5304">
              <w:t>(06.05.2021. Nr.25)</w:t>
            </w:r>
          </w:p>
          <w:p w:rsidRPr="00BD5304" w:rsidR="00481731" w:rsidP="00497061" w:rsidRDefault="00481731" w14:paraId="692A9949" w14:textId="77777777">
            <w:pPr>
              <w:jc w:val="both"/>
            </w:pPr>
            <w:r w:rsidRPr="00BD5304">
              <w:t>Pamatojoties uz Rīgas pašvaldības SIA “Rīgas satiksme” (turpmāk tekstā – RP SIA “Rīgas satiksme”) izteikto viedokli, vēršam uzmanību uz sekojošiem jautājumiem.</w:t>
            </w:r>
            <w:r>
              <w:t xml:space="preserve"> </w:t>
            </w:r>
            <w:r w:rsidRPr="00BD5304">
              <w:t>Savulaik, t. i., 2020.gada 29.aprīlī RP SIA “Rīgas satiksme” vērsās Satiksmes ministrijā ar priekšlikumiem izmaiņām Ministru kabineta 2012.gada 28.augusta noteikumos Nr.599 “Sabiedriskā transporta pakalpojumu sniegšanas un izmantošanas kārtība” (turpmāk - MK noteikumi Nr.599), ierosinot ieviest personas paraksta elektroniska attēla uz skārienjūtīgas ierīces (</w:t>
            </w:r>
            <w:proofErr w:type="spellStart"/>
            <w:r w:rsidRPr="00BD5304">
              <w:t>skārienparaksta</w:t>
            </w:r>
            <w:proofErr w:type="spellEnd"/>
            <w:r w:rsidRPr="00BD5304">
              <w:t>) izmantošanu sabiedriskā transporta pakalpojumu sniegšanas jomā - līgumsodu piemērošanas, abonementa biļešu izsniegšanas un braukšanas maksas atvieglojumu administrēšanas procesā, uz kuru RP SIA “Rīgas satiksme” saņēma atbildi, ka iesniegtie priekšlikumi tiks izvērtēti, gatavojot grozījumus normatīvajos aktos (RP SIA “Rīgas satiksme” un Satiksmes ministrijas sarakste pielikumā).</w:t>
            </w:r>
          </w:p>
          <w:p w:rsidR="00481731" w:rsidP="00497061" w:rsidRDefault="00481731" w14:paraId="22476F05" w14:textId="77777777">
            <w:pPr>
              <w:jc w:val="both"/>
            </w:pPr>
            <w:r w:rsidRPr="00BD5304">
              <w:t xml:space="preserve">Ievērojot minēto, t. sk., ka atsūtītajā Ministru kabineta noteikumu projektā “Grozījumi Ministru kabineta 2012. gada 28. augusta noteikumos Nr. </w:t>
            </w:r>
            <w:r w:rsidRPr="00BD5304">
              <w:lastRenderedPageBreak/>
              <w:t xml:space="preserve">599 “Sabiedriskā transporta pakalpojumu sniegšanas un izmantošanas kārtība”” (VSS-376) tiek grozīts 114.punkts – par līgumsodu maksimālo apmēru, sistēmiski būtu izskatāms arī RP SIA “Rīgas satiksme” augstāk aprakstītais jautājums par </w:t>
            </w:r>
            <w:proofErr w:type="spellStart"/>
            <w:r w:rsidRPr="00BD5304">
              <w:t>skārienparaksta</w:t>
            </w:r>
            <w:proofErr w:type="spellEnd"/>
            <w:r w:rsidRPr="00BD5304">
              <w:t xml:space="preserve"> izmantošanu līgumsodu piemērošanas procesā.</w:t>
            </w:r>
          </w:p>
          <w:p w:rsidR="00481731" w:rsidP="00497061" w:rsidRDefault="00481731" w14:paraId="297AE311" w14:textId="77777777">
            <w:pPr>
              <w:jc w:val="both"/>
            </w:pPr>
            <w:r>
              <w:t>RP SIA “Rīgas satiksme” priekšlikums:</w:t>
            </w:r>
          </w:p>
          <w:p w:rsidRPr="00210F35" w:rsidR="00481731" w:rsidP="00497061" w:rsidRDefault="00481731" w14:paraId="6A65CB41" w14:textId="77777777">
            <w:pPr>
              <w:contextualSpacing/>
              <w:jc w:val="both"/>
            </w:pPr>
            <w:r w:rsidRPr="00210F35">
              <w:t>Līgumsoda piemērošana.</w:t>
            </w:r>
          </w:p>
          <w:p w:rsidRPr="0060566C" w:rsidR="00481731" w:rsidP="00497061" w:rsidRDefault="00481731" w14:paraId="5E3372C6" w14:textId="77777777">
            <w:pPr>
              <w:contextualSpacing/>
              <w:jc w:val="both"/>
            </w:pPr>
            <w:r>
              <w:t xml:space="preserve">Process, </w:t>
            </w:r>
            <w:r w:rsidRPr="0060566C">
              <w:t xml:space="preserve">kur būtu lietderīga un vēlama </w:t>
            </w:r>
            <w:proofErr w:type="spellStart"/>
            <w:r w:rsidRPr="0060566C">
              <w:t>skārienparaksta</w:t>
            </w:r>
            <w:proofErr w:type="spellEnd"/>
            <w:r w:rsidRPr="0060566C">
              <w:t xml:space="preserve"> ieviešana, ir sabiedriskā transporta līgumsoda piemērošana, kas nodrošinātu lielāku personas datu aizsardzību (elektroniski tiktu izdrukāti tikai pasažiera rēķinu un </w:t>
            </w:r>
            <w:proofErr w:type="spellStart"/>
            <w:r w:rsidRPr="0060566C">
              <w:t>kvīšu</w:t>
            </w:r>
            <w:proofErr w:type="spellEnd"/>
            <w:r w:rsidRPr="0060566C">
              <w:t xml:space="preserve"> eksemplāri, tādejādi samazinātos datu incidentu riski personas datu nejaušas nozaudēšanas vai uzbrukuma kontrolierim rezultātā). Jāuzsver, ka arī šobrīd RP SIA “Rīgas satiksme” nodrošina  pienācīgu pasažieru identifikāciju līgumsoda piemērošanas gadījumos – gan pēc uzrādītajiem personu apliecinošajiem dokumentiem Rīgas domes saistošo noteikumu noteiktajā kārtībā, ja tiek uzrādīta personalizētā viedkarte ar personas apliecības funkciju, gan ar policijas starpniecību. Gan līgumsoda kvītis, gan rēķini tiek daļēji sagatavoti elektroniski, tomēr, tā kā tie šobrīd ir jāparaksta pašrocīgi papīra formātā, RP SIA “Rīgas satiksme” arī šajā procesā jānodrošina dokumentu skenēšana un elektroniska apstrāde, kā arī glabāšana.</w:t>
            </w:r>
          </w:p>
          <w:p w:rsidRPr="0060566C" w:rsidR="00481731" w:rsidP="00497061" w:rsidRDefault="00481731" w14:paraId="76C700ED" w14:textId="77777777">
            <w:pPr>
              <w:contextualSpacing/>
              <w:jc w:val="both"/>
            </w:pPr>
            <w:r w:rsidRPr="0060566C">
              <w:t xml:space="preserve">Pašreizējā Noteikumu redakcija paredz līgumsoda kvītis un līgumsoda rēķinus noformēt tikai brošētās grāmatiņās papīra formātā. Tas ne tikai apgrūtina kontrolieru darba pienākumu veikšanu dažādos nelabvēlīgos laika apstākļos </w:t>
            </w:r>
            <w:r w:rsidRPr="0060566C">
              <w:lastRenderedPageBreak/>
              <w:t xml:space="preserve">(piemēram, sniegs, lietus, aukstums, vējš), bet arī rada risku, ka </w:t>
            </w:r>
            <w:proofErr w:type="spellStart"/>
            <w:r w:rsidRPr="0060566C">
              <w:t>kvīšu</w:t>
            </w:r>
            <w:proofErr w:type="spellEnd"/>
            <w:r w:rsidRPr="0060566C">
              <w:t xml:space="preserve"> grāmatiņas (tajā skaitā ar pasažieru personas datiem) var tikt nozaudētas vai citādi prettiesiski nonākt trešo personu rīcībā Tādēļ aicinām veikt izmaiņas noteikumos, paredzot iespēju kvītis un rēķinus sagatavot un izdrukāt </w:t>
            </w:r>
            <w:bookmarkStart w:name="_Hlk80005558" w:id="1"/>
            <w:r w:rsidRPr="0060566C">
              <w:t xml:space="preserve">elektroniski, un pasažierim to saņemšanu apliecināt ar </w:t>
            </w:r>
            <w:proofErr w:type="spellStart"/>
            <w:r w:rsidRPr="0060566C">
              <w:t>skārienparakstu</w:t>
            </w:r>
            <w:proofErr w:type="spellEnd"/>
            <w:r w:rsidRPr="0060566C">
              <w:t>, parakstoties uz paraksta attēla iegūšanas aparatūras sensora</w:t>
            </w:r>
            <w:bookmarkEnd w:id="1"/>
            <w:r w:rsidRPr="0060566C">
              <w:t>. Šajā gadījumā pārvadātājam būtu jānodrošina tādu papildu datu pievienošanu (piemēram, vārds un uzvārds, personas kods, personu apliecinoša dokumenta numurs vai personalizētās biļetes numurs) šādam elektroniskam parakstam, kas ir nepieciešami un pietiekami, lai nepārprotami identificētu pasažieri, kurš parakstījies kā līgumsoda rēķina vai kvīts saņēmējs.</w:t>
            </w:r>
          </w:p>
          <w:p w:rsidRPr="0060566C" w:rsidR="00481731" w:rsidP="00497061" w:rsidRDefault="00481731" w14:paraId="4B7B6C9F" w14:textId="77777777">
            <w:pPr>
              <w:contextualSpacing/>
              <w:jc w:val="both"/>
            </w:pPr>
            <w:r w:rsidRPr="0060566C">
              <w:t>Līdzīga kārtība noteikta attiecībā uz pasta komersantiem Ministru kabineta 2019.gada 18.oktobra noteikumu Nr.477 “Prasības vienkāršo, ierakstīto un apdrošināto pasta sūtījumu izsniegšanai” 7.punktā (iepriekš Ministru kabineta 2017.gada 5.decembra  noteikumos Nr.537 “Noteikumi par prasībām ierakstīto un apdrošināto pasta sūtījumu izsniegšanai”):</w:t>
            </w:r>
          </w:p>
          <w:p w:rsidRPr="0060566C" w:rsidR="00481731" w:rsidP="00497061" w:rsidRDefault="00481731" w14:paraId="5902F896" w14:textId="77777777">
            <w:pPr>
              <w:ind w:firstLine="720"/>
              <w:contextualSpacing/>
              <w:jc w:val="both"/>
              <w:rPr>
                <w:i/>
              </w:rPr>
            </w:pPr>
            <w:r w:rsidRPr="0060566C">
              <w:rPr>
                <w:i/>
              </w:rPr>
              <w:t xml:space="preserve">“7. Saņemot ierakstītu vai apdrošinātu pasta sūtījumu, adresāts un pasta komersanta darbinieks, kurš izsniedz pasta sūtījumu, parakstās informatīvā paziņojuma zonā “datums un paraksts". Ja pasta komersants nodrošina iespēju iegūt personas paraksta digitālo attēlu, par ierakstīta vai apdrošināta pasta sūtījuma saņemšanu adresāts var parakstīties uz paraksta attēla iegūšanas aparatūras sensora. Lai </w:t>
            </w:r>
            <w:r w:rsidRPr="0060566C">
              <w:rPr>
                <w:i/>
              </w:rPr>
              <w:lastRenderedPageBreak/>
              <w:t>nepārprotami identificētu personu, kura parakstījusies kā pasta sūtījuma saņēmējs, pasta komersants, ievērojot šo noteikumu 4. un 5. punktā minētās prasības, nodrošina vārda un uzvārda pievienošanu paraksta digitālajam attēlam.”</w:t>
            </w:r>
          </w:p>
          <w:p w:rsidRPr="0060566C" w:rsidR="00481731" w:rsidP="00497061" w:rsidRDefault="00481731" w14:paraId="620770C0" w14:textId="77777777">
            <w:pPr>
              <w:jc w:val="both"/>
            </w:pPr>
            <w:r w:rsidRPr="0060566C">
              <w:t xml:space="preserve">Kā jau norādīts iepriekš, sabiedrisko transporta pakalpojuma nozari reglamentējošajos normatīvajos aktos pasažierim nav pienākuma, pārvietojoties sabiedriskajā transportā, kopā ar personalizēto biļeti uzrādīt </w:t>
            </w:r>
            <w:r w:rsidRPr="0060566C">
              <w:rPr>
                <w:u w:val="single"/>
              </w:rPr>
              <w:t>Personu apliecinošu dokumentu likumā noteiktos personu apliecinošos dokumentus, tādēļ jānosaka pārvadātāja tiesības identificēt pasažieri pēc tam izsniegtas personalizētas biļetes</w:t>
            </w:r>
            <w:r w:rsidRPr="0060566C">
              <w:t>, ja tā satur personas identificēšanai nepieciešamos datus. Analoģiska rakstura norma, lai atvieglotu pārvadātāja iespējas noskaidrot pasažiera identitāti un nesamērīgi neierobežotu pasažiera tiesības uz privātumu, pieņemta ar Rīgas domes saistošajiem noteikumiem Nr.27 “Grozījumi Rīgas domes 2012.gada 28.februāra saistošajos noteikumos Nr.165 “Par Rīgas pilsētas sabiedriskā transporta lietošanu””, nosakot, ka pārvadātājam ir tiesības identificēt pasažieri, pamatojoties arī uz pārvadātāja izdotu personalizētu biļeti ar tās turētāja fotogrāfiju (saistošo noteikumu 26.</w:t>
            </w:r>
            <w:r w:rsidRPr="0060566C">
              <w:rPr>
                <w:vertAlign w:val="superscript"/>
              </w:rPr>
              <w:t>1</w:t>
            </w:r>
            <w:r w:rsidRPr="0060566C">
              <w:t xml:space="preserve"> punkts).</w:t>
            </w:r>
          </w:p>
          <w:p w:rsidRPr="00DD40ED" w:rsidR="003F3C8A" w:rsidP="00497061" w:rsidRDefault="00481731" w14:paraId="15CDC849" w14:textId="667CE609">
            <w:pPr>
              <w:pStyle w:val="BodyText2"/>
              <w:tabs>
                <w:tab w:val="left" w:pos="1125"/>
              </w:tabs>
              <w:spacing w:after="0" w:line="240" w:lineRule="auto"/>
              <w:jc w:val="both"/>
            </w:pPr>
            <w:r w:rsidRPr="0060566C">
              <w:t xml:space="preserve">Tāpat jānorāda, ka RP SIA “Rīgas satiksme” kontrolieru identifikācijai nav nepieciešami tādi personas dati kā vārds un uzvārds, jo pārvadātājs kontrolieri var identificēt pēc tam piešķirtā darba numura (identifikācijas numura), it īpaši gadījumos, kad kontrolieris savu darbu veic ar elektronisko kontroles ierīci  un ikreizēji, iekāpjot </w:t>
            </w:r>
            <w:r w:rsidRPr="0060566C">
              <w:lastRenderedPageBreak/>
              <w:t xml:space="preserve">transportlīdzeklī, autorizē savu elektronisko identifikācijas karti. Kontroliera personas datu izsniegšana pasažierim </w:t>
            </w:r>
            <w:proofErr w:type="spellStart"/>
            <w:r w:rsidRPr="0060566C">
              <w:t>rakstveidā</w:t>
            </w:r>
            <w:proofErr w:type="spellEnd"/>
            <w:r w:rsidRPr="0060566C">
              <w:t xml:space="preserve"> ir pārmērīga datu apstrāde Vispārējās datu aizsardzības regulas</w:t>
            </w:r>
            <w:r w:rsidRPr="0060566C">
              <w:rPr>
                <w:rStyle w:val="FootnoteReference"/>
              </w:rPr>
              <w:footnoteReference w:id="1"/>
            </w:r>
            <w:r w:rsidRPr="0060566C">
              <w:t xml:space="preserve"> izpratnē, kas nereti noved pie kontrolieru datu  turpmākas nepamatotas apstrādes (pasažieri izseko kontrolierus sociālajos tīklos, sazinās ar viņiem personiski, izsaka draudus u.tml.).</w:t>
            </w:r>
          </w:p>
        </w:tc>
        <w:tc>
          <w:tcPr>
            <w:tcW w:w="2693" w:type="dxa"/>
          </w:tcPr>
          <w:p w:rsidR="00481731" w:rsidP="00497061" w:rsidRDefault="00481731" w14:paraId="592B95DD" w14:textId="77777777">
            <w:pPr>
              <w:pStyle w:val="naisc"/>
              <w:spacing w:before="0" w:after="0"/>
              <w:rPr>
                <w:b/>
              </w:rPr>
            </w:pPr>
            <w:r>
              <w:rPr>
                <w:b/>
              </w:rPr>
              <w:lastRenderedPageBreak/>
              <w:t>Priekšlikums ir ņemts vērā</w:t>
            </w:r>
          </w:p>
          <w:p w:rsidR="00481731" w:rsidP="00497061" w:rsidRDefault="00481731" w14:paraId="12895883" w14:textId="159A3D3A">
            <w:pPr>
              <w:pStyle w:val="naisc"/>
              <w:spacing w:before="0" w:after="0"/>
              <w:rPr>
                <w:b/>
              </w:rPr>
            </w:pPr>
          </w:p>
        </w:tc>
        <w:tc>
          <w:tcPr>
            <w:tcW w:w="4820" w:type="dxa"/>
          </w:tcPr>
          <w:p w:rsidRPr="009C394F" w:rsidR="00481731" w:rsidP="00497061" w:rsidRDefault="00481731" w14:paraId="2882F5A9" w14:textId="77777777">
            <w:pPr>
              <w:tabs>
                <w:tab w:val="left" w:pos="284"/>
              </w:tabs>
              <w:jc w:val="both"/>
            </w:pPr>
            <w:bookmarkStart w:name="_Hlk77596286" w:id="2"/>
            <w:r>
              <w:t xml:space="preserve">6. </w:t>
            </w:r>
            <w:r w:rsidRPr="009C394F">
              <w:t>Papildināt noteikumus ar 108.</w:t>
            </w:r>
            <w:r w:rsidRPr="009C394F">
              <w:rPr>
                <w:vertAlign w:val="superscript"/>
              </w:rPr>
              <w:t>1</w:t>
            </w:r>
            <w:r>
              <w:rPr>
                <w:vertAlign w:val="superscript"/>
              </w:rPr>
              <w:t xml:space="preserve"> </w:t>
            </w:r>
            <w:r w:rsidRPr="009C394F">
              <w:t>punktu šādā redakcijā:</w:t>
            </w:r>
          </w:p>
          <w:p w:rsidRPr="00533F6E" w:rsidR="00481731" w:rsidP="00497061" w:rsidRDefault="00481731" w14:paraId="431725D7" w14:textId="77777777">
            <w:pPr>
              <w:jc w:val="both"/>
            </w:pPr>
            <w:r w:rsidRPr="00533F6E">
              <w:t>“108.</w:t>
            </w:r>
            <w:r w:rsidRPr="00533F6E">
              <w:rPr>
                <w:vertAlign w:val="superscript"/>
              </w:rPr>
              <w:t>1</w:t>
            </w:r>
            <w:r w:rsidRPr="00533F6E">
              <w:t xml:space="preserve"> Pārvadātājs kontroles pasākumu laikā ir tiesīgs noteikt pasažiera identitāti pēc pasažierim izsniegtas personalizētas biļetes, ja tā izsniegta, pirmreizēji pārbaudot pasažiera identitāti pārvadātāja noteiktajā kārtībā, un satur vismaz šādus obligātos rekvizītus:</w:t>
            </w:r>
          </w:p>
          <w:p w:rsidRPr="00533F6E" w:rsidR="00481731" w:rsidP="00497061" w:rsidRDefault="00481731" w14:paraId="6A1393F3" w14:textId="77777777">
            <w:pPr>
              <w:pStyle w:val="ListParagraph"/>
              <w:ind w:left="0"/>
              <w:jc w:val="both"/>
              <w:rPr>
                <w:rFonts w:ascii="Times New Roman" w:hAnsi="Times New Roman"/>
                <w:sz w:val="24"/>
                <w:szCs w:val="24"/>
              </w:rPr>
            </w:pPr>
            <w:r w:rsidRPr="00533F6E">
              <w:rPr>
                <w:rFonts w:ascii="Times New Roman" w:hAnsi="Times New Roman"/>
                <w:sz w:val="24"/>
                <w:szCs w:val="24"/>
              </w:rPr>
              <w:t>108.</w:t>
            </w:r>
            <w:r w:rsidRPr="00533F6E">
              <w:rPr>
                <w:rFonts w:ascii="Times New Roman" w:hAnsi="Times New Roman"/>
                <w:sz w:val="24"/>
                <w:szCs w:val="24"/>
                <w:vertAlign w:val="superscript"/>
              </w:rPr>
              <w:t>1</w:t>
            </w:r>
            <w:r w:rsidRPr="00533F6E">
              <w:rPr>
                <w:rFonts w:ascii="Times New Roman" w:hAnsi="Times New Roman"/>
                <w:sz w:val="24"/>
                <w:szCs w:val="24"/>
              </w:rPr>
              <w:t>1. dokumenta nosaukums;</w:t>
            </w:r>
          </w:p>
          <w:p w:rsidRPr="00533F6E" w:rsidR="00481731" w:rsidP="00497061" w:rsidRDefault="00481731" w14:paraId="0C1FD23C" w14:textId="77777777">
            <w:pPr>
              <w:pStyle w:val="ListParagraph"/>
              <w:ind w:left="0"/>
              <w:jc w:val="both"/>
              <w:rPr>
                <w:rFonts w:ascii="Times New Roman" w:hAnsi="Times New Roman"/>
                <w:sz w:val="24"/>
                <w:szCs w:val="24"/>
              </w:rPr>
            </w:pPr>
            <w:r w:rsidRPr="00533F6E">
              <w:rPr>
                <w:rFonts w:ascii="Times New Roman" w:hAnsi="Times New Roman"/>
                <w:sz w:val="24"/>
                <w:szCs w:val="24"/>
              </w:rPr>
              <w:t>108.</w:t>
            </w:r>
            <w:r w:rsidRPr="00533F6E">
              <w:rPr>
                <w:rFonts w:ascii="Times New Roman" w:hAnsi="Times New Roman"/>
                <w:sz w:val="24"/>
                <w:szCs w:val="24"/>
                <w:vertAlign w:val="superscript"/>
              </w:rPr>
              <w:t>1</w:t>
            </w:r>
            <w:r w:rsidRPr="00533F6E">
              <w:rPr>
                <w:rFonts w:ascii="Times New Roman" w:hAnsi="Times New Roman"/>
                <w:sz w:val="24"/>
                <w:szCs w:val="24"/>
              </w:rPr>
              <w:t xml:space="preserve">2. dokumenta </w:t>
            </w:r>
            <w:proofErr w:type="spellStart"/>
            <w:r w:rsidRPr="00533F6E">
              <w:rPr>
                <w:rFonts w:ascii="Times New Roman" w:hAnsi="Times New Roman"/>
                <w:sz w:val="24"/>
                <w:szCs w:val="24"/>
              </w:rPr>
              <w:t>izdevējinstitūcijas</w:t>
            </w:r>
            <w:proofErr w:type="spellEnd"/>
            <w:r w:rsidRPr="00533F6E">
              <w:rPr>
                <w:rFonts w:ascii="Times New Roman" w:hAnsi="Times New Roman"/>
                <w:sz w:val="24"/>
                <w:szCs w:val="24"/>
              </w:rPr>
              <w:t xml:space="preserve"> nosaukums;</w:t>
            </w:r>
          </w:p>
          <w:p w:rsidRPr="00533F6E" w:rsidR="00481731" w:rsidP="00497061" w:rsidRDefault="00481731" w14:paraId="3BD0EC10" w14:textId="77777777">
            <w:pPr>
              <w:pStyle w:val="ListParagraph"/>
              <w:ind w:left="0"/>
              <w:jc w:val="both"/>
              <w:rPr>
                <w:rFonts w:ascii="Times New Roman" w:hAnsi="Times New Roman"/>
                <w:sz w:val="24"/>
                <w:szCs w:val="24"/>
              </w:rPr>
            </w:pPr>
            <w:r w:rsidRPr="00533F6E">
              <w:rPr>
                <w:rFonts w:ascii="Times New Roman" w:hAnsi="Times New Roman"/>
                <w:sz w:val="24"/>
                <w:szCs w:val="24"/>
              </w:rPr>
              <w:t>108.</w:t>
            </w:r>
            <w:r w:rsidRPr="00533F6E">
              <w:rPr>
                <w:rFonts w:ascii="Times New Roman" w:hAnsi="Times New Roman"/>
                <w:sz w:val="24"/>
                <w:szCs w:val="24"/>
                <w:vertAlign w:val="superscript"/>
              </w:rPr>
              <w:t>1</w:t>
            </w:r>
            <w:r w:rsidRPr="00533F6E">
              <w:rPr>
                <w:rFonts w:ascii="Times New Roman" w:hAnsi="Times New Roman"/>
                <w:sz w:val="24"/>
                <w:szCs w:val="24"/>
              </w:rPr>
              <w:t>3. dokumenta numurs;</w:t>
            </w:r>
          </w:p>
          <w:p w:rsidRPr="00533F6E" w:rsidR="00481731" w:rsidP="00497061" w:rsidRDefault="00481731" w14:paraId="58FCF85A" w14:textId="77777777">
            <w:pPr>
              <w:pStyle w:val="ListParagraph"/>
              <w:ind w:left="0"/>
              <w:jc w:val="both"/>
              <w:rPr>
                <w:rFonts w:ascii="Times New Roman" w:hAnsi="Times New Roman"/>
                <w:sz w:val="24"/>
                <w:szCs w:val="24"/>
              </w:rPr>
            </w:pPr>
            <w:r w:rsidRPr="00533F6E">
              <w:rPr>
                <w:rFonts w:ascii="Times New Roman" w:hAnsi="Times New Roman"/>
                <w:sz w:val="24"/>
                <w:szCs w:val="24"/>
              </w:rPr>
              <w:t>108.</w:t>
            </w:r>
            <w:r w:rsidRPr="00533F6E">
              <w:rPr>
                <w:rFonts w:ascii="Times New Roman" w:hAnsi="Times New Roman"/>
                <w:sz w:val="24"/>
                <w:szCs w:val="24"/>
                <w:vertAlign w:val="superscript"/>
              </w:rPr>
              <w:t>1</w:t>
            </w:r>
            <w:r w:rsidRPr="00533F6E">
              <w:rPr>
                <w:rFonts w:ascii="Times New Roman" w:hAnsi="Times New Roman"/>
                <w:sz w:val="24"/>
                <w:szCs w:val="24"/>
              </w:rPr>
              <w:t>4. dokumenta derīguma termiņš;</w:t>
            </w:r>
          </w:p>
          <w:p w:rsidR="00481731" w:rsidP="00497061" w:rsidRDefault="00481731" w14:paraId="7BD08D07" w14:textId="77777777">
            <w:pPr>
              <w:pStyle w:val="ListParagraph"/>
              <w:ind w:left="0"/>
              <w:jc w:val="both"/>
              <w:rPr>
                <w:rFonts w:ascii="Times New Roman" w:hAnsi="Times New Roman"/>
                <w:sz w:val="24"/>
                <w:szCs w:val="24"/>
              </w:rPr>
            </w:pPr>
            <w:r w:rsidRPr="00533F6E">
              <w:rPr>
                <w:rFonts w:ascii="Times New Roman" w:hAnsi="Times New Roman"/>
                <w:sz w:val="24"/>
                <w:szCs w:val="24"/>
              </w:rPr>
              <w:t>108.</w:t>
            </w:r>
            <w:r w:rsidRPr="00533F6E">
              <w:rPr>
                <w:rFonts w:ascii="Times New Roman" w:hAnsi="Times New Roman"/>
                <w:sz w:val="24"/>
                <w:szCs w:val="24"/>
                <w:vertAlign w:val="superscript"/>
              </w:rPr>
              <w:t>1</w:t>
            </w:r>
            <w:r w:rsidRPr="00533F6E">
              <w:rPr>
                <w:rFonts w:ascii="Times New Roman" w:hAnsi="Times New Roman"/>
                <w:sz w:val="24"/>
                <w:szCs w:val="24"/>
              </w:rPr>
              <w:t>5. dokumenta turētāja fotogrāfija un citi identifikācijas dati (vārds, uzvārds, personas kods).”</w:t>
            </w:r>
          </w:p>
          <w:p w:rsidRPr="00533F6E" w:rsidR="00481731" w:rsidP="00497061" w:rsidRDefault="00481731" w14:paraId="0ABF3ACF" w14:textId="77777777">
            <w:pPr>
              <w:pStyle w:val="ListParagraph"/>
              <w:ind w:left="0"/>
              <w:jc w:val="both"/>
              <w:rPr>
                <w:rFonts w:ascii="Times New Roman" w:hAnsi="Times New Roman"/>
                <w:sz w:val="24"/>
                <w:szCs w:val="24"/>
              </w:rPr>
            </w:pPr>
          </w:p>
          <w:p w:rsidRPr="00533F6E" w:rsidR="00481731" w:rsidP="00497061" w:rsidRDefault="00481731" w14:paraId="653FD503"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7.</w:t>
            </w:r>
            <w:r w:rsidRPr="00533F6E">
              <w:rPr>
                <w:rFonts w:ascii="Times New Roman" w:hAnsi="Times New Roman"/>
                <w:sz w:val="24"/>
                <w:szCs w:val="24"/>
              </w:rPr>
              <w:t xml:space="preserve">Aizstāt 114.punktā </w:t>
            </w:r>
            <w:r>
              <w:rPr>
                <w:rFonts w:ascii="Times New Roman" w:hAnsi="Times New Roman"/>
                <w:sz w:val="24"/>
                <w:szCs w:val="24"/>
              </w:rPr>
              <w:t>skaitli</w:t>
            </w:r>
            <w:r w:rsidRPr="00533F6E">
              <w:rPr>
                <w:rFonts w:ascii="Times New Roman" w:hAnsi="Times New Roman"/>
                <w:sz w:val="24"/>
                <w:szCs w:val="24"/>
              </w:rPr>
              <w:t xml:space="preserve"> “71,14” ar </w:t>
            </w:r>
            <w:r>
              <w:rPr>
                <w:rFonts w:ascii="Times New Roman" w:hAnsi="Times New Roman"/>
                <w:sz w:val="24"/>
                <w:szCs w:val="24"/>
              </w:rPr>
              <w:t xml:space="preserve">skaitli </w:t>
            </w:r>
            <w:r w:rsidRPr="00533F6E">
              <w:rPr>
                <w:rFonts w:ascii="Times New Roman" w:hAnsi="Times New Roman"/>
                <w:sz w:val="24"/>
                <w:szCs w:val="24"/>
              </w:rPr>
              <w:t xml:space="preserve"> “72”.</w:t>
            </w:r>
          </w:p>
          <w:p w:rsidRPr="00533F6E" w:rsidR="00481731" w:rsidP="00497061" w:rsidRDefault="00481731" w14:paraId="5CDBCEAC" w14:textId="77777777">
            <w:pPr>
              <w:pStyle w:val="ListParagraph"/>
              <w:tabs>
                <w:tab w:val="left" w:pos="284"/>
              </w:tabs>
              <w:ind w:left="0"/>
              <w:jc w:val="both"/>
              <w:rPr>
                <w:rFonts w:ascii="Times New Roman" w:hAnsi="Times New Roman"/>
                <w:sz w:val="24"/>
                <w:szCs w:val="24"/>
              </w:rPr>
            </w:pPr>
          </w:p>
          <w:p w:rsidRPr="00533F6E" w:rsidR="00481731" w:rsidP="00497061" w:rsidRDefault="00481731" w14:paraId="77947C9D" w14:textId="77777777">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8. </w:t>
            </w:r>
            <w:r w:rsidRPr="00533F6E">
              <w:rPr>
                <w:rFonts w:ascii="Times New Roman" w:hAnsi="Times New Roman"/>
                <w:sz w:val="24"/>
                <w:szCs w:val="24"/>
              </w:rPr>
              <w:t>Izteikt noteikumu 119.</w:t>
            </w:r>
            <w:r>
              <w:rPr>
                <w:rFonts w:ascii="Times New Roman" w:hAnsi="Times New Roman"/>
                <w:sz w:val="24"/>
                <w:szCs w:val="24"/>
              </w:rPr>
              <w:t xml:space="preserve"> un 120.</w:t>
            </w:r>
            <w:r w:rsidRPr="00533F6E">
              <w:rPr>
                <w:rFonts w:ascii="Times New Roman" w:hAnsi="Times New Roman"/>
                <w:sz w:val="24"/>
                <w:szCs w:val="24"/>
              </w:rPr>
              <w:t>punktu šādā redakcijā:</w:t>
            </w:r>
          </w:p>
          <w:p w:rsidRPr="00533F6E" w:rsidR="00481731" w:rsidP="00497061" w:rsidRDefault="00481731" w14:paraId="167D94F7" w14:textId="77777777">
            <w:pPr>
              <w:contextualSpacing/>
              <w:jc w:val="both"/>
              <w:rPr>
                <w:iCs/>
              </w:rPr>
            </w:pPr>
            <w:r w:rsidRPr="00533F6E">
              <w:rPr>
                <w:iCs/>
              </w:rPr>
              <w:t xml:space="preserve">“119. Šo noteikumu 118.punktā minētās kvītis par līgumsoda samaksu papīra veidā brošē </w:t>
            </w:r>
            <w:r w:rsidRPr="00533F6E">
              <w:rPr>
                <w:iCs/>
              </w:rPr>
              <w:lastRenderedPageBreak/>
              <w:t>grāmatiņā vai noformē elektroniski. Uz kvīts norāda kvīts numuru. Numuru piešķiršanu un uzskaiti nodrošina pārvadātājs.</w:t>
            </w:r>
          </w:p>
          <w:p w:rsidRPr="00533F6E" w:rsidR="00481731" w:rsidP="00497061" w:rsidRDefault="00481731" w14:paraId="6AC87A01" w14:textId="77777777">
            <w:pPr>
              <w:contextualSpacing/>
              <w:jc w:val="both"/>
            </w:pPr>
          </w:p>
          <w:p w:rsidRPr="00533F6E" w:rsidR="00481731" w:rsidP="00497061" w:rsidRDefault="00481731" w14:paraId="27FD73FF" w14:textId="77777777">
            <w:pPr>
              <w:contextualSpacing/>
              <w:jc w:val="both"/>
            </w:pPr>
            <w:r w:rsidRPr="00533F6E">
              <w:t>120. Kvīti par līgumsoda samaksu aizpilda divos eksemplāros papīra veidā vai noformē elektroniski. Iekasējot līgumsodu, vienu noformētās kvīts eksemplāru izsniedz pasažierim. Ja, piemērojot līgumsodu, pasažieris kontrolierim atsakās uzrādīt personu apliecinošu dokumentu vai 108.</w:t>
            </w:r>
            <w:r w:rsidRPr="00533F6E">
              <w:rPr>
                <w:vertAlign w:val="superscript"/>
              </w:rPr>
              <w:t>1</w:t>
            </w:r>
            <w:r w:rsidRPr="00533F6E">
              <w:t>punktā noteikto dokumentu, kvītī par līgumsoda samaksu norādītos pasažiera rekvizītus neaizpilda. Ja, piemērojot līgumsodu, pasažieris atsakās parakstīties par līgumsoda samaksu, kontrolieris to fiksē rindā "Piezīmes".</w:t>
            </w:r>
            <w:r>
              <w:t>”</w:t>
            </w:r>
          </w:p>
          <w:p w:rsidRPr="00533F6E" w:rsidR="00481731" w:rsidP="00497061" w:rsidRDefault="00481731" w14:paraId="4157CC63" w14:textId="77777777">
            <w:pPr>
              <w:jc w:val="both"/>
            </w:pPr>
          </w:p>
          <w:p w:rsidRPr="00533F6E" w:rsidR="00481731" w:rsidP="00497061" w:rsidRDefault="00481731" w14:paraId="6048C821"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9. </w:t>
            </w:r>
            <w:r w:rsidRPr="00533F6E">
              <w:rPr>
                <w:rFonts w:ascii="Times New Roman" w:hAnsi="Times New Roman"/>
                <w:sz w:val="24"/>
                <w:szCs w:val="24"/>
              </w:rPr>
              <w:t>Papildināt noteikumus ar 120.</w:t>
            </w:r>
            <w:r w:rsidRPr="00533F6E">
              <w:rPr>
                <w:rFonts w:ascii="Times New Roman" w:hAnsi="Times New Roman"/>
                <w:sz w:val="24"/>
                <w:szCs w:val="24"/>
                <w:vertAlign w:val="superscript"/>
              </w:rPr>
              <w:t>1</w:t>
            </w:r>
            <w:r>
              <w:rPr>
                <w:rFonts w:ascii="Times New Roman" w:hAnsi="Times New Roman"/>
                <w:sz w:val="24"/>
                <w:szCs w:val="24"/>
                <w:vertAlign w:val="superscript"/>
              </w:rPr>
              <w:t xml:space="preserve"> </w:t>
            </w:r>
            <w:r w:rsidRPr="00533F6E">
              <w:rPr>
                <w:rFonts w:ascii="Times New Roman" w:hAnsi="Times New Roman"/>
                <w:sz w:val="24"/>
                <w:szCs w:val="24"/>
              </w:rPr>
              <w:t>punktu šādā redakcijā:</w:t>
            </w:r>
          </w:p>
          <w:p w:rsidRPr="00533F6E" w:rsidR="00481731" w:rsidP="00497061" w:rsidRDefault="00481731" w14:paraId="633295D8" w14:textId="77777777">
            <w:pPr>
              <w:jc w:val="both"/>
            </w:pPr>
            <w:r w:rsidRPr="00533F6E">
              <w:t>“120.</w:t>
            </w:r>
            <w:r w:rsidRPr="00533F6E">
              <w:rPr>
                <w:vertAlign w:val="superscript"/>
              </w:rPr>
              <w:t>1</w:t>
            </w:r>
            <w:r w:rsidRPr="00533F6E">
              <w:t xml:space="preserve"> Ja pārvadātājs nodrošina iespēju iegūt personas paraksta digitālo attēlu, pasažiera personisko parakstu aizstāj ar pasažiera paraksta digitālo attēlu, pasažierim parakstoties uz paraksta attēla iegūšanas aparatūras sensora. Šajā gadījumā pārvadātājam ir jānodrošina tādu papildu datu pievienošanu (piemēram, vārds un uzvārds, personas kods, personu apliecinoša dokumenta numurs vai personalizētās biļetes numurs) elektroniskam parakstam, kas ir nepieciešami un pietiekami, lai nepārprotami identificētu pasažieri, kurš parakstījies.”</w:t>
            </w:r>
          </w:p>
          <w:p w:rsidRPr="00533F6E" w:rsidR="00481731" w:rsidP="00497061" w:rsidRDefault="00481731" w14:paraId="26AB62FA" w14:textId="77777777">
            <w:pPr>
              <w:pStyle w:val="ListParagraph"/>
              <w:widowControl w:val="0"/>
              <w:tabs>
                <w:tab w:val="left" w:pos="0"/>
                <w:tab w:val="left" w:pos="175"/>
              </w:tabs>
              <w:ind w:left="0"/>
              <w:jc w:val="both"/>
              <w:rPr>
                <w:rFonts w:ascii="Times New Roman" w:hAnsi="Times New Roman"/>
                <w:sz w:val="24"/>
                <w:szCs w:val="24"/>
              </w:rPr>
            </w:pPr>
          </w:p>
          <w:p w:rsidRPr="00533F6E" w:rsidR="00481731" w:rsidP="00497061" w:rsidRDefault="00481731" w14:paraId="1800CCB1"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10. </w:t>
            </w:r>
            <w:r w:rsidRPr="00533F6E">
              <w:rPr>
                <w:rFonts w:ascii="Times New Roman" w:hAnsi="Times New Roman"/>
                <w:sz w:val="24"/>
                <w:szCs w:val="24"/>
              </w:rPr>
              <w:t>Izteikt noteikumu 121.punktu šādā redakcijā:</w:t>
            </w:r>
          </w:p>
          <w:p w:rsidRPr="00533F6E" w:rsidR="00481731" w:rsidP="00497061" w:rsidRDefault="00481731" w14:paraId="71B95ACB" w14:textId="77777777">
            <w:pPr>
              <w:contextualSpacing/>
              <w:jc w:val="both"/>
            </w:pPr>
            <w:r w:rsidRPr="00533F6E">
              <w:lastRenderedPageBreak/>
              <w:t>“121. Šo noteikumu 117.2.apakšpunktā minēto rēķinu par līgumsoda samaksu sagatavo papīra</w:t>
            </w:r>
            <w:r w:rsidRPr="00533F6E">
              <w:rPr>
                <w:color w:val="FF0000"/>
              </w:rPr>
              <w:t xml:space="preserve"> </w:t>
            </w:r>
            <w:r w:rsidRPr="00533F6E">
              <w:t>veidā</w:t>
            </w:r>
            <w:r w:rsidRPr="00533F6E">
              <w:rPr>
                <w:color w:val="FF0000"/>
              </w:rPr>
              <w:t xml:space="preserve"> </w:t>
            </w:r>
            <w:r w:rsidRPr="00533F6E">
              <w:t>vai noformē elektroniski. Papīra veidā sagatavoto rēķinu sagatavo divos eksemplāros un vienu eksemplāru izsniedz pasažierim, otrs paliek pie pārvadātāja. Elektroniski noformētu rēķinu izsniedz pasažierim un pasažieris rēķina saņemšanu apliecina, parakstoties uz paraksta attēla iegūšanas aparatūras sensora. Rēķina izrakstīšanas un uzskaites kārtību nosaka pārvadātājs.”</w:t>
            </w:r>
          </w:p>
          <w:p w:rsidRPr="00533F6E" w:rsidR="00481731" w:rsidP="00497061" w:rsidRDefault="00481731" w14:paraId="6EDD1C4C" w14:textId="77777777">
            <w:pPr>
              <w:pStyle w:val="ListParagraph"/>
              <w:widowControl w:val="0"/>
              <w:tabs>
                <w:tab w:val="left" w:pos="0"/>
                <w:tab w:val="left" w:pos="175"/>
              </w:tabs>
              <w:ind w:left="0"/>
              <w:jc w:val="both"/>
              <w:rPr>
                <w:rFonts w:ascii="Times New Roman" w:hAnsi="Times New Roman"/>
                <w:sz w:val="24"/>
                <w:szCs w:val="24"/>
              </w:rPr>
            </w:pPr>
            <w:r w:rsidRPr="00533F6E">
              <w:rPr>
                <w:rFonts w:ascii="Times New Roman" w:hAnsi="Times New Roman"/>
                <w:sz w:val="24"/>
                <w:szCs w:val="24"/>
              </w:rPr>
              <w:tab/>
            </w:r>
            <w:r w:rsidRPr="00533F6E">
              <w:rPr>
                <w:rFonts w:ascii="Times New Roman" w:hAnsi="Times New Roman"/>
                <w:sz w:val="24"/>
                <w:szCs w:val="24"/>
              </w:rPr>
              <w:tab/>
            </w:r>
          </w:p>
          <w:p w:rsidRPr="00533F6E" w:rsidR="00481731" w:rsidP="00497061" w:rsidRDefault="00481731" w14:paraId="339387DF"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11.</w:t>
            </w:r>
            <w:r w:rsidRPr="00533F6E">
              <w:rPr>
                <w:rFonts w:ascii="Times New Roman" w:hAnsi="Times New Roman"/>
                <w:sz w:val="24"/>
                <w:szCs w:val="24"/>
              </w:rPr>
              <w:t>Izteikt noteikumu 123.punktu šādā redakcijā:</w:t>
            </w:r>
          </w:p>
          <w:p w:rsidRPr="00533F6E" w:rsidR="00481731" w:rsidP="00497061" w:rsidRDefault="00481731" w14:paraId="3DD03E05" w14:textId="77777777">
            <w:pPr>
              <w:jc w:val="both"/>
            </w:pPr>
            <w:r w:rsidRPr="00533F6E">
              <w:t>“123. Šo noteikumu 117.2.apakšpunktā minēto līgumsoda maksāšanas kārtību var piemērot, ja pasažieris kontrolierim var uzrādīt personu apliecinošu dokumentu vai tam izsniegto personalizēto biļeti, ja tā satur šo noteikumu 108.</w:t>
            </w:r>
            <w:r w:rsidRPr="00533F6E">
              <w:rPr>
                <w:vertAlign w:val="superscript"/>
              </w:rPr>
              <w:t>1</w:t>
            </w:r>
            <w:r>
              <w:rPr>
                <w:vertAlign w:val="superscript"/>
              </w:rPr>
              <w:t xml:space="preserve"> </w:t>
            </w:r>
            <w:r w:rsidRPr="00533F6E">
              <w:t>punktā minētos rekvizītus.”</w:t>
            </w:r>
          </w:p>
          <w:p w:rsidRPr="00533F6E" w:rsidR="00481731" w:rsidP="00497061" w:rsidRDefault="00481731" w14:paraId="78E80EA5" w14:textId="77777777">
            <w:pPr>
              <w:pStyle w:val="ListParagraph"/>
              <w:widowControl w:val="0"/>
              <w:tabs>
                <w:tab w:val="left" w:pos="0"/>
                <w:tab w:val="left" w:pos="175"/>
              </w:tabs>
              <w:ind w:left="0"/>
              <w:jc w:val="both"/>
              <w:rPr>
                <w:rFonts w:ascii="Times New Roman" w:hAnsi="Times New Roman"/>
                <w:sz w:val="24"/>
                <w:szCs w:val="24"/>
              </w:rPr>
            </w:pPr>
            <w:r w:rsidRPr="00533F6E">
              <w:rPr>
                <w:rFonts w:ascii="Times New Roman" w:hAnsi="Times New Roman"/>
                <w:sz w:val="24"/>
                <w:szCs w:val="24"/>
              </w:rPr>
              <w:tab/>
            </w:r>
            <w:r w:rsidRPr="00533F6E">
              <w:rPr>
                <w:rFonts w:ascii="Times New Roman" w:hAnsi="Times New Roman"/>
                <w:sz w:val="24"/>
                <w:szCs w:val="24"/>
              </w:rPr>
              <w:tab/>
            </w:r>
          </w:p>
          <w:p w:rsidRPr="00533F6E" w:rsidR="00481731" w:rsidP="00497061" w:rsidRDefault="00481731" w14:paraId="7986BF0F"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12. </w:t>
            </w:r>
            <w:r w:rsidRPr="00533F6E">
              <w:rPr>
                <w:rFonts w:ascii="Times New Roman" w:hAnsi="Times New Roman"/>
                <w:sz w:val="24"/>
                <w:szCs w:val="24"/>
              </w:rPr>
              <w:t>Izteikt noteikumu 125.punktu šādā redakcijā:</w:t>
            </w:r>
          </w:p>
          <w:p w:rsidRPr="00533F6E" w:rsidR="00481731" w:rsidP="00497061" w:rsidRDefault="00481731" w14:paraId="415C8AAD" w14:textId="77777777">
            <w:pPr>
              <w:jc w:val="both"/>
            </w:pPr>
            <w:r w:rsidRPr="00533F6E">
              <w:t>“125. Ja pasažieris atsakās maksāt līgumsodu un šo noteikumu 123.punktā minētajā kārtībā nevar kontrolierim uzrādīt personu apliecinošu dokumentu vai noteikumu 108.</w:t>
            </w:r>
            <w:r w:rsidRPr="00533F6E">
              <w:rPr>
                <w:vertAlign w:val="superscript"/>
              </w:rPr>
              <w:t>1</w:t>
            </w:r>
            <w:r w:rsidRPr="00533F6E">
              <w:t xml:space="preserve"> punktā minēto dokumentu, kontrolierim ir tiesības pieaicināt policiju šā pasažiera personības noskaidrošanai vai izmantot šo noteikumu 126., 127. un 128.punktā minētās tiesības.”</w:t>
            </w:r>
          </w:p>
          <w:p w:rsidRPr="00533F6E" w:rsidR="00481731" w:rsidP="00497061" w:rsidRDefault="00481731" w14:paraId="1640DBCD" w14:textId="77777777">
            <w:pPr>
              <w:pStyle w:val="ListParagraph"/>
              <w:ind w:left="0"/>
              <w:jc w:val="both"/>
              <w:rPr>
                <w:rFonts w:ascii="Times New Roman" w:hAnsi="Times New Roman"/>
                <w:sz w:val="24"/>
                <w:szCs w:val="24"/>
              </w:rPr>
            </w:pPr>
          </w:p>
          <w:p w:rsidRPr="00533F6E" w:rsidR="00481731" w:rsidP="00497061" w:rsidRDefault="00481731" w14:paraId="513D0FDA"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15. </w:t>
            </w:r>
            <w:r w:rsidRPr="00533F6E">
              <w:rPr>
                <w:rFonts w:ascii="Times New Roman" w:hAnsi="Times New Roman"/>
                <w:sz w:val="24"/>
                <w:szCs w:val="24"/>
              </w:rPr>
              <w:t>Izteikt 5.pielikuma 7.punktu šādā redakcijā:</w:t>
            </w:r>
          </w:p>
          <w:p w:rsidRPr="00533F6E" w:rsidR="00481731" w:rsidP="00497061" w:rsidRDefault="00481731" w14:paraId="2E9609DE" w14:textId="77777777">
            <w:pPr>
              <w:contextualSpacing/>
              <w:jc w:val="both"/>
            </w:pPr>
            <w:r w:rsidRPr="00533F6E">
              <w:t>“7. Kontroliera vārds un uzvārds vai pārvadātāja piešķirtais identifikācijas numurs, paraksts”.</w:t>
            </w:r>
          </w:p>
          <w:p w:rsidRPr="00533F6E" w:rsidR="00481731" w:rsidP="00497061" w:rsidRDefault="00481731" w14:paraId="4D056429" w14:textId="77777777">
            <w:pPr>
              <w:contextualSpacing/>
              <w:jc w:val="both"/>
            </w:pPr>
          </w:p>
          <w:p w:rsidRPr="00533F6E" w:rsidR="00481731" w:rsidP="00497061" w:rsidRDefault="00481731" w14:paraId="62E062EB" w14:textId="7777777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16.</w:t>
            </w:r>
            <w:r w:rsidRPr="00533F6E">
              <w:rPr>
                <w:rFonts w:ascii="Times New Roman" w:hAnsi="Times New Roman"/>
                <w:sz w:val="24"/>
                <w:szCs w:val="24"/>
              </w:rPr>
              <w:t>Izteikt 6.pielikuma 6.punktu šādā redakcijā:</w:t>
            </w:r>
          </w:p>
          <w:p w:rsidRPr="00533F6E" w:rsidR="00481731" w:rsidP="00497061" w:rsidRDefault="00481731" w14:paraId="553FAC09" w14:textId="77777777">
            <w:pPr>
              <w:contextualSpacing/>
              <w:jc w:val="both"/>
            </w:pPr>
            <w:r w:rsidRPr="00533F6E">
              <w:t>“6. Kontroliera vārds un uzvārds vai pārvadātāja piešķirtais identifikācijas numurs, paraksts”.</w:t>
            </w:r>
          </w:p>
          <w:bookmarkEnd w:id="2"/>
          <w:p w:rsidR="00481731" w:rsidP="00497061" w:rsidRDefault="00481731" w14:paraId="3A1551B6" w14:textId="7821172C">
            <w:pPr>
              <w:tabs>
                <w:tab w:val="left" w:pos="284"/>
              </w:tabs>
              <w:jc w:val="both"/>
            </w:pPr>
          </w:p>
        </w:tc>
      </w:tr>
      <w:tr w:rsidRPr="006C3813" w:rsidR="00481731" w:rsidTr="00ED4A79" w14:paraId="586C6B1E" w14:textId="77777777">
        <w:trPr>
          <w:trHeight w:val="70"/>
        </w:trPr>
        <w:tc>
          <w:tcPr>
            <w:tcW w:w="704" w:type="dxa"/>
          </w:tcPr>
          <w:p w:rsidR="00481731" w:rsidP="00497061" w:rsidRDefault="00481731" w14:paraId="4684F7E5" w14:textId="5EEA6263">
            <w:pPr>
              <w:pStyle w:val="naisc"/>
              <w:spacing w:before="0" w:after="0"/>
              <w:jc w:val="both"/>
            </w:pPr>
            <w:r>
              <w:lastRenderedPageBreak/>
              <w:t>1</w:t>
            </w:r>
            <w:r w:rsidR="003F3C8A">
              <w:t>5</w:t>
            </w:r>
            <w:r>
              <w:t>.</w:t>
            </w:r>
          </w:p>
        </w:tc>
        <w:tc>
          <w:tcPr>
            <w:tcW w:w="2410" w:type="dxa"/>
          </w:tcPr>
          <w:p w:rsidR="00481731" w:rsidP="00497061" w:rsidRDefault="00481731" w14:paraId="7626D804" w14:textId="31DB10D8">
            <w:pPr>
              <w:tabs>
                <w:tab w:val="left" w:pos="284"/>
              </w:tabs>
              <w:jc w:val="both"/>
            </w:pPr>
            <w:r>
              <w:t>Noteikumu projekts.</w:t>
            </w:r>
          </w:p>
        </w:tc>
        <w:tc>
          <w:tcPr>
            <w:tcW w:w="4961" w:type="dxa"/>
          </w:tcPr>
          <w:p w:rsidR="00481731" w:rsidP="00497061" w:rsidRDefault="00481731" w14:paraId="7F18E237" w14:textId="77777777">
            <w:pPr>
              <w:pStyle w:val="BodyText2"/>
              <w:tabs>
                <w:tab w:val="left" w:pos="1125"/>
              </w:tabs>
              <w:spacing w:after="0" w:line="240" w:lineRule="auto"/>
              <w:jc w:val="both"/>
            </w:pPr>
            <w:r w:rsidRPr="006C3813">
              <w:rPr>
                <w:b/>
                <w:bCs/>
                <w:color w:val="000000"/>
              </w:rPr>
              <w:t>Latvijas Pasažieru pārvadātāju asociācija</w:t>
            </w:r>
            <w:r w:rsidRPr="006C3813">
              <w:rPr>
                <w:color w:val="000000"/>
              </w:rPr>
              <w:t xml:space="preserve"> </w:t>
            </w:r>
            <w:r w:rsidRPr="006C3813">
              <w:t>(</w:t>
            </w:r>
            <w:r>
              <w:t>06</w:t>
            </w:r>
            <w:r w:rsidRPr="006C3813">
              <w:t>.05.2021. Nr.</w:t>
            </w:r>
            <w:r>
              <w:t>25</w:t>
            </w:r>
            <w:r w:rsidRPr="006C3813">
              <w:t>)</w:t>
            </w:r>
          </w:p>
          <w:p w:rsidRPr="00BD5304" w:rsidR="00481731" w:rsidP="00497061" w:rsidRDefault="00481731" w14:paraId="78AB50FD" w14:textId="77777777">
            <w:pPr>
              <w:jc w:val="both"/>
            </w:pPr>
            <w:r w:rsidRPr="00253ABE">
              <w:rPr>
                <w:sz w:val="26"/>
                <w:szCs w:val="26"/>
              </w:rPr>
              <w:t xml:space="preserve"> </w:t>
            </w:r>
            <w:r w:rsidRPr="00BD5304">
              <w:t>Saskaņā ar MK noteikumu Nr.599 23. un 24. punktiem pārvadātājam sabiedriskajā transportā ir jānodrošina biļešu tirdzniecība. Esam secinājuši, ka šāds obligāts pārvadātāja pienākums, attīstoties IT tehnoloģijām, ņemot vērā Rīgā un visa valstī pieejamo plašo biļešu tirdzniecības tīklu, kā arī citus faktorus, sabiedriskā transporta pakalpojuma sniegšanas uzlabošanai būtu pārskatāms. Proti, atteikšanās no šāda obligāta pienākuma optimizētu gan sabiedriskā transporta pakalpojuma cenu, gan šos pakalpojumus padarītu ātrākus un drošākus jeb efektīvākus, jo, lai nodrošinātu biļešu tirdzniecību sabiedriskajā transportlīdzeklī, pārvadātājam ir jāsagatavo vadītājam maiņas nauda, kas ir apgrūtinoši, it īpaši rīta stundās. Piemēram, RP SIA “Rīgas satiksme” gadījumā, ja biļetes cena pie transportlīdzekļa vadītāja ir 2,- EUR, neapšaubāmi rodas grūtības ar maiņas naudas nodrošināšanu, ja pasažieris vēlas norēķināties ar, piemēram, 20,- EUR banknoti.</w:t>
            </w:r>
          </w:p>
          <w:p w:rsidRPr="00BD5304" w:rsidR="00481731" w:rsidP="00497061" w:rsidRDefault="00481731" w14:paraId="5F4EE13C" w14:textId="77777777">
            <w:pPr>
              <w:ind w:firstLine="720"/>
              <w:jc w:val="both"/>
            </w:pPr>
            <w:r w:rsidRPr="00BD5304">
              <w:t>Līdz ar to:</w:t>
            </w:r>
          </w:p>
          <w:p w:rsidRPr="00BD5304" w:rsidR="00481731" w:rsidP="00497061" w:rsidRDefault="00481731" w14:paraId="7023A737" w14:textId="77777777">
            <w:pPr>
              <w:ind w:firstLine="720"/>
              <w:jc w:val="both"/>
            </w:pPr>
            <w:r w:rsidRPr="00BD5304">
              <w:lastRenderedPageBreak/>
              <w:t>1. nodrošinot maiņas naudu vadītājiem, pārvadātājam faktiski ir “jāiesaldē” ievērojami finanšu resursi;</w:t>
            </w:r>
          </w:p>
          <w:p w:rsidRPr="00BD5304" w:rsidR="00481731" w:rsidP="00497061" w:rsidRDefault="00481731" w14:paraId="22D2E2D1" w14:textId="77777777">
            <w:pPr>
              <w:ind w:firstLine="720"/>
              <w:jc w:val="both"/>
            </w:pPr>
            <w:r w:rsidRPr="00BD5304">
              <w:t>2. pārvadātājam ir jānodrošina pie transportlīdzekļu vadītājiem iekasētās naudas inkasācija un nodošana kredītiestādei;</w:t>
            </w:r>
          </w:p>
          <w:p w:rsidRPr="00BD5304" w:rsidR="00481731" w:rsidP="00497061" w:rsidRDefault="00481731" w14:paraId="0F542CE4" w14:textId="77777777">
            <w:pPr>
              <w:ind w:firstLine="720"/>
              <w:jc w:val="both"/>
            </w:pPr>
            <w:r w:rsidRPr="00BD5304">
              <w:t>3. tiek fiksēti gadījumi, kad pie transportlīdzekļu vadītājiem tiek veikti norēķini ar viltotu naudu, ko transportlīdzekļu salonā vājā apgaismojumā ir grūti konstatēt</w:t>
            </w:r>
            <w:r>
              <w:t>;</w:t>
            </w:r>
          </w:p>
          <w:p w:rsidRPr="00BD5304" w:rsidR="00481731" w:rsidP="00497061" w:rsidRDefault="00481731" w14:paraId="2B4AECD0" w14:textId="77777777">
            <w:pPr>
              <w:ind w:firstLine="720"/>
              <w:jc w:val="both"/>
            </w:pPr>
            <w:r w:rsidRPr="00BD5304">
              <w:t>4. transportlīdzekļu vadītājiem rodas aplaupīšanas risks gan sabiedriskajā transportlīdzeklī, gan naudas nodošanas procesā inkasācijai, kā arī pārvadātājam ir jānodrošina naudas droša uzglabāšana transportlīdzeklī (piemēram, ir bijuši gadījumi, kad no transportlīdzekļa tiek nozagta iekasētā nauda, kamēr transportlīdzekļa vadītājs pārtraukumos starp reisiem ir atstājis transportlīdzekli);</w:t>
            </w:r>
          </w:p>
          <w:p w:rsidRPr="00BD5304" w:rsidR="00481731" w:rsidP="00497061" w:rsidRDefault="00481731" w14:paraId="746BB410" w14:textId="77777777">
            <w:pPr>
              <w:ind w:firstLine="720"/>
              <w:jc w:val="both"/>
            </w:pPr>
            <w:r w:rsidRPr="00494EA3">
              <w:t>5</w:t>
            </w:r>
            <w:r w:rsidRPr="00BD5304">
              <w:t>. pārvadātājam transportlīdzeklis ir jānodrošina ar atbilstošu kases aparātu;</w:t>
            </w:r>
          </w:p>
          <w:p w:rsidRPr="00BD5304" w:rsidR="00481731" w:rsidP="00497061" w:rsidRDefault="00481731" w14:paraId="62E7B51C" w14:textId="77777777">
            <w:pPr>
              <w:ind w:firstLine="720"/>
              <w:jc w:val="both"/>
            </w:pPr>
            <w:r w:rsidRPr="00BD5304">
              <w:t>6. palielinās transportlīdzekļu vadītājiem apmaksājamais darba laiks (rēķinot gan transportlīdzekļu vadīšanas laiku, gan laiku, kas paredzēts naudas nodošanai);</w:t>
            </w:r>
          </w:p>
          <w:p w:rsidRPr="00BD5304" w:rsidR="00481731" w:rsidP="00497061" w:rsidRDefault="00481731" w14:paraId="6E1BD134" w14:textId="77777777">
            <w:pPr>
              <w:ind w:firstLine="720"/>
              <w:jc w:val="both"/>
            </w:pPr>
            <w:r w:rsidRPr="00BD5304">
              <w:t>7. samazinātos citas darba spēka izmaksas (samaksa par biļešu tirgošanu, par inkasentu, uzskaitvežu un tamlīdzīgu pienākumu veikšanu);</w:t>
            </w:r>
          </w:p>
          <w:p w:rsidRPr="00BD5304" w:rsidR="00481731" w:rsidP="00497061" w:rsidRDefault="00481731" w14:paraId="3C35B685" w14:textId="77777777">
            <w:pPr>
              <w:ind w:firstLine="720"/>
              <w:jc w:val="both"/>
            </w:pPr>
            <w:r w:rsidRPr="00BD5304">
              <w:t>8. rodas arī izmaksas, kas saistītas ar papildus transportlīdzekļiem, lielāku degvielas un elektroenerģijas patēriņu.</w:t>
            </w:r>
          </w:p>
          <w:p w:rsidRPr="00BD5304" w:rsidR="00481731" w:rsidP="00497061" w:rsidRDefault="00481731" w14:paraId="73A7E541" w14:textId="77777777">
            <w:pPr>
              <w:ind w:firstLine="720"/>
              <w:jc w:val="both"/>
            </w:pPr>
            <w:r w:rsidRPr="00BD5304">
              <w:t>Piemēram, RP SIA “Rīgas satiksme” 2020.gada janvārī</w:t>
            </w:r>
            <w:r w:rsidRPr="00BD5304">
              <w:rPr>
                <w:rStyle w:val="FootnoteReference"/>
              </w:rPr>
              <w:footnoteReference w:id="2"/>
            </w:r>
            <w:r w:rsidRPr="00BD5304">
              <w:t xml:space="preserve"> pie transportlīdzekļu </w:t>
            </w:r>
            <w:r w:rsidRPr="00BD5304">
              <w:lastRenderedPageBreak/>
              <w:t>vadītājiem tika pārdotas 63 984 biļetes. Vienas biļetes pārdošana aizņem aptuveni 3 sekundes, līdz ar to sakarā ar biļešu tirdzniecību sabiedriskais transports Rīgā 2020.gada janvārī stāvēja 191 952 sekundes jeb 533 transportlīdzekļa vadītājam apmaksātas darba stundas.</w:t>
            </w:r>
          </w:p>
          <w:p w:rsidRPr="00BD5304" w:rsidR="00481731" w:rsidP="00497061" w:rsidRDefault="00481731" w14:paraId="0B12DFC2" w14:textId="77777777">
            <w:pPr>
              <w:ind w:firstLine="720"/>
              <w:jc w:val="both"/>
            </w:pPr>
            <w:r w:rsidRPr="00BD5304">
              <w:t>Tādejādi, atsakoties no biļešu pārdošanas pie transportlīdzekļu vadītāja, izmaksu ietaupījums tikai Rīgā sasniegtu ap 273 tūkst. EUR/ gadā.</w:t>
            </w:r>
          </w:p>
          <w:p w:rsidRPr="00BD5304" w:rsidR="00481731" w:rsidP="00497061" w:rsidRDefault="00481731" w14:paraId="6E1ED3BD" w14:textId="77777777">
            <w:pPr>
              <w:ind w:firstLine="720"/>
              <w:jc w:val="both"/>
            </w:pPr>
            <w:r w:rsidRPr="00BD5304">
              <w:t>Tāpat jānorāda, ka Rīgā (https://www.rigassatiksme.lv/lv/biletes/bilesu-tirdzniecibas-vietas/) un vairākās valsts lielākās pilsētās ir salīdzinoši plašs biļešu izplatīšanas tīkls, savukārt RP SIA “Rīgas satiksme” tuvākajā laikā plāno ieviest iespēju biļetes iegādāties un braucienus reģistrēt ar QR kodu ar viedtālruņa starpniecību. Līdz ar to biļešu pieejamība sabiedriskā transporta pasažieriem būtu pietiekama.</w:t>
            </w:r>
          </w:p>
          <w:p w:rsidRPr="00BD5304" w:rsidR="00481731" w:rsidP="00497061" w:rsidRDefault="00481731" w14:paraId="2FADF7B1" w14:textId="77777777">
            <w:pPr>
              <w:ind w:firstLine="720"/>
              <w:jc w:val="both"/>
            </w:pPr>
            <w:r w:rsidRPr="00BD5304">
              <w:t>Tā kā RP SIA “Rīgas satiksme” gadījumā biļetes pie transportlīdzekļu vadītājiem iegādājas ļoti mazs pasažieru skaits – apmēram 2-3%, savukārt, finanšu izdevumi minētā pienākuma nodrošināšanai ir ievērojami, biļešu tirdzniecības pārtraukšana pie transportlīdzekļa vadītāja RP SIA “Rīgas satiksme” ieskatā dotu vairākus pozitīvus ieguvumus gan pārvadātājam, gan pasažieriem kopumā, t. sk., pozitīvu ietekmi uz vides piesārņojuma samazinājumu.</w:t>
            </w:r>
          </w:p>
          <w:p w:rsidRPr="00BD5304" w:rsidR="00481731" w:rsidP="00497061" w:rsidRDefault="00481731" w14:paraId="400408DC" w14:textId="77777777">
            <w:pPr>
              <w:ind w:firstLine="720"/>
              <w:jc w:val="both"/>
            </w:pPr>
            <w:r w:rsidRPr="00BD5304">
              <w:t xml:space="preserve">Vienlaicīgi jāmin, ka šāds esošais pārvadātāja pienākums samazina pārvadājumu drošību, jo, diemžēl, vadītāji nereti biļešu tirdzniecību veic transportlīdzekļa kustības laikā, </w:t>
            </w:r>
            <w:r w:rsidRPr="00BD5304">
              <w:lastRenderedPageBreak/>
              <w:t>lai arī tas ir aizliegts, pie tam vēl biļešu tirdzniecības laikā samazinās epidemioloģiskā drošība, kas, it sevišķi, ir svarīgi šī brīža COVID-19 pandēmijas laikā.</w:t>
            </w:r>
          </w:p>
          <w:p w:rsidRPr="00BD5304" w:rsidR="00481731" w:rsidP="00497061" w:rsidRDefault="00481731" w14:paraId="75D4A54D" w14:textId="77777777">
            <w:pPr>
              <w:ind w:firstLine="720"/>
              <w:jc w:val="both"/>
            </w:pPr>
            <w:r w:rsidRPr="00BD5304">
              <w:t>Ņemot vērā iepriekš minēto, mūsu ieskatā pilsētas nozīmes maršrutos būtu lietderīgi atļaut biļetes sabiedriskajos transportlīdzekļos netirgot. Biļešu tirdzniecības jautājums pilsētas nozīmes maršrutos būtu pasūtītāja un pārvadātāja kompetences jautājums. Tāpēc aicinām virzīt grozījumus MK noteikumos Nr.599, to 23.punktu izsakot šādā redakcijā:</w:t>
            </w:r>
          </w:p>
          <w:p w:rsidRPr="00BD5304" w:rsidR="00481731" w:rsidP="00497061" w:rsidRDefault="00481731" w14:paraId="79D682D0" w14:textId="77777777">
            <w:pPr>
              <w:ind w:firstLine="720"/>
              <w:jc w:val="both"/>
            </w:pPr>
            <w:r w:rsidRPr="00BD5304">
              <w:t>“23. Biļetes pasažierim pārdod pārvadātāja vai pasūtītāja noteiktās biļešu tirdzniecības vietās – biļešu kasēs, elektroniski, pa tālruni, ja attiecīgais pakalpojuma sniedzējs to nodrošina, un citās tirdzniecības vietās (turpmāk – biļešu tirdzniecības vietas). Pārvadātājs biļešu tirdzniecību nodrošina arī sabiedriskajā transportlīdzeklī, izņemot pilsētas nozīmes maršrutos, ja tas saskaņots ar pasūtītāju.”</w:t>
            </w:r>
          </w:p>
          <w:p w:rsidRPr="00B37491" w:rsidR="00481731" w:rsidP="00497061" w:rsidRDefault="00481731" w14:paraId="4B3A0AC3" w14:textId="356571E7">
            <w:pPr>
              <w:pStyle w:val="BodyText2"/>
              <w:tabs>
                <w:tab w:val="left" w:pos="1125"/>
              </w:tabs>
              <w:spacing w:after="0" w:line="240" w:lineRule="auto"/>
              <w:jc w:val="both"/>
              <w:rPr>
                <w:b/>
              </w:rPr>
            </w:pPr>
            <w:r w:rsidRPr="00BD5304">
              <w:t>Vienlaicīgi informējam, ka gadījumā, ja saistībā ar augstāk minēto tiktu pieņemts lēmums virzīt iepriekš minētos priekšlikumus par izmaiņām MK noteikumos Nr.599, mēs labprāt kopā ar RP SIA “Rīgas satiksme” pārstāvjiem piedalītos to apspriešanā un sniegtu savu viedokli saistībā ar augstāk izklāstīto.</w:t>
            </w:r>
          </w:p>
        </w:tc>
        <w:tc>
          <w:tcPr>
            <w:tcW w:w="2693" w:type="dxa"/>
          </w:tcPr>
          <w:p w:rsidR="00481731" w:rsidP="00497061" w:rsidRDefault="00481731" w14:paraId="286109ED" w14:textId="77777777">
            <w:pPr>
              <w:pStyle w:val="naisf"/>
              <w:ind w:firstLine="0"/>
              <w:jc w:val="center"/>
            </w:pPr>
            <w:r>
              <w:rPr>
                <w:b/>
              </w:rPr>
              <w:lastRenderedPageBreak/>
              <w:t>Priekšlikums ir ņemts vērā</w:t>
            </w:r>
          </w:p>
          <w:p w:rsidR="00481731" w:rsidP="00497061" w:rsidRDefault="00481731" w14:paraId="0CBBB7AE" w14:textId="77777777">
            <w:pPr>
              <w:pStyle w:val="naisc"/>
              <w:spacing w:before="0" w:after="0"/>
              <w:rPr>
                <w:b/>
              </w:rPr>
            </w:pPr>
          </w:p>
        </w:tc>
        <w:tc>
          <w:tcPr>
            <w:tcW w:w="4820" w:type="dxa"/>
          </w:tcPr>
          <w:p w:rsidRPr="00A56A33" w:rsidR="00481731" w:rsidP="00497061" w:rsidRDefault="00481731" w14:paraId="2DC6832B" w14:textId="77777777">
            <w:pPr>
              <w:tabs>
                <w:tab w:val="left" w:pos="284"/>
              </w:tabs>
              <w:jc w:val="both"/>
            </w:pPr>
            <w:r w:rsidRPr="00D9133A">
              <w:t>4. Izteikt noteikumu 23.</w:t>
            </w:r>
            <w:r>
              <w:t xml:space="preserve"> un 24.</w:t>
            </w:r>
            <w:r w:rsidRPr="00D9133A">
              <w:t>punktu šādā redakcijā:</w:t>
            </w:r>
          </w:p>
          <w:p w:rsidRPr="005261B1" w:rsidR="00481731" w:rsidP="00497061" w:rsidRDefault="00481731" w14:paraId="33A2D9B2" w14:textId="77777777">
            <w:pPr>
              <w:tabs>
                <w:tab w:val="left" w:pos="284"/>
              </w:tabs>
              <w:jc w:val="both"/>
            </w:pPr>
            <w:r w:rsidRPr="00A56A33">
              <w:t>“</w:t>
            </w:r>
            <w:r w:rsidRPr="005261B1">
              <w:t>23. Biļetes pasažierim pārdod pārvadātāja vai pasūtītāja noteiktās biļešu tirdzniecības vietās – piemēram, biļešu kasēs, elektroniski, biļešu tirdzniecības automātā, pa tālruni -  ja attiecīgais pakalpojuma sniedzējs to nodrošina, sabiedriskajā transportlīdzeklī vai citās tirdzniecības vietās (turpmāk – biļešu tirdzniecības vietas).</w:t>
            </w:r>
          </w:p>
          <w:p w:rsidRPr="005261B1" w:rsidR="00481731" w:rsidP="00497061" w:rsidRDefault="00481731" w14:paraId="098649AC" w14:textId="77777777">
            <w:pPr>
              <w:jc w:val="both"/>
            </w:pPr>
            <w:r w:rsidRPr="005261B1">
              <w:t>24. Biļetes reģionālās nozīmes maršrutos sabiedriskajā transportlīdzeklī var iegādāties pie sabiedriskā transportlīdzekļa apkalpes. Biļetes pilsētas nozīmes maršrutos sabiedriskajā transportlīdzeklī pārdod pie sabiedriskā transportlīdzekļa apkalpes, ja pilsētas nozīmes maršrutos netiek nodrošinātas alternatīvas biļešu tirdzniecības vietas.”</w:t>
            </w:r>
          </w:p>
          <w:p w:rsidR="00481731" w:rsidP="00497061" w:rsidRDefault="00481731" w14:paraId="188243B6" w14:textId="77777777">
            <w:pPr>
              <w:tabs>
                <w:tab w:val="left" w:pos="284"/>
              </w:tabs>
              <w:jc w:val="both"/>
            </w:pPr>
          </w:p>
        </w:tc>
      </w:tr>
    </w:tbl>
    <w:p w:rsidR="009B2FB3" w:rsidP="004E4EFB" w:rsidRDefault="009B2FB3" w14:paraId="79191CB8" w14:textId="77777777">
      <w:pPr>
        <w:pStyle w:val="naisf"/>
        <w:spacing w:before="0" w:after="0"/>
        <w:ind w:firstLine="0"/>
        <w:rPr>
          <w:color w:val="000000"/>
        </w:rPr>
      </w:pPr>
    </w:p>
    <w:p w:rsidRPr="004E4EFB" w:rsidR="00ED4A79" w:rsidP="004E4EFB" w:rsidRDefault="00ED4A79" w14:paraId="635A4714" w14:textId="36BC83CD">
      <w:pPr>
        <w:pStyle w:val="naisf"/>
        <w:spacing w:before="0" w:after="0"/>
        <w:ind w:firstLine="0"/>
        <w:rPr>
          <w:color w:val="000000"/>
        </w:rPr>
      </w:pPr>
      <w:r w:rsidRPr="00475925">
        <w:rPr>
          <w:color w:val="000000"/>
        </w:rPr>
        <w:t>Atbildīgā amatpersona</w:t>
      </w:r>
      <w:r w:rsidR="004E4EFB">
        <w:rPr>
          <w:color w:val="000000"/>
        </w:rPr>
        <w:t>:</w:t>
      </w:r>
      <w:r w:rsidRPr="00475925">
        <w:rPr>
          <w:color w:val="000000"/>
        </w:rPr>
        <w:t xml:space="preserve"> </w:t>
      </w:r>
    </w:p>
    <w:p w:rsidRPr="00AE1364" w:rsidR="00ED4A79" w:rsidP="00ED4A79" w:rsidRDefault="00ED4A79" w14:paraId="1965A6F4" w14:textId="77777777">
      <w:pPr>
        <w:tabs>
          <w:tab w:val="left" w:pos="1725"/>
        </w:tabs>
        <w:jc w:val="both"/>
      </w:pPr>
      <w:r w:rsidRPr="00AE1364">
        <w:t>Annija Novikova</w:t>
      </w:r>
    </w:p>
    <w:p w:rsidRPr="00AE1364" w:rsidR="00ED4A79" w:rsidP="00ED4A79" w:rsidRDefault="00ED4A79" w14:paraId="6BC2AC90" w14:textId="77777777">
      <w:pPr>
        <w:tabs>
          <w:tab w:val="left" w:pos="1725"/>
        </w:tabs>
        <w:jc w:val="both"/>
      </w:pPr>
      <w:r w:rsidRPr="00AE1364">
        <w:t>Sabiedriskā transporta pakalpojumu departamenta direktore</w:t>
      </w:r>
    </w:p>
    <w:p w:rsidR="00ED4A79" w:rsidP="00ED4A79" w:rsidRDefault="00ED4A79" w14:paraId="26630CEC" w14:textId="77777777">
      <w:pPr>
        <w:tabs>
          <w:tab w:val="left" w:pos="1725"/>
        </w:tabs>
        <w:jc w:val="both"/>
      </w:pPr>
      <w:r w:rsidRPr="00AE1364">
        <w:t xml:space="preserve">Tālr. </w:t>
      </w:r>
      <w:hyperlink w:history="1" r:id="rId11">
        <w:r w:rsidRPr="00AE1364">
          <w:t>67028325</w:t>
        </w:r>
      </w:hyperlink>
      <w:r w:rsidRPr="00AE1364">
        <w:t xml:space="preserve">, e-pasts: </w:t>
      </w:r>
      <w:hyperlink w:history="1" r:id="rId12">
        <w:r w:rsidRPr="006E670C">
          <w:rPr>
            <w:rStyle w:val="Hyperlink"/>
          </w:rPr>
          <w:t>annija.novikova@sam.gov.lv</w:t>
        </w:r>
      </w:hyperlink>
      <w:r>
        <w:t xml:space="preserve"> </w:t>
      </w:r>
    </w:p>
    <w:p w:rsidR="003845D6" w:rsidRDefault="003845D6" w14:paraId="7D07BB86" w14:textId="77777777"/>
    <w:sectPr w:rsidR="003845D6" w:rsidSect="00BD17EB">
      <w:headerReference w:type="default" r:id="rId13"/>
      <w:footerReference w:type="default" r:id="rId14"/>
      <w:footerReference w:type="first" r:id="rId15"/>
      <w:pgSz w:w="16838" w:h="11906" w:orient="landscape"/>
      <w:pgMar w:top="993" w:right="1440"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1F63" w14:textId="77777777" w:rsidR="00324095" w:rsidRDefault="00324095" w:rsidP="00ED4A79">
      <w:r>
        <w:separator/>
      </w:r>
    </w:p>
  </w:endnote>
  <w:endnote w:type="continuationSeparator" w:id="0">
    <w:p w14:paraId="3FEE6BD6" w14:textId="77777777" w:rsidR="00324095" w:rsidRDefault="00324095" w:rsidP="00ED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7B11" w14:textId="67C754A8" w:rsidR="0053012A" w:rsidRPr="00DD10E3" w:rsidRDefault="00ED4A79" w:rsidP="00C3125F">
    <w:pPr>
      <w:pStyle w:val="Footer"/>
      <w:rPr>
        <w:sz w:val="20"/>
        <w:szCs w:val="20"/>
      </w:rPr>
    </w:pPr>
    <w:r>
      <w:rPr>
        <w:sz w:val="20"/>
        <w:szCs w:val="20"/>
      </w:rPr>
      <w:t>SMIzz_</w:t>
    </w:r>
    <w:r w:rsidR="00DD10E3">
      <w:rPr>
        <w:sz w:val="20"/>
        <w:szCs w:val="20"/>
      </w:rPr>
      <w:t>2</w:t>
    </w:r>
    <w:r w:rsidR="008900D5">
      <w:rPr>
        <w:sz w:val="20"/>
        <w:szCs w:val="20"/>
      </w:rPr>
      <w:t>7</w:t>
    </w:r>
    <w:r w:rsidR="00DD10E3">
      <w:rPr>
        <w:sz w:val="20"/>
        <w:szCs w:val="20"/>
      </w:rPr>
      <w:t>0</w:t>
    </w:r>
    <w:r w:rsidR="008900D5">
      <w:rPr>
        <w:sz w:val="20"/>
        <w:szCs w:val="20"/>
      </w:rPr>
      <w:t>820</w:t>
    </w:r>
    <w:r w:rsidR="00DD10E3">
      <w:rPr>
        <w:sz w:val="20"/>
        <w:szCs w:val="20"/>
      </w:rPr>
      <w:t>21</w:t>
    </w:r>
    <w:r>
      <w:rPr>
        <w:sz w:val="20"/>
        <w:szCs w:val="20"/>
      </w:rPr>
      <w:t>_</w:t>
    </w:r>
    <w:r w:rsidR="00DD10E3">
      <w:rPr>
        <w:sz w:val="20"/>
        <w:szCs w:val="20"/>
      </w:rPr>
      <w:t>groz</w:t>
    </w:r>
    <w:r w:rsidR="008900D5">
      <w:rPr>
        <w:sz w:val="20"/>
        <w:szCs w:val="20"/>
      </w:rPr>
      <w:t>MK</w:t>
    </w:r>
    <w:r w:rsidR="00DD10E3">
      <w:rPr>
        <w:sz w:val="20"/>
        <w:szCs w:val="20"/>
      </w:rPr>
      <w:t>599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8AF1" w14:textId="70BB2D7B" w:rsidR="00DD10E3" w:rsidRPr="00DD10E3" w:rsidRDefault="00DD10E3" w:rsidP="00DD10E3">
    <w:pPr>
      <w:pStyle w:val="Footer"/>
      <w:rPr>
        <w:sz w:val="20"/>
        <w:szCs w:val="20"/>
      </w:rPr>
    </w:pPr>
    <w:r>
      <w:rPr>
        <w:sz w:val="20"/>
        <w:szCs w:val="20"/>
      </w:rPr>
      <w:t>SMIzz_2</w:t>
    </w:r>
    <w:r w:rsidR="00E421B3">
      <w:rPr>
        <w:sz w:val="20"/>
        <w:szCs w:val="20"/>
      </w:rPr>
      <w:t>7</w:t>
    </w:r>
    <w:r>
      <w:rPr>
        <w:sz w:val="20"/>
        <w:szCs w:val="20"/>
      </w:rPr>
      <w:t>0</w:t>
    </w:r>
    <w:r w:rsidR="00E421B3">
      <w:rPr>
        <w:sz w:val="20"/>
        <w:szCs w:val="20"/>
      </w:rPr>
      <w:t>820</w:t>
    </w:r>
    <w:r>
      <w:rPr>
        <w:sz w:val="20"/>
        <w:szCs w:val="20"/>
      </w:rPr>
      <w:t>21_groz</w:t>
    </w:r>
    <w:r w:rsidR="00E421B3">
      <w:rPr>
        <w:sz w:val="20"/>
        <w:szCs w:val="20"/>
      </w:rPr>
      <w:t>MK</w:t>
    </w:r>
    <w:r>
      <w:rPr>
        <w:sz w:val="20"/>
        <w:szCs w:val="20"/>
      </w:rPr>
      <w:t>599</w:t>
    </w:r>
  </w:p>
  <w:p w14:paraId="604D9814" w14:textId="7C95C43E" w:rsidR="0053012A" w:rsidRPr="00DD10E3" w:rsidRDefault="00210F35" w:rsidP="00DD1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47646" w14:textId="77777777" w:rsidR="00324095" w:rsidRDefault="00324095" w:rsidP="00ED4A79">
      <w:r>
        <w:separator/>
      </w:r>
    </w:p>
  </w:footnote>
  <w:footnote w:type="continuationSeparator" w:id="0">
    <w:p w14:paraId="45619E9E" w14:textId="77777777" w:rsidR="00324095" w:rsidRDefault="00324095" w:rsidP="00ED4A79">
      <w:r>
        <w:continuationSeparator/>
      </w:r>
    </w:p>
  </w:footnote>
  <w:footnote w:id="1">
    <w:p w14:paraId="2F48C42A" w14:textId="77777777" w:rsidR="00481731" w:rsidRPr="004E2ED9" w:rsidRDefault="00481731" w:rsidP="0060566C">
      <w:pPr>
        <w:pStyle w:val="FootnoteText"/>
      </w:pPr>
      <w:r>
        <w:rPr>
          <w:rStyle w:val="FootnoteReference"/>
        </w:rPr>
        <w:footnoteRef/>
      </w:r>
      <w:r w:rsidRPr="004E2ED9">
        <w:t xml:space="preserve"> Eiropas Parlamenta un Padomes Regula (ES) 2016/679 (2016. gada 27. aprīlis) par fizisku personu aizsardzību attiecībā uz personas datu apstrādi un šādu datu brīvu apriti un ar ko atceļ Direktīvu 95/46/EK</w:t>
      </w:r>
    </w:p>
  </w:footnote>
  <w:footnote w:id="2">
    <w:p w14:paraId="0FCF8D01" w14:textId="77777777" w:rsidR="00481731" w:rsidRDefault="00481731" w:rsidP="001A4F7F">
      <w:pPr>
        <w:pStyle w:val="FootnoteText"/>
      </w:pPr>
      <w:r>
        <w:rPr>
          <w:rStyle w:val="FootnoteReference"/>
        </w:rPr>
        <w:footnoteRef/>
      </w:r>
      <w:r>
        <w:t xml:space="preserve"> </w:t>
      </w:r>
      <w:r>
        <w:t>Informācija par laika periodu pirms Covid-19 pandēmijas, kad nebija transportlīdzekļu piepildījuma ierobežojumi u.c. Covid-19 pandēmijas apstākļu sekas.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135098"/>
      <w:docPartObj>
        <w:docPartGallery w:val="Page Numbers (Top of Page)"/>
        <w:docPartUnique/>
      </w:docPartObj>
    </w:sdtPr>
    <w:sdtEndPr>
      <w:rPr>
        <w:noProof/>
      </w:rPr>
    </w:sdtEndPr>
    <w:sdtContent>
      <w:p w:rsidR="0053012A" w:rsidP="001E08AC" w:rsidRDefault="00DB1989" w14:paraId="40F36FE8" w14:textId="77777777">
        <w:pPr>
          <w:pStyle w:val="Header"/>
          <w:jc w:val="center"/>
        </w:pPr>
        <w:r>
          <w:fldChar w:fldCharType="begin"/>
        </w:r>
        <w:r>
          <w:instrText xml:space="preserve"> PAGE   \* MERGEFORMAT </w:instrText>
        </w:r>
        <w:r>
          <w:fldChar w:fldCharType="separate"/>
        </w:r>
        <w:r>
          <w:rPr>
            <w:noProof/>
          </w:rPr>
          <w:t>3</w:t>
        </w:r>
        <w:r>
          <w:rPr>
            <w:noProof/>
          </w:rPr>
          <w:t>3</w:t>
        </w:r>
        <w:r>
          <w:rPr>
            <w:noProof/>
          </w:rPr>
          <w:fldChar w:fldCharType="end"/>
        </w:r>
      </w:p>
    </w:sdtContent>
  </w:sdt>
  <w:p w:rsidRPr="00D83032" w:rsidR="0053012A" w:rsidRDefault="00210F35" w14:paraId="5618FDA2" w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B7ABC"/>
    <w:multiLevelType w:val="hybridMultilevel"/>
    <w:tmpl w:val="449EF38A"/>
    <w:lvl w:ilvl="0" w:tplc="38081A3E">
      <w:start w:val="1"/>
      <w:numFmt w:val="decimal"/>
      <w:lvlText w:val="%1."/>
      <w:lvlJc w:val="left"/>
      <w:pPr>
        <w:ind w:left="928" w:hanging="360"/>
      </w:pPr>
      <w:rPr>
        <w:rFonts w:hint="default"/>
      </w:rPr>
    </w:lvl>
    <w:lvl w:ilvl="1" w:tplc="04260019">
      <w:start w:val="1"/>
      <w:numFmt w:val="lowerLetter"/>
      <w:lvlText w:val="%2."/>
      <w:lvlJc w:val="left"/>
      <w:pPr>
        <w:ind w:left="2137" w:hanging="360"/>
      </w:pPr>
    </w:lvl>
    <w:lvl w:ilvl="2" w:tplc="0426001B" w:tentative="1">
      <w:start w:val="1"/>
      <w:numFmt w:val="lowerRoman"/>
      <w:lvlText w:val="%3."/>
      <w:lvlJc w:val="right"/>
      <w:pPr>
        <w:ind w:left="2857" w:hanging="180"/>
      </w:pPr>
    </w:lvl>
    <w:lvl w:ilvl="3" w:tplc="0426000F" w:tentative="1">
      <w:start w:val="1"/>
      <w:numFmt w:val="decimal"/>
      <w:lvlText w:val="%4."/>
      <w:lvlJc w:val="left"/>
      <w:pPr>
        <w:ind w:left="3577" w:hanging="360"/>
      </w:pPr>
    </w:lvl>
    <w:lvl w:ilvl="4" w:tplc="04260019" w:tentative="1">
      <w:start w:val="1"/>
      <w:numFmt w:val="lowerLetter"/>
      <w:lvlText w:val="%5."/>
      <w:lvlJc w:val="left"/>
      <w:pPr>
        <w:ind w:left="4297" w:hanging="360"/>
      </w:pPr>
    </w:lvl>
    <w:lvl w:ilvl="5" w:tplc="0426001B" w:tentative="1">
      <w:start w:val="1"/>
      <w:numFmt w:val="lowerRoman"/>
      <w:lvlText w:val="%6."/>
      <w:lvlJc w:val="right"/>
      <w:pPr>
        <w:ind w:left="5017" w:hanging="180"/>
      </w:pPr>
    </w:lvl>
    <w:lvl w:ilvl="6" w:tplc="0426000F" w:tentative="1">
      <w:start w:val="1"/>
      <w:numFmt w:val="decimal"/>
      <w:lvlText w:val="%7."/>
      <w:lvlJc w:val="left"/>
      <w:pPr>
        <w:ind w:left="5737" w:hanging="360"/>
      </w:pPr>
    </w:lvl>
    <w:lvl w:ilvl="7" w:tplc="04260019" w:tentative="1">
      <w:start w:val="1"/>
      <w:numFmt w:val="lowerLetter"/>
      <w:lvlText w:val="%8."/>
      <w:lvlJc w:val="left"/>
      <w:pPr>
        <w:ind w:left="6457" w:hanging="360"/>
      </w:pPr>
    </w:lvl>
    <w:lvl w:ilvl="8" w:tplc="0426001B" w:tentative="1">
      <w:start w:val="1"/>
      <w:numFmt w:val="lowerRoman"/>
      <w:lvlText w:val="%9."/>
      <w:lvlJc w:val="right"/>
      <w:pPr>
        <w:ind w:left="7177" w:hanging="180"/>
      </w:pPr>
    </w:lvl>
  </w:abstractNum>
  <w:abstractNum w:abstractNumId="1" w15:restartNumberingAfterBreak="0">
    <w:nsid w:val="4835677E"/>
    <w:multiLevelType w:val="hybridMultilevel"/>
    <w:tmpl w:val="262CE088"/>
    <w:lvl w:ilvl="0" w:tplc="48CC2700">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683FD9"/>
    <w:multiLevelType w:val="hybridMultilevel"/>
    <w:tmpl w:val="8A7A032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4AA736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DC3088"/>
    <w:multiLevelType w:val="hybridMultilevel"/>
    <w:tmpl w:val="392C9C8C"/>
    <w:lvl w:ilvl="0" w:tplc="93EAF0B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FAC31D6"/>
    <w:multiLevelType w:val="hybridMultilevel"/>
    <w:tmpl w:val="8A7A032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79"/>
    <w:rsid w:val="000271A4"/>
    <w:rsid w:val="00057268"/>
    <w:rsid w:val="000821E5"/>
    <w:rsid w:val="00084E8D"/>
    <w:rsid w:val="00093A90"/>
    <w:rsid w:val="000F5087"/>
    <w:rsid w:val="00100174"/>
    <w:rsid w:val="00111A14"/>
    <w:rsid w:val="00113C81"/>
    <w:rsid w:val="00144778"/>
    <w:rsid w:val="00156F3F"/>
    <w:rsid w:val="001A4F7F"/>
    <w:rsid w:val="001A5B58"/>
    <w:rsid w:val="001E3476"/>
    <w:rsid w:val="001F79FF"/>
    <w:rsid w:val="002069DF"/>
    <w:rsid w:val="00210F35"/>
    <w:rsid w:val="00234690"/>
    <w:rsid w:val="00247437"/>
    <w:rsid w:val="002576B9"/>
    <w:rsid w:val="002823DB"/>
    <w:rsid w:val="00284BB0"/>
    <w:rsid w:val="002A653A"/>
    <w:rsid w:val="002C0E70"/>
    <w:rsid w:val="002E7377"/>
    <w:rsid w:val="00324095"/>
    <w:rsid w:val="00333BE7"/>
    <w:rsid w:val="00340F3B"/>
    <w:rsid w:val="00346219"/>
    <w:rsid w:val="0035145F"/>
    <w:rsid w:val="003845D6"/>
    <w:rsid w:val="003A2F36"/>
    <w:rsid w:val="003B1AE0"/>
    <w:rsid w:val="003F3C8A"/>
    <w:rsid w:val="003F525C"/>
    <w:rsid w:val="004111BD"/>
    <w:rsid w:val="00481731"/>
    <w:rsid w:val="004910B9"/>
    <w:rsid w:val="00494EA3"/>
    <w:rsid w:val="00497061"/>
    <w:rsid w:val="004E4EFB"/>
    <w:rsid w:val="004F007B"/>
    <w:rsid w:val="005249AB"/>
    <w:rsid w:val="005261B1"/>
    <w:rsid w:val="00526876"/>
    <w:rsid w:val="00532C9E"/>
    <w:rsid w:val="00533682"/>
    <w:rsid w:val="00533F6E"/>
    <w:rsid w:val="00542F8F"/>
    <w:rsid w:val="00552B85"/>
    <w:rsid w:val="00554A8F"/>
    <w:rsid w:val="0056183B"/>
    <w:rsid w:val="00562B84"/>
    <w:rsid w:val="00594CEE"/>
    <w:rsid w:val="005E48EE"/>
    <w:rsid w:val="005E7903"/>
    <w:rsid w:val="006004A8"/>
    <w:rsid w:val="0060566C"/>
    <w:rsid w:val="006860C1"/>
    <w:rsid w:val="0069243F"/>
    <w:rsid w:val="006947F2"/>
    <w:rsid w:val="006B42E2"/>
    <w:rsid w:val="006B49ED"/>
    <w:rsid w:val="006D09B4"/>
    <w:rsid w:val="006E05DE"/>
    <w:rsid w:val="006E1B01"/>
    <w:rsid w:val="006F33F6"/>
    <w:rsid w:val="00703460"/>
    <w:rsid w:val="00707F33"/>
    <w:rsid w:val="00727AE1"/>
    <w:rsid w:val="00744999"/>
    <w:rsid w:val="00754F97"/>
    <w:rsid w:val="007612AA"/>
    <w:rsid w:val="00767668"/>
    <w:rsid w:val="00773051"/>
    <w:rsid w:val="00800EF2"/>
    <w:rsid w:val="0081599B"/>
    <w:rsid w:val="008545B0"/>
    <w:rsid w:val="0086208C"/>
    <w:rsid w:val="00881011"/>
    <w:rsid w:val="008900D5"/>
    <w:rsid w:val="00895720"/>
    <w:rsid w:val="008A1C52"/>
    <w:rsid w:val="00917A5E"/>
    <w:rsid w:val="00924D0C"/>
    <w:rsid w:val="0093080E"/>
    <w:rsid w:val="0093162E"/>
    <w:rsid w:val="009B2FB3"/>
    <w:rsid w:val="009C394F"/>
    <w:rsid w:val="009E7A19"/>
    <w:rsid w:val="009F0CC9"/>
    <w:rsid w:val="009F257C"/>
    <w:rsid w:val="00A06007"/>
    <w:rsid w:val="00A153F6"/>
    <w:rsid w:val="00A56A33"/>
    <w:rsid w:val="00A624E7"/>
    <w:rsid w:val="00A77042"/>
    <w:rsid w:val="00AA6143"/>
    <w:rsid w:val="00AA6B43"/>
    <w:rsid w:val="00AB108F"/>
    <w:rsid w:val="00AB5E4E"/>
    <w:rsid w:val="00AE7EBF"/>
    <w:rsid w:val="00B17691"/>
    <w:rsid w:val="00B319A1"/>
    <w:rsid w:val="00B37491"/>
    <w:rsid w:val="00B46BBF"/>
    <w:rsid w:val="00B50110"/>
    <w:rsid w:val="00B55567"/>
    <w:rsid w:val="00B67C36"/>
    <w:rsid w:val="00B82117"/>
    <w:rsid w:val="00B85D94"/>
    <w:rsid w:val="00BA581C"/>
    <w:rsid w:val="00BB04D2"/>
    <w:rsid w:val="00BB4CA3"/>
    <w:rsid w:val="00BD5304"/>
    <w:rsid w:val="00BE0DC3"/>
    <w:rsid w:val="00C6310D"/>
    <w:rsid w:val="00C83702"/>
    <w:rsid w:val="00CA5FA0"/>
    <w:rsid w:val="00CA6CD6"/>
    <w:rsid w:val="00CC6B88"/>
    <w:rsid w:val="00CE0698"/>
    <w:rsid w:val="00CE51D6"/>
    <w:rsid w:val="00CF5FDA"/>
    <w:rsid w:val="00D1727C"/>
    <w:rsid w:val="00D810C1"/>
    <w:rsid w:val="00D9133A"/>
    <w:rsid w:val="00DB1989"/>
    <w:rsid w:val="00DD10E3"/>
    <w:rsid w:val="00DD40ED"/>
    <w:rsid w:val="00DE156A"/>
    <w:rsid w:val="00DE397B"/>
    <w:rsid w:val="00DF50B6"/>
    <w:rsid w:val="00E1542B"/>
    <w:rsid w:val="00E22F67"/>
    <w:rsid w:val="00E239E7"/>
    <w:rsid w:val="00E3651C"/>
    <w:rsid w:val="00E421B3"/>
    <w:rsid w:val="00E55093"/>
    <w:rsid w:val="00E606FE"/>
    <w:rsid w:val="00EA24EE"/>
    <w:rsid w:val="00EB0337"/>
    <w:rsid w:val="00ED4A79"/>
    <w:rsid w:val="00ED61F7"/>
    <w:rsid w:val="00F014D3"/>
    <w:rsid w:val="00F3095A"/>
    <w:rsid w:val="00F31B6C"/>
    <w:rsid w:val="00F554BA"/>
    <w:rsid w:val="00F66186"/>
    <w:rsid w:val="00F77D3A"/>
    <w:rsid w:val="00FD6E70"/>
    <w:rsid w:val="00FE21E3"/>
    <w:rsid w:val="00FE6E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50AD"/>
  <w15:chartTrackingRefBased/>
  <w15:docId w15:val="{5C9C010E-E706-4A56-8684-A3919FCA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A7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ED4A79"/>
    <w:rPr>
      <w:rFonts w:cs="Times New Roman"/>
      <w:color w:val="0000FF"/>
      <w:u w:val="single"/>
    </w:rPr>
  </w:style>
  <w:style w:type="paragraph" w:styleId="NormalWeb">
    <w:name w:val="Normal (Web)"/>
    <w:basedOn w:val="Normal"/>
    <w:uiPriority w:val="99"/>
    <w:rsid w:val="00ED4A79"/>
    <w:pPr>
      <w:spacing w:before="100" w:beforeAutospacing="1" w:after="100" w:afterAutospacing="1"/>
    </w:pPr>
  </w:style>
  <w:style w:type="paragraph" w:customStyle="1" w:styleId="naisf">
    <w:name w:val="naisf"/>
    <w:basedOn w:val="Normal"/>
    <w:rsid w:val="00ED4A79"/>
    <w:pPr>
      <w:spacing w:before="75" w:after="75"/>
      <w:ind w:firstLine="375"/>
      <w:jc w:val="both"/>
    </w:pPr>
  </w:style>
  <w:style w:type="paragraph" w:customStyle="1" w:styleId="naisnod">
    <w:name w:val="naisnod"/>
    <w:basedOn w:val="Normal"/>
    <w:rsid w:val="00ED4A79"/>
    <w:pPr>
      <w:spacing w:before="150" w:after="150"/>
      <w:jc w:val="center"/>
    </w:pPr>
    <w:rPr>
      <w:b/>
      <w:bCs/>
    </w:rPr>
  </w:style>
  <w:style w:type="paragraph" w:customStyle="1" w:styleId="naiskr">
    <w:name w:val="naiskr"/>
    <w:basedOn w:val="Normal"/>
    <w:rsid w:val="00ED4A79"/>
    <w:pPr>
      <w:spacing w:before="75" w:after="75"/>
    </w:pPr>
  </w:style>
  <w:style w:type="paragraph" w:customStyle="1" w:styleId="naisc">
    <w:name w:val="naisc"/>
    <w:basedOn w:val="Normal"/>
    <w:uiPriority w:val="99"/>
    <w:rsid w:val="00ED4A79"/>
    <w:pPr>
      <w:spacing w:before="75" w:after="75"/>
      <w:jc w:val="center"/>
    </w:pPr>
  </w:style>
  <w:style w:type="paragraph" w:styleId="Header">
    <w:name w:val="header"/>
    <w:basedOn w:val="Normal"/>
    <w:link w:val="HeaderChar"/>
    <w:rsid w:val="00ED4A79"/>
    <w:pPr>
      <w:tabs>
        <w:tab w:val="center" w:pos="4153"/>
        <w:tab w:val="right" w:pos="8306"/>
      </w:tabs>
    </w:pPr>
  </w:style>
  <w:style w:type="character" w:customStyle="1" w:styleId="HeaderChar">
    <w:name w:val="Header Char"/>
    <w:basedOn w:val="DefaultParagraphFont"/>
    <w:link w:val="Header"/>
    <w:rsid w:val="00ED4A7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ED4A79"/>
    <w:pPr>
      <w:tabs>
        <w:tab w:val="center" w:pos="4153"/>
        <w:tab w:val="right" w:pos="8306"/>
      </w:tabs>
    </w:pPr>
  </w:style>
  <w:style w:type="character" w:customStyle="1" w:styleId="FooterChar">
    <w:name w:val="Footer Char"/>
    <w:basedOn w:val="DefaultParagraphFont"/>
    <w:link w:val="Footer"/>
    <w:uiPriority w:val="99"/>
    <w:rsid w:val="00ED4A79"/>
    <w:rPr>
      <w:rFonts w:ascii="Times New Roman" w:eastAsia="Times New Roman" w:hAnsi="Times New Roman" w:cs="Times New Roman"/>
      <w:sz w:val="24"/>
      <w:szCs w:val="24"/>
      <w:lang w:eastAsia="lv-LV"/>
    </w:rPr>
  </w:style>
  <w:style w:type="paragraph" w:styleId="ListParagraph">
    <w:name w:val="List Paragraph"/>
    <w:aliases w:val="2,Strip,H&amp;P List Paragraph,List Paragraph11,Akapit z listą BS,Bullet 1,Bullet Points,Bullet Styl,Dot pt,F5 List Paragraph,IFCL - List Paragraph,Indicator Text,List Paragraph Char Char Char,List Paragraph1,List Paragraph12,MAIN CONTENT"/>
    <w:basedOn w:val="Normal"/>
    <w:link w:val="ListParagraphChar"/>
    <w:uiPriority w:val="34"/>
    <w:qFormat/>
    <w:rsid w:val="00ED4A79"/>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Strip Char,H&amp;P List Paragraph Char,List Paragraph11 Char,Akapit z listą BS Char,Bullet 1 Char,Bullet Points Char,Bullet Styl Char,Dot pt Char,F5 List Paragraph Char,IFCL - List Paragraph Char,Indicator Text Char"/>
    <w:link w:val="ListParagraph"/>
    <w:uiPriority w:val="34"/>
    <w:qFormat/>
    <w:locked/>
    <w:rsid w:val="00ED4A79"/>
    <w:rPr>
      <w:rFonts w:ascii="Calibri" w:eastAsia="Times New Roman" w:hAnsi="Calibri" w:cs="Times New Roman"/>
    </w:rPr>
  </w:style>
  <w:style w:type="paragraph" w:styleId="CommentText">
    <w:name w:val="annotation text"/>
    <w:basedOn w:val="Normal"/>
    <w:link w:val="CommentTextChar"/>
    <w:rsid w:val="00ED4A79"/>
    <w:pPr>
      <w:jc w:val="both"/>
    </w:pPr>
    <w:rPr>
      <w:sz w:val="20"/>
      <w:szCs w:val="20"/>
      <w:lang w:eastAsia="en-US"/>
    </w:rPr>
  </w:style>
  <w:style w:type="character" w:customStyle="1" w:styleId="CommentTextChar">
    <w:name w:val="Comment Text Char"/>
    <w:basedOn w:val="DefaultParagraphFont"/>
    <w:link w:val="CommentText"/>
    <w:rsid w:val="00ED4A79"/>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ED4A79"/>
    <w:pPr>
      <w:spacing w:after="120" w:line="480" w:lineRule="auto"/>
    </w:pPr>
  </w:style>
  <w:style w:type="character" w:customStyle="1" w:styleId="BodyText2Char">
    <w:name w:val="Body Text 2 Char"/>
    <w:basedOn w:val="DefaultParagraphFont"/>
    <w:link w:val="BodyText2"/>
    <w:uiPriority w:val="99"/>
    <w:rsid w:val="00ED4A79"/>
    <w:rPr>
      <w:rFonts w:ascii="Times New Roman" w:eastAsia="Times New Roman" w:hAnsi="Times New Roman" w:cs="Times New Roman"/>
      <w:sz w:val="24"/>
      <w:szCs w:val="24"/>
      <w:lang w:eastAsia="lv-LV"/>
    </w:rPr>
  </w:style>
  <w:style w:type="paragraph" w:customStyle="1" w:styleId="tv213">
    <w:name w:val="tv213"/>
    <w:basedOn w:val="Normal"/>
    <w:rsid w:val="00ED4A79"/>
    <w:pPr>
      <w:spacing w:before="100" w:beforeAutospacing="1" w:after="100" w:afterAutospacing="1"/>
    </w:pPr>
  </w:style>
  <w:style w:type="paragraph" w:styleId="FootnoteText">
    <w:name w:val="footnote text"/>
    <w:basedOn w:val="Normal"/>
    <w:link w:val="FootnoteTextChar"/>
    <w:semiHidden/>
    <w:unhideWhenUsed/>
    <w:rsid w:val="00DB1989"/>
    <w:rPr>
      <w:sz w:val="20"/>
      <w:szCs w:val="20"/>
    </w:rPr>
  </w:style>
  <w:style w:type="character" w:customStyle="1" w:styleId="FootnoteTextChar">
    <w:name w:val="Footnote Text Char"/>
    <w:basedOn w:val="DefaultParagraphFont"/>
    <w:link w:val="FootnoteText"/>
    <w:semiHidden/>
    <w:rsid w:val="00DB1989"/>
    <w:rPr>
      <w:rFonts w:ascii="Times New Roman" w:eastAsia="Times New Roman" w:hAnsi="Times New Roman" w:cs="Times New Roman"/>
      <w:sz w:val="20"/>
      <w:szCs w:val="20"/>
      <w:lang w:eastAsia="lv-LV"/>
    </w:rPr>
  </w:style>
  <w:style w:type="character" w:styleId="FootnoteReference">
    <w:name w:val="footnote reference"/>
    <w:basedOn w:val="DefaultParagraphFont"/>
    <w:semiHidden/>
    <w:unhideWhenUsed/>
    <w:rsid w:val="00DB1989"/>
    <w:rPr>
      <w:vertAlign w:val="superscript"/>
    </w:rPr>
  </w:style>
  <w:style w:type="paragraph" w:customStyle="1" w:styleId="xmsonormal">
    <w:name w:val="x_msonormal"/>
    <w:basedOn w:val="Normal"/>
    <w:rsid w:val="003F525C"/>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494EA3"/>
    <w:rPr>
      <w:sz w:val="16"/>
      <w:szCs w:val="16"/>
    </w:rPr>
  </w:style>
  <w:style w:type="paragraph" w:styleId="CommentSubject">
    <w:name w:val="annotation subject"/>
    <w:basedOn w:val="CommentText"/>
    <w:next w:val="CommentText"/>
    <w:link w:val="CommentSubjectChar"/>
    <w:uiPriority w:val="99"/>
    <w:semiHidden/>
    <w:unhideWhenUsed/>
    <w:rsid w:val="00494EA3"/>
    <w:pPr>
      <w:jc w:val="left"/>
    </w:pPr>
    <w:rPr>
      <w:b/>
      <w:bCs/>
      <w:lang w:eastAsia="lv-LV"/>
    </w:rPr>
  </w:style>
  <w:style w:type="character" w:customStyle="1" w:styleId="CommentSubjectChar">
    <w:name w:val="Comment Subject Char"/>
    <w:basedOn w:val="CommentTextChar"/>
    <w:link w:val="CommentSubject"/>
    <w:uiPriority w:val="99"/>
    <w:semiHidden/>
    <w:rsid w:val="00494EA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04793">
      <w:bodyDiv w:val="1"/>
      <w:marLeft w:val="0"/>
      <w:marRight w:val="0"/>
      <w:marTop w:val="0"/>
      <w:marBottom w:val="0"/>
      <w:divBdr>
        <w:top w:val="none" w:sz="0" w:space="0" w:color="auto"/>
        <w:left w:val="none" w:sz="0" w:space="0" w:color="auto"/>
        <w:bottom w:val="none" w:sz="0" w:space="0" w:color="auto"/>
        <w:right w:val="none" w:sz="0" w:space="0" w:color="auto"/>
      </w:divBdr>
    </w:div>
    <w:div w:id="547959144">
      <w:bodyDiv w:val="1"/>
      <w:marLeft w:val="0"/>
      <w:marRight w:val="0"/>
      <w:marTop w:val="0"/>
      <w:marBottom w:val="0"/>
      <w:divBdr>
        <w:top w:val="none" w:sz="0" w:space="0" w:color="auto"/>
        <w:left w:val="none" w:sz="0" w:space="0" w:color="auto"/>
        <w:bottom w:val="none" w:sz="0" w:space="0" w:color="auto"/>
        <w:right w:val="none" w:sz="0" w:space="0" w:color="auto"/>
      </w:divBdr>
    </w:div>
    <w:div w:id="575629574">
      <w:bodyDiv w:val="1"/>
      <w:marLeft w:val="0"/>
      <w:marRight w:val="0"/>
      <w:marTop w:val="0"/>
      <w:marBottom w:val="0"/>
      <w:divBdr>
        <w:top w:val="none" w:sz="0" w:space="0" w:color="auto"/>
        <w:left w:val="none" w:sz="0" w:space="0" w:color="auto"/>
        <w:bottom w:val="none" w:sz="0" w:space="0" w:color="auto"/>
        <w:right w:val="none" w:sz="0" w:space="0" w:color="auto"/>
      </w:divBdr>
    </w:div>
    <w:div w:id="1775443138">
      <w:bodyDiv w:val="1"/>
      <w:marLeft w:val="0"/>
      <w:marRight w:val="0"/>
      <w:marTop w:val="0"/>
      <w:marBottom w:val="0"/>
      <w:divBdr>
        <w:top w:val="none" w:sz="0" w:space="0" w:color="auto"/>
        <w:left w:val="none" w:sz="0" w:space="0" w:color="auto"/>
        <w:bottom w:val="none" w:sz="0" w:space="0" w:color="auto"/>
        <w:right w:val="none" w:sz="0" w:space="0" w:color="auto"/>
      </w:divBdr>
    </w:div>
    <w:div w:id="1941372994">
      <w:bodyDiv w:val="1"/>
      <w:marLeft w:val="0"/>
      <w:marRight w:val="0"/>
      <w:marTop w:val="0"/>
      <w:marBottom w:val="0"/>
      <w:divBdr>
        <w:top w:val="none" w:sz="0" w:space="0" w:color="auto"/>
        <w:left w:val="none" w:sz="0" w:space="0" w:color="auto"/>
        <w:bottom w:val="none" w:sz="0" w:space="0" w:color="auto"/>
        <w:right w:val="none" w:sz="0" w:space="0" w:color="auto"/>
      </w:divBdr>
    </w:div>
    <w:div w:id="195069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ija.novikova@s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6702832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B0E9F3D63A8B4459CEE68F5DC3F5938" ma:contentTypeVersion="0" ma:contentTypeDescription="Izveidot jaunu dokumentu." ma:contentTypeScope="" ma:versionID="060fd3e076b44fe9fb21821fbaa3f08e">
  <xsd:schema xmlns:xsd="http://www.w3.org/2001/XMLSchema" xmlns:xs="http://www.w3.org/2001/XMLSchema" xmlns:p="http://schemas.microsoft.com/office/2006/metadata/properties" targetNamespace="http://schemas.microsoft.com/office/2006/metadata/properties" ma:root="true" ma:fieldsID="1b1e2d1c9a8d312cd06b0fa49210503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E9865-EAE5-418A-A218-2ACF0C6B32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1C8660-A7E0-416E-B961-81B59A162FF3}">
  <ds:schemaRefs>
    <ds:schemaRef ds:uri="http://schemas.microsoft.com/sharepoint/v3/contenttype/forms"/>
  </ds:schemaRefs>
</ds:datastoreItem>
</file>

<file path=customXml/itemProps3.xml><?xml version="1.0" encoding="utf-8"?>
<ds:datastoreItem xmlns:ds="http://schemas.openxmlformats.org/officeDocument/2006/customXml" ds:itemID="{215D8FFF-05BB-4258-AAA6-5C6855E7D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4736</Words>
  <Characters>26997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2012. gada 28. augusta noteikumos Nr. 599 “Sabiedriskā transporta pakalpojumu sniegšanas un izmantošanas kārtība”</vt:lpstr>
    </vt:vector>
  </TitlesOfParts>
  <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2012. gada 28. augusta noteikumos Nr. 599 “Sabiedriskā transporta pakalpojumu sniegšanas un izmantošanas kārtība”</dc:title>
  <dc:subject/>
  <dc:creator>Vizma Bahareva</dc:creator>
  <cp:keywords>Izziņa par saņmetajiem iebildumiem</cp:keywords>
  <dc:description>sintija.ziedone@sam.gov.lv, 67028332</dc:description>
  <cp:lastModifiedBy>Ineta Vula</cp:lastModifiedBy>
  <cp:revision>7</cp:revision>
  <dcterms:created xsi:type="dcterms:W3CDTF">2021-09-01T13:30:00Z</dcterms:created>
  <dcterms:modified xsi:type="dcterms:W3CDTF">2021-09-01T13:50:00Z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0x0101004B0E9F3D63A8B4459CEE68F5DC3F5938</vt:lpwstr>
  </property>
</Properties>
</file>