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22-TA-2986: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3. punktā norādīto teikumu:</w:t>
            </w:r>
            <w:r w:rsidR="00000000" w:rsidRPr="00000000" w:rsidDel="00000000">
              <w:rPr>
                <w:i w:val="1"/>
                <w:rtl w:val="0"/>
              </w:rPr>
              <w:t xml:space="preserve"> "3.1.1.5. pasākuma īstenošanai ir pieejams ERAF finansējums 21 750 000 euro apmērā."</w:t>
            </w:r>
            <w:r w:rsidR="00000000" w:rsidRPr="00000000" w:rsidDel="00000000">
              <w:rPr>
                <w:rtl w:val="0"/>
              </w:rPr>
              <w:t xml:space="preserve">, ņemot vērā, ka tas nav pasākuma ERAF finansējums, bet gan kopējais privātais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izsakot teikumu jaunā redakcijā: "</w:t>
            </w:r>
            <w:r w:rsidR="00000000" w:rsidRPr="00000000" w:rsidDel="00000000">
              <w:rPr>
                <w:i w:val="1"/>
                <w:rtl w:val="0"/>
              </w:rPr>
              <w:t xml:space="preserve">3.1.1.5. pasākuma īstenošanai ir pieejams kopējais privātais finansējums 21 750 000 euro apmērā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3.2.1.2. pasākuma rādītāju izmaiņām, ņemot vērā plānoto 3.1.1.5. pasākuma no projektiem atbrīvotā finasējuma pārdali 1 600 000 euro apmērā uz 3.2.1.2. pasākumu, t.sk. sniedzot anotācijā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iesniegusi Finanšu ministrijai DP grozījumus, kur esam veikuši rādītāju izmaiņas, kur palielinājām atbalsta rādītājus un precizējām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teikumu: </w:t>
            </w:r>
            <w:r w:rsidR="00000000" w:rsidRPr="00000000" w:rsidDel="00000000">
              <w:rPr>
                <w:i w:val="1"/>
                <w:rtl w:val="0"/>
              </w:rPr>
              <w:t xml:space="preserve">"3.1.1.5. pasākuma īstenošanai ir pieejams ERAF finansējums 21 106 790 euro apmērā, kas ietver privāto finansējumu vismaz 21 750 000 euro apmērā."</w:t>
            </w:r>
            <w:r w:rsidR="00000000" w:rsidRPr="00000000" w:rsidDel="00000000">
              <w:rPr>
                <w:rtl w:val="0"/>
              </w:rPr>
              <w:t xml:space="preserve">, jo ERAF finansējums nevar ietvert privāto finansējumu, privātais finansējums ir atsevišķs finansējuma avots.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anotācijā skaidrojot, ka 3.1.1.5. pasākuma īstenošanai ir pieejams ERAF finansējums 21 750 000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minētais 3.1.1.5. pasākuma 2. kārtas finansējums 3 401 842 euro apmērā ir nevis neapgūtais ERAF finansējums, bet gan uz 05.12.2022. no projektiem atbrīvotais ERAF finansējums, kuru atbilstoši 22.09.2020. protokollēmuma Nr. 55 30.§ 2.1. apakšpunktam ir jānovirza virssaistību kompensēšanai un atbilstoši 2.2. apakšpunktam tikai atsevišķos, īpaši pamatotos gadījumos ar atsevišķu MK lēmumu ir iespējama šī finansējuma pārdale. Lūdzam atbilstoši precizēt anotāciju, norādot pamatojumu šādai pārdalei, un papildināt protokola projektu ar jaunu punktu, kas noteiktu atļauju minēto finansējumu pārdalīt atbilstoši MK lēmumam.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 norādot, ka tiek izmantots no projektiem atbrīvotais finansējums. Vienlaikus MK protokollēmums ir papildināts ar jaunu punktu, kas paredz 3.1.1.5. pasākuma 2.kārtas atbrīvoto finansējumu novirzīt uz 3.2.1.2.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2. punktā precizēt informāciju, ka tiek pārdalīts 13.1.6. SAM finansējums nevis 1.2.2.3. pasākuma finansējums. Papildus vēršam uzmanību, ka gan 13.1.6. SAM, gan 13.1.1.3. pasākuma  ERAF finansējuma daļa veido 84,2371%, bet valsts budžets- 15,7629%, līdz ar to lūdzam attiecīgi precizēt kopējā pārdalāmā finansējuma sadalījumu pa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norādot precīzu summu un finansējuma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2. punktā aizstāt vārdus "Valsts budžeta virssaistības" ar vārdiem "Valsts budžets".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2. punktu, skaidri norādot, kuram projektam un kādām tieši projekta darbībām tiek pārdalīts 13.1.6. SAM finansējums 1 500 000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tendenci, ka SKV uzņēmējdarbība ir pieprasīta atbalsta programma, tad papildus finansējums ir paredzēts tieši šim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1.3. sadaļas dzēst  rindkopu "</w:t>
            </w:r>
            <w:r w:rsidR="00000000" w:rsidRPr="00000000" w:rsidDel="00000000">
              <w:rPr>
                <w:i w:val="1"/>
                <w:rtl w:val="0"/>
              </w:rPr>
              <w:t xml:space="preserve">Ekonomikas ministrija rosina novirzīt 1 500 000 euro (intervences kods Nr. 64 “Uzlaboti atbalsta pakalpojumi MVU un MVU grupām (tostarp vadības, tirgvedības, dizaina pakalpojumi)) finansējumu (tai skaitā Eiropas Reģionālās attīstības fonda finansējums 1 275 000 euro apmērā un valsts budžeta finansējums 225 000 euro apmērā) starptautiskās konkurētspējas veicināšanai. Ņemot vērā, ka React-EU finansējuma intensitāte ir 100%, bet Valsts budžeta virssaistības ir papildus, lai nemazinātu atbalsta apmēru, tiek pieņemts, ka intensitāte ir ERAF 84,2371% pret valsts budžetu 15,7629%"</w:t>
            </w:r>
            <w:r w:rsidR="00000000" w:rsidRPr="00000000" w:rsidDel="00000000">
              <w:rPr>
                <w:rtl w:val="0"/>
              </w:rPr>
              <w:t xml:space="preserve">, jo tajā sniegtā informācija nav saprotama un neatbilst faktiskajiem piedāvātajiem grozījumiem pasākuma finansējumā.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Eiropas struktūrfondu līdzekļu pārdale starp dažādiem darbības programmas “Izaugsme un nodarbinātība” (DP) prioritārajiem virzieniem (PV) nav iespējama bez Eiropas Komisijas (EK) apstiprinājuma un DP grozījumu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šeit ir runa par pārdalēm 13. PV ietvaros, kas paredz pārdalīt finansējumu no 13.1.6. SAM (1.2.2.3. pasākums) uz 13.1.1.3. pasākumu (3.2.1.2. pasākums), lūdzam atbilstoši precizēt anotācijas 1.3. 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līdzekļu pārdale parasti paredz arī izmaiņas uzraudzības rādītājos - attiecīgi lūdzam ņemt to vērā, pamatojot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iesniegusi Finanšu ministrijai DP grozījumus, kur esam veikuši rādītāju izmaiņas, kur palielinājām atbalsta rādītājus un precizējām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1.sadaļas, 1.3.apakšsadaļas apakšnodaļu "Problēmas un risinājumi" ar skaidrojumu, kādā veidā grozījumi ietekmēs noslēgtos līgumus, uzsāktos projektus, tostarp finansējuma saņēmēju un projekta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prognozējamo noslēgto līgumu skaita palielināšanos un finansējuma pārdali no projekta Nr. 3.2.1.2/16/I/002 "Latvijas starptautiskās konkurētspējas veicināšana tūrismā" uz projektu Nr. 3.2.1.2/16/I/001 “Starptautiskās konkurētspējas veicināšana”, lūdzam aizpildīt anotācijas 2.sadaļu “Tiesību akta projekta ietekmējamās sabiedrības grupas,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otrā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 sadaļas 6. punktā norādītā informācija par pārdalamo finansējumu no 3.1.1.5. pasākuma neatbilst noteikumu projektam. Lūdzam precizēt 6. punktā norādīto informāciju atbilstoši noteikumu projektam, proti, norādot, ka tiek palielināts 3.2.1.2. pasākuma finansējums par 1 882 353 EUR, t.sk. ERAF par 1 600 000 euro, valsts budžeta finansējums par 282 353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3.sadaļā norādot korektu pārdalāmo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palielināt finansējumu arī 3.2.1.2. pasākuma "Starptautiskās konkurētspējas veicināšana" īstenošanai, attiecīgi lūdzam anotācijas 3.sadaļas 6.punktā sniegt informāciju par EM budžetā paredzēto finansējumu minētā pasākuma īstenošanai, kā arī attiecīgi precizēt 2.ailē “saskaņā ar valsts budžetu kārtējam gadam” atspoguļoto informāciju. Turklāt norādām, ka 6.punktā minētā finansējuma pārdale 1 600 000 euro apmērā nesakrīt ar noteikumu projekta 9.punktā paredzēto finansējuma palielinājumu 3.2.1.2. pasākuma īstenošanai. Vienlaikus lūdzam precizēt 6.punkta trešās rindkopas pēdējo teikumu, vārdus “lūgs segt no valsts budžeta finansējuma”, aizstājot ar vārdiem “lūgs pārdalīt no 74.resora 80.00.00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3.sadaļā norādot korektu pārdalāmo finansējumu, kā rī trešā rindkopa izteikta atbilstoši lūgumam.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2. un 2.1.punktā ir atspoguļota finansējuma pārdale 3 100 000 euro apmērā, savukārt noteikumu projekta 9. un 9.</w:t>
            </w:r>
            <w:r w:rsidR="00000000" w:rsidRPr="00000000" w:rsidDel="00000000">
              <w:rPr>
                <w:vertAlign w:val="superscript"/>
                <w:rtl w:val="0"/>
              </w:rPr>
              <w:t xml:space="preserve">1</w:t>
            </w:r>
            <w:r w:rsidR="00000000" w:rsidRPr="00000000" w:rsidDel="00000000">
              <w:rPr>
                <w:rtl w:val="0"/>
              </w:rPr>
              <w:t xml:space="preserve"> punktā paredzētais kopējais finansējuma palielinājums 3.2.1.2. pasākuma un 13.1.1.3. pasākuma īstenošanai ir 3 382 353 euro apmērā. Lūdzam novērst minēto nesakritību, nepieciešamības gadījumā precizējot sniegto informāciju anotācijas 3.sadaļas 3.ailē “izmaiņas kārtējā gadā, salīdzinot ar valsts budžetu kārtējam gadam” un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3.sadaļā norādot korektu pārdalāmo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šādu punktu: “13.1.1.3 pasākumam papildu piešķirto finansējumu 1 500 000 euro apmērā var attiecināt projektā Nr. 3.2.1.2/16/I/001 tikai pēc attiecīgā Eiropas Komisijas lēmuma par darbības programmas "Izaugsme un nodarbinātība" grozījumu apstiprināšanu".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Centrālo finanšu un līgumu aģentūru nodrošināt, ka finansējuma saņēmēji uzņemas papildu līgumsaistības projektā Nr. 3.2.1.2/16/I/001  “Starptautiskās konkurētspējas veicināšana”, palielinot pieejamo kopējo attiecināmo finansējumu kopā par 1 500 000 euro tikai pēc tam, kad ir stājušies spēkā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 pārdalot finansējumu 1 500 000 euro apmērā uz 3.2.1.2.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 punktu, norādot, ka 1 500 000 euro ir 13.1.6. SAM finansējums un tas tiek pārdalīts uz 13.1.1.3.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Centrālo finanšu un līgumu aģentūru nodrošināt, ka finansējuma saņēmējs uzņemas papildu līgumsaistības projektā Nr. 3.2.1.2/16/I/001  “Starptautiskās konkurētspējas veicināšana”, palielinot pieejamo kopējo attiecināmo finansējumu kopā par 1 500 000 euro tikai pēc tam, kad ir stājušies spēkā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 pārdalot 13.1.6. SAM finansējumu 1 500 000 euro apmērā uz 13.1.1.3.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Centrālo finanšu un līgumu aģentūru nodrošināt, ka finansējuma saņēmēji uzņemas papildu līgumsaistības projektā Nr. 3.2.1.2/16/I/001  “Starptautiskās konkurētspējas veicināšana”, palielinot pieejamo kopējo attiecināmo finansējumu kopā par 1 500 000 euro tikai pēc tam, kad ir stājušies spēkā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 pārdalot finansējumu 1 500 000 euro apmērā uz 3.2.1.2.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3. punktu arī ar nosacījumu, ka finansējuma saņēmējs uzņemas papildu līgumsaistības projektā Nr. 3.2.1.2/16/I/001 tikai pēc tam, kad ir stājušies spēkā grozījumi Centrālās finanšu un līgumu aģentūras un Latvijas Investīciju un attīstības aģentūras vienošanās par projekta Nr. 1.2.2.3/16/I/003 “Apmācību īstenošana ārvalstu investoru piesaistei” īstenošanu, kas paredz 13.1.6. SAM  finansējuma samazinājumu par 1 500 000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sadarbībā ar Centrālo finanšu un līgumu aģentūru nodrošināt, ka finansējuma saņēmējs uzņemas papildu līgumsaistības projektā Nr. 3.2.1.2/16/I/001  “Starptautiskās konkurētspējas veicināšana”, palielinot pieejamo kopējo attiecināmo finansējumu kopā par 1 600 000 euro tikai pēc tam, kad ir stājušies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jo atbilstoši MK noteikumu grozījumiem, kopējais projekta Nr. 3.2.1.2/16/I/001 pieejamais finansējums tiek palielināts par 1 882 353 euro (neskaitot pārdali starp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norādot korektu kopējo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ministrijai sadarbībā ar Centrālo finanšu un līgumu aģentūru nodrošināt, ka finansējuma saņēmējs uzņemas papildu līgumsaistības projektā Nr. 3.2.1.2/16/I/001  “Starptautiskās konkurētspējas veicināšana”, palielinot pieejamo kopējo attiecināmo finansējumu kopā par 1 882 353 euro tikai pēc tam, kad stājušies spēkā grozījumi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 pārdalot 3.1.1.5. pasākuma ERAF finansējumu 1 600 000 euro apmērā uz 3.2.1.2. pasākumu.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grozījums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 pārdalot 3.1.1.5. SAM finansējumu 1 600 000 euro apmērā uz 13.1.1.3.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pausto iebildumu un nevar saskaņot ERAF finansējuma pārdali 1 600 000 euro apmērā 3.1.1.5 specifiskā atbalsta mērķa “Atbalsts ieguldījumiem ražošanas telpu un infrastruktūras izveidei vai rekonstrukcijai" projektos, tā kā joprojām ir spēkā Ministru kabineta (MK) 2020. gada 22. septembra sēdes lēmums (prot. Nr. 55 30. § 2.1. punkts), kurš paredz projektos atbrīvoto ES fondu finansējumu novirzīt virssaistību negatīvas ietekmes uz valsts budžetu mazināšanai, t.sk. ietaupījumu nepārdalot citiem projektiem vai jaunām projekta darbībām. Finanšu ministrijas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 neiebilst pret jautājuma izskatīšanu MK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šobrīd ārpolitikā esošo krīzes situāciju un ieviestajām sankcijām pret noteiktām austrumu valstīm, ir būtiski nodrošināt atbalstu tirgus pārorientācijai un biznesa projektu realizācijai, lai novērstu tirgus lejupslīdi, līdz ar to Ekonomikas ministrija virzīs jautājumu izskatīšanu MK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grozījums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 pārdalot 3.1.1.5. SAM finansējumu 1 600 000 euro apmērā uz 13.1.1.3.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teikuma beigu daļā norādot, ka 3.1.1.5. pasākuma ERAF finansējums 1 600 000 euro apmērā tiek pārdalīts uz 3.2.1.2. pasākumu nevis uz 13.1.1.3.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norādot korektu 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13.1.1.3 pasākumam papildu pieejamo finansējumu 1 600 000 euro apmērā var attiecināt projektā Nr. 3.2.1.2/16/I/001 tikai pēc attiecīgā Eiropas Komisijas lēmuma par darbības programmas "Izaugsme un nodarbinātība" grozījumu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pasākumam papildu pieejamo finansējumu 1 882 353  euro apmērā var attiecināt projektā Nr. 3.2.1.2/16/I/001 tikai pēc attiecīgā Eiropas Komisijas lēmuma par darbības programmas "Izaugsme un nodarbinātība" grozījumu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 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Ņemot vērā Ministru kabineta 2020. gada 22. septembra sēdes protokollēmuma (prot. Nr. 55 30. §) "Informatīvais ziņojums "Par Kohēzijas politikas Eiropas Savienības fondu investīciju aktualitātēm (pusgada ziņojums)"" 2.2. apakšpunktu, atļaut pārdalīt atbrīvoto 3.1.1. specifiskā atbalsta mērķa "Sekmēt MVK izveidi un attīstību, īpaši apstrādes rūpniecībā un RIS3 prioritārajās nozarēs" 3.1.1.5. pasākuma "Atbalsts ieguldījumiem ražošanas telpu un infrastruktūras izveidei vai rekonstrukcijai"   otrās projektu iesnieguma atlases kārtas ERAF finansējumu 1 600 000 euro apmērā uz 3.2.1. specifiskā atbalsta mērķa "Palielināt augstas pievienotās vērtības produktu un pakalpojumu eksporta proporciju" 3.2.1.2. pasākumu "Starptautiskās konkurētspējas veicināšana".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pausto iebildumu un nevar saskaņot ERAF finansējuma pārdali 1 600 000 euro apmērā 3.1.1.5 specifiskā atbalsta mērķa “Atbalsts ieguldījumiem ražošanas telpu un infrastruktūras izveidei vai rekonstrukcijai" otrās projektu iesniegumu atlases kārtas īstenošanas noteikumi” projektos, tā kā joprojām ir spēkā Ministru kabineta (MK) 2020. gada 22. septembra sēdes lēmums (prot. Nr. 55 30. § 2.1. punkts), kurš paredz projektos atbrīvoto ES fondu finansējumu novirzīt virssaistību negatīvas ietekmes uz valsts budžetu mazināšanai, t.sk. ietaupījumu nepārdalot citiem projektiem vai jaunām projekta darbībām. Finanšu ministrijas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 neiebilst pret jautājuma izskatīšanu MK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šobrīd ārpolitikā esošo krīzes situāciju un ieviestajām sankcijām pret noteiktām austrumu valstīm, ir būtiski nodrošināt atbalstu tirgus pārorientācijai un biznesa projektu realizācijai, lai novērstu tirgus lejupslīdi, līdz ar to Ekonomikas ministrija virzīs jautājumu izskatīšanu MK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Ņemot vērā Ministru kabineta 2020. gada 22. septembra sēdes protokollēmuma (prot. Nr. 55 30. §) "Informatīvais ziņojums "Par Kohēzijas politikas Eiropas Savienības fondu investīciju aktualitātēm (pusgada ziņojums)"" 2.2. apakšpunktu, atļaut pārdalīt atbrīvoto 3.1.1. specifiskā atbalsta mērķa "Sekmēt MVK izveidi un attīstību, īpaši apstrādes rūpniecībā un RIS3 prioritārajās nozarēs" 3.1.1.5. pasākuma "Atbalsts ieguldījumiem ražošanas telpu un infrastruktūras izveidei vai rekonstrukcijai"   otrās projektu iesnieguma atlases kārtas ERAF finansējumu 1 600 000 euro apmērā uz 3.2.1. specifiskā atbalsta mērķa "Palielināt augstas pievienotās vērtības produktu un pakalpojumu eksporta proporciju" 3.2.1.2. pasākumu "Starptautiskās konkurētspējas veicināšana".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Ņemot vērā Ministru kabineta 2020. gada 22. septembra sēdes protokollēmuma (prot. Nr. 55 30. §) "Informatīvais ziņojums "Par Kohēzijas politikas Eiropas Savienības fondu investīciju aktualitātēm (pusgada ziņojums)"" 2.2. apakšpunktu, atļaut pārdalīt atbrīvoto 3.1.1. specifiskā atbalsta mērķa "Sekmēt MVK izveidi un attīstību, īpaši apstrādes rūpniecībā un RIS3 prioritārajās nozarēs" 3.1.1.5. pasākuma "Atbalsts ieguldījumiem ražošanas telpu un infrastruktūras izveidei vai rekonstrukcijai"   otrās projektu iesnieguma atlases kārtas ERAF finansējumu 1 600 000 euro apmērā uz 3.2.1. specifiskā atbalsta mērķa "Palielināt augstas pievienotās vērtības produktu un pakalpojumu eksporta proporciju" 3.2.1.2. pasākumu "Starptautiskās konkurētspējas veicināšana".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pausto iebildumu un nevar saskaņot ERAF finansējuma pārdali 1 600 000 euro apmērā 3.1.1.5 specifiskā atbalsta mērķa “Atbalsts ieguldījumiem ražošanas telpu un infrastruktūras izveidei vai rekonstrukcijai" otrās projektu iesniegumu atlases kārtas īstenošanas noteikumi” projektos, tā kā joprojām ir spēkā Ministru kabineta (MK) 2020. gada 22. septembra sēdes lēmums (prot. Nr. 55 30. § 2.1. punkts), kurš paredz projektos atbrīvoto ES fondu finansējumu novirzīt virssaistību negatīvas ietekmes uz valsts budžetu mazināšanai, t.sk. ietaupījumu nepārdalot citiem projektiem vai jaunām projekta darbībām. Finanšu ministrijas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 neiebilst pret jautājuma izskatīšanu MK sēdē.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šobrīd ārpolitikā esošo krīzes situāciju un ieviestajām sankcijām pret noteiktām austrumu valstīm, ir būtiski nodrošināt atbalstu tirgus pārorientācijai un biznesa projektu realizācijai, lai novērstu tirgus lejupslīdi, līdz ar to Ekonomikas ministrija virzīs jautājumu izskatīšanu MK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Ņemot vērā Ministru kabineta 2020. gada 22. septembra sēdes protokollēmuma (prot. Nr. 55 30. §) "Informatīvais ziņojums "Par Kohēzijas politikas Eiropas Savienības fondu investīciju aktualitātēm (pusgada ziņojums)"" 2.2. apakšpunktu, atļaut pārdalīt atbrīvoto 3.1.1. specifiskā atbalsta mērķa "Sekmēt MVK izveidi un attīstību, īpaši apstrādes rūpniecībā un RIS3 prioritārajās nozarēs" 3.1.1.5. pasākuma "Atbalsts ieguldījumiem ražošanas telpu un infrastruktūras izveidei vai rekonstrukcijai"   otrās projektu iesnieguma atlases kārtas ERAF finansējumu 1 600 000 euro apmērā uz 3.2.1. specifiskā atbalsta mērķa "Palielināt augstas pievienotās vērtības produktu un pakalpojumu eksporta proporciju" 3.2.1.2. pasākumu "Starptautiskās konkurētspējas veicināšana".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iznākuma rādītājs – to komersantu skaits, kuri saņem atbalstu (atbildīgā iestāde izstrādā metodiku, kas sasaista atbalstāmo komersantu skaitu ar pasākuma ietvaros plānotajās mārketinga aktivitātēs ieguldīto finansējumu), – 2 035 komersanti,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sasniedzamās rādītāja vērtības tā, lai saskaitot 8.2.1.un 8.2.2. apakšpunktu sasniedzamās vērtības, kopā veidotos 8.2. apakšpunktā norādītā sasniedzamā vērtība.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iznākuma rādītājs – to komersantu skaits, kuri saņem atbalstu (atbildīgā iestāde izstrādā metodiku, kas sasaista atbalstāmo komersantu skaitu ar pasākuma ietvaros plānotajās mārketinga aktivitātēs ieguldīto finansējumu), – 2 035 komersanti,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iznākuma rādītājs – to komersantu skaits, kuri saņem atbalstu (atbildīgā iestāde izstrādā metodiku, kas sasaista atbalstāmo komersantu skaitu ar pasākuma ietvaros plānotajās mārketinga aktivitātēs ieguldīto finansējumu), – 2 025 komersanti,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rādītāju nosaukumus atbilstoši aktuālajai darbības programmas "Izaugsme un nodarbinātība" redakcijai, proti, "Atbalstīto komersantu skaits", "Atbalstīto komersantu skaits, kas saņem grantus".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iznākuma rādītājs – to komersantu skaits, kuri saņem atbalstu (atbildīgā iestāde izstrādā metodiku, kas sasaista atbalstāmo komersantu skaitu ar pasākuma ietvaros plānotajās mārketinga aktivitātēs ieguldīto finansējumu), – 2 035 komersanti,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 šo noteikumu </w:t>
            </w:r>
            <w:r w:rsidR="00000000" w:rsidRPr="00000000" w:rsidDel="00000000">
              <w:rPr>
                <w:rtl w:val="0"/>
              </w:rPr>
              <w:t xml:space="preserve">11.1.</w:t>
            </w:r>
            <w:r w:rsidR="00000000" w:rsidRPr="00000000" w:rsidDel="00000000">
              <w:rPr>
                <w:rtl w:val="0"/>
              </w:rPr>
              <w:t xml:space="preserve"> apakšpunktā minētajam finansējuma saņēmējam – 1 760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Darbības programmas grozījumiem Nr. 9. rādītāja i.3.2.1.bk (CO02) "To komersantu skaits, kuri saņem atbalstu (granti)" vērtība ir 1 770 komersanti. Esošajā MK noteikumu redakcija minētā rādītāja vērtība ir 1 760 komersanti. Lūdzam atbilstoši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precizejumi 8.2.1.apakšopunktā nosakot precīzu komersantu skaitu atbilstoši DP grozījumiem Nr.9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 šo noteikumu </w:t>
            </w:r>
            <w:r w:rsidR="00000000" w:rsidRPr="00000000" w:rsidDel="00000000">
              <w:rPr>
                <w:rtl w:val="0"/>
              </w:rPr>
              <w:t xml:space="preserve">11.1.</w:t>
            </w:r>
            <w:r w:rsidR="00000000" w:rsidRPr="00000000" w:rsidDel="00000000">
              <w:rPr>
                <w:rtl w:val="0"/>
              </w:rPr>
              <w:t xml:space="preserve"> apakšpunktā minētajam finansējuma saņēmējam – 1 760 komersanti;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Līdz 2023. gada 31. decembrim atbilstoši šo noteikumu 9.</w:t>
            </w:r>
            <w:r w:rsidR="00000000" w:rsidRPr="00000000" w:rsidDel="00000000">
              <w:rPr>
                <w:vertAlign w:val="superscript"/>
                <w:rtl w:val="0"/>
              </w:rPr>
              <w:t xml:space="preserve">1</w:t>
            </w:r>
            <w:r w:rsidR="00000000" w:rsidRPr="00000000" w:rsidDel="00000000">
              <w:rPr>
                <w:rtl w:val="0"/>
              </w:rPr>
              <w:t xml:space="preserve"> punktā minētajam finansējumam 13.1.1.3. pasākumā sasniedzami šādi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informējam, ka izmaiņas iznākuma rādītāju vērtībās var tikt veiktas tikai pēc EK apstiprinājuma, minētās izmaiņas pievienojot Darbības programmas "Izaugsme un nodarbinātība" grozījumiem. Šos grozījumus aicinām iesniegt 2014.-2020.gada plānošanas perioda Uzraudzības komitejas rakstiskās procedūras ietvaros līdz 2023. gada 9. februārim.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EM ir iesniegusi veiktās izmaiņas darbības programmā EK aptiprinājumam, kas ir atspoguļotas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Līdz 2023. gada 31. decembrim atbilstoši šo noteikumu 9.</w:t>
            </w:r>
            <w:r w:rsidR="00000000" w:rsidRPr="00000000" w:rsidDel="00000000">
              <w:rPr>
                <w:vertAlign w:val="superscript"/>
                <w:rtl w:val="0"/>
              </w:rPr>
              <w:t xml:space="preserve">1</w:t>
            </w:r>
            <w:r w:rsidR="00000000" w:rsidRPr="00000000" w:rsidDel="00000000">
              <w:rPr>
                <w:rtl w:val="0"/>
              </w:rPr>
              <w:t xml:space="preserve"> punktā minētajam finansējumam 13.1.1.3. pasākumā sasniedzami šādi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iznākuma rādītājs – to komersantu skaits, kuri saņem atbalstu, – 30 komersanti,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rādītāju nosaukumus atbilstoši aktuālajai darbības programmas "Izaugsme un nodarbinātība" redakcijai, proti, "Atbalstīto komersantu skaits", "Atbalstīto komersantu skaits, kas saņem grantus".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atbalstīto komersantu skaits – 30 komersanti,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iznākuma rādītājs – to komersantu skaits, kuri saņem atbalstu, – 30 komersanti,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izmaiņas iznākuma rādītāju vērtībās var tikt veiktas tikai pēc EK apstiprinājuma, minētās izmaiņas pievienojot Darbības programmas "Izaugsme un nodarbinātība"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grozījumi katrā no LIAA projektiem rādītājos ir iespējami, ja nemainās kopējās rādītāju vērtības.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iesniegusi Finanšu ministrijai DP grozījumus, kur esam veikuši rādītāju izmaiņas, kur palielinājām atbalsta rādītājus un precizējām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atbalstīto komersantu skaits – 30 komersanti,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3.2.1.2. pasākumam pieejamais kopējais attiecināmais finansējums ir 92 001 595 </w:t>
            </w:r>
            <w:r w:rsidR="00000000" w:rsidRPr="00000000" w:rsidDel="00000000">
              <w:rPr>
                <w:i w:val="1"/>
                <w:rtl w:val="0"/>
              </w:rPr>
              <w:t xml:space="preserve">euro</w:t>
            </w:r>
            <w:r w:rsidR="00000000" w:rsidRPr="00000000" w:rsidDel="00000000">
              <w:rPr>
                <w:rtl w:val="0"/>
              </w:rPr>
              <w:t xml:space="preserve">, tai skaitā Eiropas Reģionālās attīstības fonda finansējums – 78 201 351 </w:t>
            </w:r>
            <w:r w:rsidR="00000000" w:rsidRPr="00000000" w:rsidDel="00000000">
              <w:rPr>
                <w:i w:val="1"/>
                <w:rtl w:val="0"/>
              </w:rPr>
              <w:t xml:space="preserve">euro</w:t>
            </w:r>
            <w:r w:rsidR="00000000" w:rsidRPr="00000000" w:rsidDel="00000000">
              <w:rPr>
                <w:rtl w:val="0"/>
              </w:rPr>
              <w:t xml:space="preserve">, valsts budžeta finansējums – 6 573 047​​​​​​​ </w:t>
            </w:r>
            <w:r w:rsidR="00000000" w:rsidRPr="00000000" w:rsidDel="00000000">
              <w:rPr>
                <w:i w:val="1"/>
                <w:rtl w:val="0"/>
              </w:rPr>
              <w:t xml:space="preserve">euro</w:t>
            </w:r>
            <w:r w:rsidR="00000000" w:rsidRPr="00000000" w:rsidDel="00000000">
              <w:rPr>
                <w:rtl w:val="0"/>
              </w:rPr>
              <w:t xml:space="preserve"> un privātais, pašvaldību un plānošanas reģionu līdzfinansējums – 7 227 197 </w:t>
            </w:r>
            <w:r w:rsidR="00000000" w:rsidRPr="00000000" w:rsidDel="00000000">
              <w:rPr>
                <w:i w:val="1"/>
                <w:rtl w:val="0"/>
              </w:rPr>
              <w:t xml:space="preserve">euro</w:t>
            </w:r>
            <w:r w:rsidR="00000000" w:rsidRPr="00000000" w:rsidDel="00000000">
              <w:rPr>
                <w:rtl w:val="0"/>
              </w:rPr>
              <w:t xml:space="preserve">. Attiecināmais Eiropas Reģionālās attīstības fonda finansējuma apmērs nepārsniedz 85 procentus no projekta kopējā attiecināmā finansējuma,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3.1.1.5. pasākumā, no kura ir plānots pārdalīt 1 600 000 euro uz 3.2.1.2. pasākumu nav valsts budžeta finansējuma, tikai ERAF un privātais finansējums. Lūdzam skaidrot anotācijā, uz kāda pamata tiek palielināts valsts budžeta finansējums MK noteikumu 9.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 un 3. sadaļā skaidrojot, ka 3.1.1.5. pasākumu pārdala tikai pieejamo ERAF finansējuma daļu, nepieciešamo valsts budžeta finansējumu daļu EM lūgs segt no valsts budžeta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3.2.1.2. pasākumam pieejamais kopējais attiecināmais finansējums ir 92 283 948 </w:t>
            </w:r>
            <w:r w:rsidR="00000000" w:rsidRPr="00000000" w:rsidDel="00000000">
              <w:rPr>
                <w:i w:val="1"/>
                <w:rtl w:val="0"/>
              </w:rPr>
              <w:t xml:space="preserve">euro</w:t>
            </w:r>
            <w:r w:rsidR="00000000" w:rsidRPr="00000000" w:rsidDel="00000000">
              <w:rPr>
                <w:rtl w:val="0"/>
              </w:rPr>
              <w:t xml:space="preserve">, tai skaitā Eiropas Reģionālās attīstības fonda finansējums – 78 441 351 </w:t>
            </w:r>
            <w:r w:rsidR="00000000" w:rsidRPr="00000000" w:rsidDel="00000000">
              <w:rPr>
                <w:i w:val="1"/>
                <w:rtl w:val="0"/>
              </w:rPr>
              <w:t xml:space="preserve">euro</w:t>
            </w:r>
            <w:r w:rsidR="00000000" w:rsidRPr="00000000" w:rsidDel="00000000">
              <w:rPr>
                <w:rtl w:val="0"/>
              </w:rPr>
              <w:t xml:space="preserve">, valsts budžeta finansējums – 6 615 400​​​​​ </w:t>
            </w:r>
            <w:r w:rsidR="00000000" w:rsidRPr="00000000" w:rsidDel="00000000">
              <w:rPr>
                <w:i w:val="1"/>
                <w:rtl w:val="0"/>
              </w:rPr>
              <w:t xml:space="preserve">euro</w:t>
            </w:r>
            <w:r w:rsidR="00000000" w:rsidRPr="00000000" w:rsidDel="00000000">
              <w:rPr>
                <w:rtl w:val="0"/>
              </w:rPr>
              <w:t xml:space="preserve"> un privātais, pašvaldību un plānošanas reģionu līdzfinansējums – 7 227 197 </w:t>
            </w:r>
            <w:r w:rsidR="00000000" w:rsidRPr="00000000" w:rsidDel="00000000">
              <w:rPr>
                <w:i w:val="1"/>
                <w:rtl w:val="0"/>
              </w:rPr>
              <w:t xml:space="preserve">euro</w:t>
            </w:r>
            <w:r w:rsidR="00000000" w:rsidRPr="00000000" w:rsidDel="00000000">
              <w:rPr>
                <w:rtl w:val="0"/>
              </w:rPr>
              <w:t xml:space="preserve">. Attiecināmais Eiropas Reģionālās attīstības fonda finansējuma apmērs nepārsniedz 85 procentus no projekta kopējā attiecināmā finansējuma,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13.1.1.3. pasākumam pieejamais attiecināmais finansējums REACT-EU ietvaros ir 5 980 300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5 083 255 </w:t>
            </w:r>
            <w:r w:rsidR="00000000" w:rsidRPr="00000000" w:rsidDel="00000000">
              <w:rPr>
                <w:i w:val="1"/>
                <w:rtl w:val="0"/>
              </w:rPr>
              <w:t xml:space="preserve">euro</w:t>
            </w:r>
            <w:r w:rsidR="00000000" w:rsidRPr="00000000" w:rsidDel="00000000">
              <w:rPr>
                <w:rtl w:val="0"/>
              </w:rPr>
              <w:t xml:space="preserve">, valsts budžeta finansējums – 897 045 </w:t>
            </w:r>
            <w:r w:rsidR="00000000" w:rsidRPr="00000000" w:rsidDel="00000000">
              <w:rPr>
                <w:i w:val="1"/>
                <w:rtl w:val="0"/>
              </w:rPr>
              <w:t xml:space="preserve">euro</w:t>
            </w:r>
            <w:r w:rsidR="00000000" w:rsidRPr="00000000" w:rsidDel="00000000">
              <w:rPr>
                <w:rtl w:val="0"/>
              </w:rPr>
              <w:t xml:space="preserve"> attiecībā uz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finansējuma sadalījumu pa avotiem, ņemot vērā, ka 13.1.1.3. pasākumā ERAF finansējums ir 84,2371%, bet valsts budžets- 15,7629%.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13.1.1.3. pasākumam pieejamais attiecināmais finansējums REACT-EU ietvaros ir 5 980 300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5 037 633 </w:t>
            </w:r>
            <w:r w:rsidR="00000000" w:rsidRPr="00000000" w:rsidDel="00000000">
              <w:rPr>
                <w:i w:val="1"/>
                <w:rtl w:val="0"/>
              </w:rPr>
              <w:t xml:space="preserve">euro</w:t>
            </w:r>
            <w:r w:rsidR="00000000" w:rsidRPr="00000000" w:rsidDel="00000000">
              <w:rPr>
                <w:rtl w:val="0"/>
              </w:rPr>
              <w:t xml:space="preserve">, valsts budžeta finansējums – 942 667 </w:t>
            </w:r>
            <w:r w:rsidR="00000000" w:rsidRPr="00000000" w:rsidDel="00000000">
              <w:rPr>
                <w:i w:val="1"/>
                <w:rtl w:val="0"/>
              </w:rPr>
              <w:t xml:space="preserve">euro</w:t>
            </w:r>
            <w:r w:rsidR="00000000" w:rsidRPr="00000000" w:rsidDel="00000000">
              <w:rPr>
                <w:rtl w:val="0"/>
              </w:rPr>
              <w:t xml:space="preserve"> attiecībā uz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pārskatīt un lietot vienādu apzīmējumu 3.2.1.2. pasākumam, jo tekstā parādās gan </w:t>
            </w:r>
            <w:r w:rsidR="00000000" w:rsidRPr="00000000" w:rsidDel="00000000">
              <w:rPr>
                <w:i w:val="1"/>
                <w:rtl w:val="0"/>
              </w:rPr>
              <w:t xml:space="preserve">"starptautiskās konkurētspējas veicināšanas atbalsta programma"</w:t>
            </w:r>
            <w:r w:rsidR="00000000" w:rsidRPr="00000000" w:rsidDel="00000000">
              <w:rPr>
                <w:rtl w:val="0"/>
              </w:rPr>
              <w:t xml:space="preserve">, gan "</w:t>
            </w:r>
            <w:r w:rsidR="00000000" w:rsidRPr="00000000" w:rsidDel="00000000">
              <w:rPr>
                <w:i w:val="1"/>
                <w:rtl w:val="0"/>
              </w:rPr>
              <w:t xml:space="preserve">3.2.1.2. pasākums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2. punktā precizēt teikumu: </w:t>
            </w:r>
            <w:r w:rsidR="00000000" w:rsidRPr="00000000" w:rsidDel="00000000">
              <w:rPr>
                <w:i w:val="1"/>
                <w:rtl w:val="0"/>
              </w:rPr>
              <w:t xml:space="preserve">"Ņemot vērā, ka MK Noteikumos Nr. 365 veidojas atlikums 1 500 000 EUR apmērā, Ekonomikas ministrija rosina veikt pārdali uz starptautiskās konkurētspējas veicināšanas atbalsta programmu."</w:t>
            </w:r>
            <w:r w:rsidR="00000000" w:rsidRPr="00000000" w:rsidDel="00000000">
              <w:rPr>
                <w:rtl w:val="0"/>
              </w:rPr>
              <w:t xml:space="preserve">, norādot, ka šis atlikums ir 13.1.6. SAM vai REACT-EU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izsakot teikumu jaunā redakcijā : "</w:t>
            </w:r>
            <w:r w:rsidR="00000000" w:rsidRPr="00000000" w:rsidDel="00000000">
              <w:rPr>
                <w:i w:val="1"/>
                <w:rtl w:val="0"/>
              </w:rPr>
              <w:t xml:space="preserve">Ņemot vērā, ka MK Noteikumos Nr. 365 veidojas </w:t>
            </w:r>
            <w:r w:rsidR="00000000" w:rsidRPr="00000000" w:rsidDel="00000000">
              <w:rPr>
                <w:b w:val="1"/>
                <w:i w:val="1"/>
                <w:rtl w:val="0"/>
              </w:rPr>
              <w:t xml:space="preserve">React-EU </w:t>
            </w:r>
            <w:r w:rsidR="00000000" w:rsidRPr="00000000" w:rsidDel="00000000">
              <w:rPr>
                <w:i w:val="1"/>
                <w:rtl w:val="0"/>
              </w:rPr>
              <w:t xml:space="preserve">atlikums 1 500 000 EUR apmērā, Ekonomikas ministrija rosina veikt pārdali uz starptautiskās konkurētspējas veicināšanas atbalsta programmu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vārdu "apgūts", "neapgūts" aizvietot ar vārdu "investēts", "neinvestēts" respektīvi.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norāda, ka uz šo brīdi finansējuma kopējais atlikums abos projektos ir ap 37 miljoniem euro, tiek saskatīts risks, ka viss finansējums var netikt apgūts, jau esošā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pirms plānotās finanšu pārdales izvērtēt un konsultēties ar LIAA vai būs pietiekama kapacitāte un resursi, lai apgūtu papildus piešķirto finansējumu, ņemot vērā, ka 14.2.3. un 14.4. apakšpunktā minēto darbību īstenošanas termiņš ir ne ilgāk kā līdz 2023.gada 31.jūlijam, bet pārējām darbībām ne vēlāk kā līdz 2023.gada 31.augstam, vēršam uzmanību, ka pēdējais maksājums ir jāveic līdz 31.12.2023.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pirms grozījumu virzīšana TAP esam konsultējušies ar LIAA par papildus finansējuma piešķiršanu. Vēršam uzmanību, ka esošajā ģeopolitiskajā situācijā starptautiskās konkurētspējas atbalsta programma ir ļoti pieprasīta uzņēmēju vidū, tādejādi ļaujot pārvarēt tirgū pastāvošos satricinājumus, atjaunot piegāžu ķēdes, atrast jaunus sadarbības partnerus.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veikt precizējumus, skaidri norādot, vai plānotais pārdalāmais finansējums no 3.1.1.5. pasākuma 2. kārtas uz 3.2.1.2. pasākumu 1 600 000 euro apmērā ir kopējais pārdalāmais finansējums vai tikai ES fondu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skaidrojam, ka 3.1.1.5. pasākumu pārdala tikai pieejamo ERAF finansējuma daļu, nepieciešamo valsts budžeta finansējumu daļu EM lūgs segt no valsts budžeta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vārdu "neapgūtais" aizvietot ar vārdu "neinvestētais".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teikumu: </w:t>
            </w:r>
            <w:r w:rsidR="00000000" w:rsidRPr="00000000" w:rsidDel="00000000">
              <w:rPr>
                <w:i w:val="1"/>
                <w:rtl w:val="0"/>
              </w:rPr>
              <w:t xml:space="preserve">"1.2.2.3. pasākumā veidojas brīvais finansējums 1 500 000 euro apmērā, ko plānots pārdalīt uz 13.1.1., kur 3.2.1.2. pasākuma "Starptautiskās konkurētspējas veicināšana" programmā."</w:t>
            </w:r>
            <w:r w:rsidR="00000000" w:rsidRPr="00000000" w:rsidDel="00000000">
              <w:rPr>
                <w:rtl w:val="0"/>
              </w:rPr>
              <w:t xml:space="preserve">, jo šobrīd tas nav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1.sadaļas 1.3.apakšsadaļas apakšnodaļā "Pašreizējā situācija" </w:t>
            </w:r>
            <w:r w:rsidR="00000000" w:rsidRPr="00000000" w:rsidDel="00000000">
              <w:rPr>
                <w:rtl w:val="0"/>
              </w:rPr>
              <w:t xml:space="preserve">norādīt projektu numurus un nosaukumu, kā arī atrunāt tālāk tekstā lietoto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1.sadaļas 1.3.apakšsadaļas apakšnodaļā "Pašreizējā situācija" norādīt pilno MK noteikumu nosaukumu, pieņemšanas datumu un numuru, ņemot vērā ka iepriekš tekstā attiecīgais saīsinājums nav atrunāts.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2023.gadu, attiecīgi projekta ietekmi uz budžetu atspoguļojot korektajās ailēs, vienlaikus 6.punktā svītrojot informāciju par 2022.gadu.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3.sadalas 5.ailē, 5.1.apakšpunktā norādīt precizēto finansiālo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3.sadalas 6.punktā ir norādīts, ka pārdalāmo finansējuma 1 500 000 euro veido Eiropas Reģionālās attīstības fonda finansējums 1 275 000 euro apmērā un valsts budžeta finansējums 225 000 euro apmērā. Vēršam uzmanību, ka atbilstoši noteikumu projekta 5.punktam 13.1.1.3. pasākumam ERAF finansējuma palielinājums ir 1 309 179 euro, savukārt valsts budžeta daļa pieaug par 190 821 euro. Lūdzam novērst minēto neprecizitāti, nepieciešamības gadījumā precizējot informāciju 6.punktā un 5.ailē.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palielināt finansējumu 13.1.1.3. pasākuma "Atveseļošanas pasākumi ekonomikas nozarē – Starptautiskās konkurētspējas veicināšana" īstenošanai, attiecīgi 6.punktā būtu jāsniedz informācija par 13.1.1.3. pasākuma finansējumu, turklāt, lai tā sakrīt ar 2., 2.1.punktā, kā arī 1., 1.1. un 3. 3.1.punktā norādīto kopējo finansējuma apmēru, kā arī sadalījumā pa avotiem. Turklāt 6.punktā sniegtā informācija par 3.2.1.2. pasākumu "Starptautiskās konkurētspējas veicināšana" ir jāsvītro, jo noteikumu projekts neparedz izmaiņas šī pasākuma kopējā finansējuma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investīciju un attīstības aģentūrai sadarbībā ar Centrālo finanšu un līgumu aģentūru nodrošināt, ka finansējuma saņēmējs uzņemas papildu līgumsaistības projektā Nr. 3.2.1.2/16/I/001  “Starptautiskās konkurētspējas veicināšana”, palielinot pieejamo kopējo attiecināmo finansējumu kopā par 1 500 000 euro tikai pēc tam, kad ir stājušies spēkā: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 pārdalot 13.1.6. SAM finansējumu 1 500 000 euro apmērā uz 13.1.1.3. pasākumu. Finansējuma saņēmējs uzņemas papildu līgumsaistības projektā Nr. 3.2.1.2/16/I/001 tikai pēc tam, kad ir stājušies spēkā grozījumi Centrālās finanšu un līgumu aģentūras un Latvijas Investīciju un attīstības aģentūras vienošanās par projekta Nr. 1.2.2.3/16/I/003 “Apmācību īstenošana ārvalstu investoru piesaistei” īstenošanu, kas paredz 13.1.6. SAM  finansējuma samazinājumu par 1 500 000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3. punktu, lai informācija nedublētos ar 3.1. un 3.2. apakšpunktos norādīto. Ierosinām punktu ar apakšpunktiem veidot pēc līdzības kā protokollēmuma 4. punktu ar 4.1., 4.2. apakšpunktiem, savukārt 3.3. apakšpunktu norādīt kā atsevišķu protokollēmuma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izteikts protokollēmums atbilstoši 4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Centrālo finanšu un līgumu aģentūru nodrošināt, ka finansējuma saņēmēji uzņemas papildu līgumsaistības projektā Nr. 3.2.1.2/16/I/001  “Starptautiskās konkurētspējas veicināšana”, palielinot pieejamo kopējo attiecināmo finansējumu kopā par 1 500 000 euro tikai pēc tam, kad ir stājušies spēkā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 pārdalot finansējumu 1 500 000 euro apmērā uz 3.2.1.2.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punktā vārdu "finansējuma saņēmēji" precizēt uz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13.1.1.3 pasākumam papildu piešķirto finansējumu 1 500 000 euro apmērā var attiecināt projektā Nr. 3.2.1.2/16/I/001 tikai pēc attiecīgā Eiropas Komisijas lēmuma par darbības programmas "Izaugsme un nodarbinātība" grozījumu apstiprināšanu".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protokollēmuma 4.punkta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13.1.1.3 pasākumam papildu </w:t>
            </w:r>
            <w:r w:rsidR="00000000" w:rsidRPr="00000000" w:rsidDel="00000000">
              <w:rPr>
                <w:u w:val="single"/>
                <w:rtl w:val="0"/>
              </w:rPr>
              <w:t xml:space="preserve">pieejamo</w:t>
            </w:r>
            <w:r w:rsidR="00000000" w:rsidRPr="00000000" w:rsidDel="00000000">
              <w:rPr>
                <w:rtl w:val="0"/>
              </w:rPr>
              <w:t xml:space="preserve"> finansējumu 1 500 000 euro apmērā var attiecināt projektā Nr. 3.2.1.2/16/I/001 tikai pēc attiecīgā Eiropas Komisijas lēmuma par darbības programmas "Izaugsme un nodarbinātība" grozījumu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papildināts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Ņemot vērā Ministru kabineta 2020. gada 22. septembra sēdes protokollēmuma (prot. Nr. 55 30. §) "Informatīvais ziņojums "Par Kohēzijas politikas Eiropas Savienības fondu investīciju aktualitātēm (pusgada ziņojums)"" 2.2. apakšpunktu, atļaut pārdalīt atbrīvoto 3.1.1. specifiskā atbalsta mērķa "Sekmēt MVK izveidi un attīstību, īpaši apstrādes rūpniecībā un RIS3 prioritārajās nozarēs" 3.1.1.5. pasākuma "Atbalsts ieguldījumiem ražošanas telpu un infrastruktūras izveidei vai rekonstrukcijai"   otrās projektu iesnieguma atlases kārtas ERAF finansējumu 1 600 000 euro apmērā uz 3.2.1. specifiskā atbalsta mērķa "Palielināt augstas pievienotās vērtības produktu un pakalpojumu eksporta proporciju" 3.2.1.2. pasākumu "Starptautiskās konkurētspējas veicināšana".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apakšpunktu norādīt kā atsevišķu protokollēmuma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kā 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iznākuma rādītājs – to komersantu skaits, kuri saņem atbalstu (atbildīgā iestāde izstrādā metodiku, kas sasaista atbalstāmo komersantu skaitu ar pasākuma ietvaros plānotajās mārketinga aktivitātēs ieguldīto finansējumu), – 2 045 komersanti,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uzmaznību, ka atbilstoši darbības programmas "Izaugsme un nodarbinātība" grozījumiem Nr. 9, 3.2.1. SAM šobrīd ir aktuāli šādi iznākuma rādītāji un to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i.3.2.1.ak (CO01) "To komersantu skaits, kuri saņem atbalstu" - 2 395 (3.2.1.2. pasākumā minētā rādītāja vērtība - 2035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i.3.2.1.bk (CO02) "To komersantu skaits, kuri saņem atbalstu (granti)" - 1 770 (3.2.1.2. pasākuma minētā rādītāja vērtība - 1 650 komersanti).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iznākuma rādītājs – to komersantu skaits, kuri saņem atbalstu (atbildīgā iestāde izstrādā metodiku, kas sasaista atbalstāmo komersantu skaitu ar pasākuma ietvaros plānotajās mārketinga aktivitātēs ieguldīto finansējumu), – 2 035 komersanti,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Līdz 2023. gada 31. decembrim atbilstoši šo noteikumu 9.</w:t>
            </w:r>
            <w:r w:rsidR="00000000" w:rsidRPr="00000000" w:rsidDel="00000000">
              <w:rPr>
                <w:vertAlign w:val="superscript"/>
                <w:rtl w:val="0"/>
              </w:rPr>
              <w:t xml:space="preserve">1</w:t>
            </w:r>
            <w:r w:rsidR="00000000" w:rsidRPr="00000000" w:rsidDel="00000000">
              <w:rPr>
                <w:rtl w:val="0"/>
              </w:rPr>
              <w:t xml:space="preserve"> punktā minētajam finansējumam 13.1.1.3. pasākumā sasniedzami šādi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informējam, ka izmaiņas iznākuma rādītāju vērtībās var tikt veiktas tikai pēc EK apstiprinājuma, minētās izmaiņas pievienojot Darbības programmas "Izaugsme un nodarbinātība"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jāizskata MK sēdē vienlaicīgi vai pēc rīkojuma projekta “Grozījumi Eiropas Savienības struktūrfondu un Kohēzijas fonda 2014.–2020.gada plānošanas perioda darbības programmā “Izaugsme un nodarbinātība””.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Līdz 2023. gada 31. decembrim atbilstoši šo noteikumu 9.</w:t>
            </w:r>
            <w:r w:rsidR="00000000" w:rsidRPr="00000000" w:rsidDel="00000000">
              <w:rPr>
                <w:vertAlign w:val="superscript"/>
                <w:rtl w:val="0"/>
              </w:rPr>
              <w:t xml:space="preserve">1</w:t>
            </w:r>
            <w:r w:rsidR="00000000" w:rsidRPr="00000000" w:rsidDel="00000000">
              <w:rPr>
                <w:rtl w:val="0"/>
              </w:rPr>
              <w:t xml:space="preserve"> punktā minētajam finansējumam 13.1.1.3. pasākumā sasniedzami šādi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3.2.1.2. pasākumam pieejamais kopējais attiecināmais finansējums ir 90 401 595 </w:t>
            </w:r>
            <w:r w:rsidR="00000000" w:rsidRPr="00000000" w:rsidDel="00000000">
              <w:rPr>
                <w:i w:val="1"/>
                <w:rtl w:val="0"/>
              </w:rPr>
              <w:t xml:space="preserve">euro</w:t>
            </w:r>
            <w:r w:rsidR="00000000" w:rsidRPr="00000000" w:rsidDel="00000000">
              <w:rPr>
                <w:rtl w:val="0"/>
              </w:rPr>
              <w:t xml:space="preserve">, tai skaitā Eiropas Reģionālās attīstības fonda finansējums – 76 841 351 </w:t>
            </w:r>
            <w:r w:rsidR="00000000" w:rsidRPr="00000000" w:rsidDel="00000000">
              <w:rPr>
                <w:i w:val="1"/>
                <w:rtl w:val="0"/>
              </w:rPr>
              <w:t xml:space="preserve">euro</w:t>
            </w:r>
            <w:r w:rsidR="00000000" w:rsidRPr="00000000" w:rsidDel="00000000">
              <w:rPr>
                <w:rtl w:val="0"/>
              </w:rPr>
              <w:t xml:space="preserve">, valsts budžeta finansējums – 6 333 047 </w:t>
            </w:r>
            <w:r w:rsidR="00000000" w:rsidRPr="00000000" w:rsidDel="00000000">
              <w:rPr>
                <w:i w:val="1"/>
                <w:rtl w:val="0"/>
              </w:rPr>
              <w:t xml:space="preserve">euro</w:t>
            </w:r>
            <w:r w:rsidR="00000000" w:rsidRPr="00000000" w:rsidDel="00000000">
              <w:rPr>
                <w:rtl w:val="0"/>
              </w:rPr>
              <w:t xml:space="preserve"> un privātais, pašvaldību un plānošanas reģionu līdzfinansējums – 7 227 197 </w:t>
            </w:r>
            <w:r w:rsidR="00000000" w:rsidRPr="00000000" w:rsidDel="00000000">
              <w:rPr>
                <w:i w:val="1"/>
                <w:rtl w:val="0"/>
              </w:rPr>
              <w:t xml:space="preserve">euro</w:t>
            </w:r>
            <w:r w:rsidR="00000000" w:rsidRPr="00000000" w:rsidDel="00000000">
              <w:rPr>
                <w:rtl w:val="0"/>
              </w:rPr>
              <w:t xml:space="preserve">. Attiecināmais Eiropas Reģionālās attīstības fonda finansējuma apmērs nepārsniedz 85 procentus no projekta kopējā attiecināmā finansējuma,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paredzētos grozījumus MK noteikumu 9.1. un 9.2. apakšpunktos, lūdzam izvērtēt nepieciešamību precizēt arī MK noteikumu 8. punkta uzraudzības rādītāju sadalījumu pa 11.1. un 11.2. apakšpunktā minētajiem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3.2.1.2. pasākumam pieejamais kopējais attiecināmais finansējums ir 92 283 948 </w:t>
            </w:r>
            <w:r w:rsidR="00000000" w:rsidRPr="00000000" w:rsidDel="00000000">
              <w:rPr>
                <w:i w:val="1"/>
                <w:rtl w:val="0"/>
              </w:rPr>
              <w:t xml:space="preserve">euro</w:t>
            </w:r>
            <w:r w:rsidR="00000000" w:rsidRPr="00000000" w:rsidDel="00000000">
              <w:rPr>
                <w:rtl w:val="0"/>
              </w:rPr>
              <w:t xml:space="preserve">, tai skaitā Eiropas Reģionālās attīstības fonda finansējums – 78 441 351 </w:t>
            </w:r>
            <w:r w:rsidR="00000000" w:rsidRPr="00000000" w:rsidDel="00000000">
              <w:rPr>
                <w:i w:val="1"/>
                <w:rtl w:val="0"/>
              </w:rPr>
              <w:t xml:space="preserve">euro</w:t>
            </w:r>
            <w:r w:rsidR="00000000" w:rsidRPr="00000000" w:rsidDel="00000000">
              <w:rPr>
                <w:rtl w:val="0"/>
              </w:rPr>
              <w:t xml:space="preserve">, valsts budžeta finansējums – 6 615 400​​​​​ </w:t>
            </w:r>
            <w:r w:rsidR="00000000" w:rsidRPr="00000000" w:rsidDel="00000000">
              <w:rPr>
                <w:i w:val="1"/>
                <w:rtl w:val="0"/>
              </w:rPr>
              <w:t xml:space="preserve">euro</w:t>
            </w:r>
            <w:r w:rsidR="00000000" w:rsidRPr="00000000" w:rsidDel="00000000">
              <w:rPr>
                <w:rtl w:val="0"/>
              </w:rPr>
              <w:t xml:space="preserve"> un privātais, pašvaldību un plānošanas reģionu līdzfinansējums – 7 227 197 </w:t>
            </w:r>
            <w:r w:rsidR="00000000" w:rsidRPr="00000000" w:rsidDel="00000000">
              <w:rPr>
                <w:i w:val="1"/>
                <w:rtl w:val="0"/>
              </w:rPr>
              <w:t xml:space="preserve">euro</w:t>
            </w:r>
            <w:r w:rsidR="00000000" w:rsidRPr="00000000" w:rsidDel="00000000">
              <w:rPr>
                <w:rtl w:val="0"/>
              </w:rPr>
              <w:t xml:space="preserve">. Attiecināmais Eiropas Reģionālās attīstības fonda finansējuma apmērs nepārsniedz 85 procentus no projekta kopējā attiecināmā finansējuma, tai skaitā: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22-TA-2986</w:t>
    </w:r>
    <w:r>
      <w:br/>
    </w:r>
    <w:r w:rsidR="00000000" w:rsidRPr="00000000" w:rsidDel="00000000">
      <w:rPr>
        <w:rtl w:val="0"/>
      </w:rPr>
      <w:t xml:space="preserve">23.05.2023. 00.03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22-TA-2986</w:t>
    </w:r>
    <w:r>
      <w:br/>
    </w:r>
    <w:r w:rsidR="00000000" w:rsidRPr="00000000" w:rsidDel="00000000">
      <w:rPr>
        <w:rtl w:val="0"/>
      </w:rPr>
      <w:t xml:space="preserve">23.05.2023. 00.03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Izziņa_22-TA-2986.docx</dc:title>
</cp:coreProperties>
</file>

<file path=docProps/custom.xml><?xml version="1.0" encoding="utf-8"?>
<Properties xmlns="http://schemas.openxmlformats.org/officeDocument/2006/custom-properties" xmlns:vt="http://schemas.openxmlformats.org/officeDocument/2006/docPropsVTypes"/>
</file>