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10.03.2022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202101/SAN3171/SP155/NOS53</w:t>
      </w:r>
    </w:p>
    <w:p w14:paraId="3E12A135" w14:textId="0968A2D8" w:rsidR="0082187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821870">
        <w:rPr>
          <w:rFonts w:ascii="Times New Roman" w:hAnsi="Times New Roman"/>
          <w:sz w:val="28"/>
          <w:szCs w:val="28"/>
        </w:rPr>
        <w:t xml:space="preserve">precizēto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821870">
        <w:rPr>
          <w:rFonts w:ascii="Times New Roman" w:hAnsi="Times New Roman"/>
          <w:sz w:val="28"/>
          <w:szCs w:val="28"/>
        </w:rPr>
        <w:t>VSS-80</w:t>
      </w:r>
    </w:p>
    <w:p w14:paraId="5266FE6B" w14:textId="09688572" w:rsidR="00514E38" w:rsidRPr="00BB55C0" w:rsidRDefault="00821870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Uz 03.03.2022. Nr. </w:t>
      </w:r>
      <w:r w:rsidR="00BD361F">
        <w:rPr>
          <w:rFonts w:ascii="Times New Roman" w:hAnsi="Times New Roman"/>
          <w:sz w:val="28"/>
          <w:szCs w:val="28"/>
        </w:rPr>
        <w:t>1-132/1650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FEA36D7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4"/>
      </w:tblGrid>
      <w:tr w:rsidR="007D6ECA" w:rsidRPr="00BB55C0" w14:paraId="5CE85A09" w14:textId="77777777" w:rsidTr="00621975">
        <w:trPr>
          <w:trHeight w:val="386"/>
        </w:trPr>
        <w:tc>
          <w:tcPr>
            <w:tcW w:w="5034" w:type="dxa"/>
          </w:tcPr>
          <w:p w14:paraId="52CB50D2" w14:textId="2E768099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precizēto Ministru kabineta rīkojuma projektu “Par valstij piekrītošā nekustamā īpašuma Viestura ielā 44, Jēkabpilī nodošanu Jēkabpils pilsētas pašvaldības īpašumā” (VSS-80 )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A4CD6CA" w14:textId="63001397" w:rsidR="00A96D2C" w:rsidRPr="00BB55C0" w:rsidRDefault="001A204D" w:rsidP="0012300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12300C">
        <w:rPr>
          <w:rFonts w:ascii="Times New Roman" w:hAnsi="Times New Roman"/>
          <w:sz w:val="28"/>
          <w:szCs w:val="28"/>
        </w:rPr>
        <w:t xml:space="preserve"> Vides aizsardzības un reģionālās attīstības ministrijas precizēto </w:t>
      </w:r>
      <w:r w:rsidR="0012300C" w:rsidRPr="0012300C">
        <w:rPr>
          <w:rFonts w:ascii="Times New Roman" w:hAnsi="Times New Roman"/>
          <w:sz w:val="28"/>
          <w:szCs w:val="28"/>
        </w:rPr>
        <w:t>Ministru kabineta r</w:t>
      </w:r>
      <w:r w:rsidR="0012300C" w:rsidRPr="0012300C">
        <w:rPr>
          <w:rFonts w:ascii="Times New Roman" w:hAnsi="Times New Roman" w:hint="eastAsia"/>
          <w:sz w:val="28"/>
          <w:szCs w:val="28"/>
        </w:rPr>
        <w:t>ī</w:t>
      </w:r>
      <w:r w:rsidR="0012300C" w:rsidRPr="0012300C">
        <w:rPr>
          <w:rFonts w:ascii="Times New Roman" w:hAnsi="Times New Roman"/>
          <w:sz w:val="28"/>
          <w:szCs w:val="28"/>
        </w:rPr>
        <w:t>kojuma projektu  “Par valstij piekr</w:t>
      </w:r>
      <w:r w:rsidR="0012300C" w:rsidRPr="0012300C">
        <w:rPr>
          <w:rFonts w:ascii="Times New Roman" w:hAnsi="Times New Roman" w:hint="eastAsia"/>
          <w:sz w:val="28"/>
          <w:szCs w:val="28"/>
        </w:rPr>
        <w:t>ī</w:t>
      </w:r>
      <w:r w:rsidR="0012300C" w:rsidRPr="0012300C">
        <w:rPr>
          <w:rFonts w:ascii="Times New Roman" w:hAnsi="Times New Roman"/>
          <w:sz w:val="28"/>
          <w:szCs w:val="28"/>
        </w:rPr>
        <w:t>toš</w:t>
      </w:r>
      <w:r w:rsidR="0012300C" w:rsidRPr="0012300C">
        <w:rPr>
          <w:rFonts w:ascii="Times New Roman" w:hAnsi="Times New Roman" w:hint="eastAsia"/>
          <w:sz w:val="28"/>
          <w:szCs w:val="28"/>
        </w:rPr>
        <w:t>ā</w:t>
      </w:r>
      <w:r w:rsidR="0012300C" w:rsidRPr="0012300C">
        <w:rPr>
          <w:rFonts w:ascii="Times New Roman" w:hAnsi="Times New Roman"/>
          <w:sz w:val="28"/>
          <w:szCs w:val="28"/>
        </w:rPr>
        <w:t xml:space="preserve"> nekustam</w:t>
      </w:r>
      <w:r w:rsidR="0012300C" w:rsidRPr="0012300C">
        <w:rPr>
          <w:rFonts w:ascii="Times New Roman" w:hAnsi="Times New Roman" w:hint="eastAsia"/>
          <w:sz w:val="28"/>
          <w:szCs w:val="28"/>
        </w:rPr>
        <w:t>ā</w:t>
      </w:r>
      <w:r w:rsidR="0012300C" w:rsidRPr="0012300C">
        <w:rPr>
          <w:rFonts w:ascii="Times New Roman" w:hAnsi="Times New Roman"/>
          <w:sz w:val="28"/>
          <w:szCs w:val="28"/>
        </w:rPr>
        <w:t xml:space="preserve"> </w:t>
      </w:r>
      <w:r w:rsidR="0012300C" w:rsidRPr="0012300C">
        <w:rPr>
          <w:rFonts w:ascii="Times New Roman" w:hAnsi="Times New Roman" w:hint="eastAsia"/>
          <w:sz w:val="28"/>
          <w:szCs w:val="28"/>
        </w:rPr>
        <w:t>ī</w:t>
      </w:r>
      <w:r w:rsidR="0012300C" w:rsidRPr="0012300C">
        <w:rPr>
          <w:rFonts w:ascii="Times New Roman" w:hAnsi="Times New Roman"/>
          <w:sz w:val="28"/>
          <w:szCs w:val="28"/>
        </w:rPr>
        <w:t>pašuma Viestura iel</w:t>
      </w:r>
      <w:r w:rsidR="0012300C" w:rsidRPr="0012300C">
        <w:rPr>
          <w:rFonts w:ascii="Times New Roman" w:hAnsi="Times New Roman" w:hint="eastAsia"/>
          <w:sz w:val="28"/>
          <w:szCs w:val="28"/>
        </w:rPr>
        <w:t>ā</w:t>
      </w:r>
      <w:r w:rsidR="0012300C" w:rsidRPr="0012300C">
        <w:rPr>
          <w:rFonts w:ascii="Times New Roman" w:hAnsi="Times New Roman"/>
          <w:sz w:val="28"/>
          <w:szCs w:val="28"/>
        </w:rPr>
        <w:t xml:space="preserve"> 44, J</w:t>
      </w:r>
      <w:r w:rsidR="0012300C" w:rsidRPr="0012300C">
        <w:rPr>
          <w:rFonts w:ascii="Times New Roman" w:hAnsi="Times New Roman" w:hint="eastAsia"/>
          <w:sz w:val="28"/>
          <w:szCs w:val="28"/>
        </w:rPr>
        <w:t>ē</w:t>
      </w:r>
      <w:r w:rsidR="0012300C" w:rsidRPr="0012300C">
        <w:rPr>
          <w:rFonts w:ascii="Times New Roman" w:hAnsi="Times New Roman"/>
          <w:sz w:val="28"/>
          <w:szCs w:val="28"/>
        </w:rPr>
        <w:t>kabpil</w:t>
      </w:r>
      <w:r w:rsidR="0012300C" w:rsidRPr="0012300C">
        <w:rPr>
          <w:rFonts w:ascii="Times New Roman" w:hAnsi="Times New Roman" w:hint="eastAsia"/>
          <w:sz w:val="28"/>
          <w:szCs w:val="28"/>
        </w:rPr>
        <w:t>ī</w:t>
      </w:r>
      <w:r w:rsidR="0012300C" w:rsidRPr="0012300C">
        <w:rPr>
          <w:rFonts w:ascii="Times New Roman" w:hAnsi="Times New Roman"/>
          <w:sz w:val="28"/>
          <w:szCs w:val="28"/>
        </w:rPr>
        <w:t xml:space="preserve"> nodošanu J</w:t>
      </w:r>
      <w:r w:rsidR="0012300C" w:rsidRPr="0012300C">
        <w:rPr>
          <w:rFonts w:ascii="Times New Roman" w:hAnsi="Times New Roman" w:hint="eastAsia"/>
          <w:sz w:val="28"/>
          <w:szCs w:val="28"/>
        </w:rPr>
        <w:t>ē</w:t>
      </w:r>
      <w:r w:rsidR="0012300C" w:rsidRPr="0012300C">
        <w:rPr>
          <w:rFonts w:ascii="Times New Roman" w:hAnsi="Times New Roman"/>
          <w:sz w:val="28"/>
          <w:szCs w:val="28"/>
        </w:rPr>
        <w:t>kabpils pils</w:t>
      </w:r>
      <w:r w:rsidR="0012300C" w:rsidRPr="0012300C">
        <w:rPr>
          <w:rFonts w:ascii="Times New Roman" w:hAnsi="Times New Roman" w:hint="eastAsia"/>
          <w:sz w:val="28"/>
          <w:szCs w:val="28"/>
        </w:rPr>
        <w:t>ē</w:t>
      </w:r>
      <w:r w:rsidR="0012300C" w:rsidRPr="0012300C">
        <w:rPr>
          <w:rFonts w:ascii="Times New Roman" w:hAnsi="Times New Roman"/>
          <w:sz w:val="28"/>
          <w:szCs w:val="28"/>
        </w:rPr>
        <w:t>tas pašvald</w:t>
      </w:r>
      <w:r w:rsidR="0012300C" w:rsidRPr="0012300C">
        <w:rPr>
          <w:rFonts w:ascii="Times New Roman" w:hAnsi="Times New Roman" w:hint="eastAsia"/>
          <w:sz w:val="28"/>
          <w:szCs w:val="28"/>
        </w:rPr>
        <w:t>ī</w:t>
      </w:r>
      <w:r w:rsidR="0012300C" w:rsidRPr="0012300C">
        <w:rPr>
          <w:rFonts w:ascii="Times New Roman" w:hAnsi="Times New Roman"/>
          <w:sz w:val="28"/>
          <w:szCs w:val="28"/>
        </w:rPr>
        <w:t xml:space="preserve">bas </w:t>
      </w:r>
      <w:r w:rsidR="0012300C" w:rsidRPr="0012300C">
        <w:rPr>
          <w:rFonts w:ascii="Times New Roman" w:hAnsi="Times New Roman" w:hint="eastAsia"/>
          <w:sz w:val="28"/>
          <w:szCs w:val="28"/>
        </w:rPr>
        <w:t>ī</w:t>
      </w:r>
      <w:r w:rsidR="0012300C" w:rsidRPr="0012300C">
        <w:rPr>
          <w:rFonts w:ascii="Times New Roman" w:hAnsi="Times New Roman"/>
          <w:sz w:val="28"/>
          <w:szCs w:val="28"/>
        </w:rPr>
        <w:t>pašum</w:t>
      </w:r>
      <w:r w:rsidR="0012300C" w:rsidRPr="0012300C">
        <w:rPr>
          <w:rFonts w:ascii="Times New Roman" w:hAnsi="Times New Roman" w:hint="eastAsia"/>
          <w:sz w:val="28"/>
          <w:szCs w:val="28"/>
        </w:rPr>
        <w:t>ā”</w:t>
      </w:r>
      <w:r w:rsidR="0012300C" w:rsidRPr="0012300C">
        <w:rPr>
          <w:rFonts w:ascii="Times New Roman" w:hAnsi="Times New Roman"/>
          <w:sz w:val="28"/>
          <w:szCs w:val="28"/>
        </w:rPr>
        <w:t xml:space="preserve"> (VSS-80, (2021)), t</w:t>
      </w:r>
      <w:r w:rsidR="0012300C" w:rsidRPr="0012300C">
        <w:rPr>
          <w:rFonts w:ascii="Times New Roman" w:hAnsi="Times New Roman" w:hint="eastAsia"/>
          <w:sz w:val="28"/>
          <w:szCs w:val="28"/>
        </w:rPr>
        <w:t>ā</w:t>
      </w:r>
      <w:r w:rsidR="0012300C" w:rsidRPr="0012300C">
        <w:rPr>
          <w:rFonts w:ascii="Times New Roman" w:hAnsi="Times New Roman"/>
          <w:sz w:val="28"/>
          <w:szCs w:val="28"/>
        </w:rPr>
        <w:t xml:space="preserve"> s</w:t>
      </w:r>
      <w:r w:rsidR="0012300C" w:rsidRPr="0012300C">
        <w:rPr>
          <w:rFonts w:ascii="Times New Roman" w:hAnsi="Times New Roman" w:hint="eastAsia"/>
          <w:sz w:val="28"/>
          <w:szCs w:val="28"/>
        </w:rPr>
        <w:t>ā</w:t>
      </w:r>
      <w:r w:rsidR="0012300C" w:rsidRPr="0012300C">
        <w:rPr>
          <w:rFonts w:ascii="Times New Roman" w:hAnsi="Times New Roman"/>
          <w:sz w:val="28"/>
          <w:szCs w:val="28"/>
        </w:rPr>
        <w:t>kotn</w:t>
      </w:r>
      <w:r w:rsidR="0012300C" w:rsidRPr="0012300C">
        <w:rPr>
          <w:rFonts w:ascii="Times New Roman" w:hAnsi="Times New Roman" w:hint="eastAsia"/>
          <w:sz w:val="28"/>
          <w:szCs w:val="28"/>
        </w:rPr>
        <w:t>ē</w:t>
      </w:r>
      <w:r w:rsidR="0012300C" w:rsidRPr="0012300C">
        <w:rPr>
          <w:rFonts w:ascii="Times New Roman" w:hAnsi="Times New Roman"/>
          <w:sz w:val="28"/>
          <w:szCs w:val="28"/>
        </w:rPr>
        <w:t>jo ietekmes nov</w:t>
      </w:r>
      <w:r w:rsidR="0012300C" w:rsidRPr="0012300C">
        <w:rPr>
          <w:rFonts w:ascii="Times New Roman" w:hAnsi="Times New Roman" w:hint="eastAsia"/>
          <w:sz w:val="28"/>
          <w:szCs w:val="28"/>
        </w:rPr>
        <w:t>ē</w:t>
      </w:r>
      <w:r w:rsidR="0012300C" w:rsidRPr="0012300C">
        <w:rPr>
          <w:rFonts w:ascii="Times New Roman" w:hAnsi="Times New Roman"/>
          <w:sz w:val="28"/>
          <w:szCs w:val="28"/>
        </w:rPr>
        <w:t>rt</w:t>
      </w:r>
      <w:r w:rsidR="0012300C" w:rsidRPr="0012300C">
        <w:rPr>
          <w:rFonts w:ascii="Times New Roman" w:hAnsi="Times New Roman" w:hint="eastAsia"/>
          <w:sz w:val="28"/>
          <w:szCs w:val="28"/>
        </w:rPr>
        <w:t>ē</w:t>
      </w:r>
      <w:r w:rsidR="0012300C" w:rsidRPr="0012300C">
        <w:rPr>
          <w:rFonts w:ascii="Times New Roman" w:hAnsi="Times New Roman"/>
          <w:sz w:val="28"/>
          <w:szCs w:val="28"/>
        </w:rPr>
        <w:t>juma zi</w:t>
      </w:r>
      <w:r w:rsidR="0012300C" w:rsidRPr="0012300C">
        <w:rPr>
          <w:rFonts w:ascii="Times New Roman" w:hAnsi="Times New Roman" w:hint="eastAsia"/>
          <w:sz w:val="28"/>
          <w:szCs w:val="28"/>
        </w:rPr>
        <w:t>ņ</w:t>
      </w:r>
      <w:r w:rsidR="0012300C" w:rsidRPr="0012300C">
        <w:rPr>
          <w:rFonts w:ascii="Times New Roman" w:hAnsi="Times New Roman"/>
          <w:sz w:val="28"/>
          <w:szCs w:val="28"/>
        </w:rPr>
        <w:t>ojumu (anot</w:t>
      </w:r>
      <w:r w:rsidR="0012300C" w:rsidRPr="0012300C">
        <w:rPr>
          <w:rFonts w:ascii="Times New Roman" w:hAnsi="Times New Roman" w:hint="eastAsia"/>
          <w:sz w:val="28"/>
          <w:szCs w:val="28"/>
        </w:rPr>
        <w:t>ā</w:t>
      </w:r>
      <w:r w:rsidR="0012300C" w:rsidRPr="0012300C">
        <w:rPr>
          <w:rFonts w:ascii="Times New Roman" w:hAnsi="Times New Roman"/>
          <w:sz w:val="28"/>
          <w:szCs w:val="28"/>
        </w:rPr>
        <w:t>ciju) un izzi</w:t>
      </w:r>
      <w:r w:rsidR="0012300C" w:rsidRPr="0012300C">
        <w:rPr>
          <w:rFonts w:ascii="Times New Roman" w:hAnsi="Times New Roman" w:hint="eastAsia"/>
          <w:sz w:val="28"/>
          <w:szCs w:val="28"/>
        </w:rPr>
        <w:t>ņ</w:t>
      </w:r>
      <w:r w:rsidR="0012300C" w:rsidRPr="0012300C">
        <w:rPr>
          <w:rFonts w:ascii="Times New Roman" w:hAnsi="Times New Roman"/>
          <w:sz w:val="28"/>
          <w:szCs w:val="28"/>
        </w:rPr>
        <w:t>u</w:t>
      </w:r>
      <w:r w:rsidR="0012300C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12300C">
        <w:rPr>
          <w:rFonts w:ascii="Times New Roman" w:hAnsi="Times New Roman"/>
          <w:sz w:val="28"/>
          <w:szCs w:val="28"/>
        </w:rPr>
        <w:t>iebildēm</w:t>
      </w:r>
      <w:proofErr w:type="spellEnd"/>
      <w:r w:rsidR="0012300C">
        <w:rPr>
          <w:rFonts w:ascii="Times New Roman" w:hAnsi="Times New Roman"/>
          <w:sz w:val="28"/>
          <w:szCs w:val="28"/>
        </w:rPr>
        <w:t>.</w:t>
      </w: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ivita.peipina@lps.lv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715D907" w14:textId="639230ED" w:rsidR="003C575D" w:rsidRPr="00BB55C0" w:rsidRDefault="0066651D" w:rsidP="0062197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sectPr w:rsidR="003C575D" w:rsidRPr="00BB55C0" w:rsidSect="00665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4D142" w14:textId="77777777" w:rsidR="00C336F9" w:rsidRDefault="00C336F9">
      <w:r>
        <w:separator/>
      </w:r>
    </w:p>
  </w:endnote>
  <w:endnote w:type="continuationSeparator" w:id="0">
    <w:p w14:paraId="378D45E0" w14:textId="77777777" w:rsidR="00C336F9" w:rsidRDefault="00C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736E5" w14:textId="77777777" w:rsidR="00C336F9" w:rsidRDefault="00C336F9">
      <w:r>
        <w:separator/>
      </w:r>
    </w:p>
  </w:footnote>
  <w:footnote w:type="continuationSeparator" w:id="0">
    <w:p w14:paraId="3F5FAE5D" w14:textId="77777777" w:rsidR="00C336F9" w:rsidRDefault="00C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449358E1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63C576B2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>Tālr. 67226536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 w:rsidR="00BA7D4D"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14737"/>
    <w:rsid w:val="00021787"/>
    <w:rsid w:val="00042534"/>
    <w:rsid w:val="000727AE"/>
    <w:rsid w:val="000A7656"/>
    <w:rsid w:val="0012300C"/>
    <w:rsid w:val="001344E2"/>
    <w:rsid w:val="001348E1"/>
    <w:rsid w:val="00135B9E"/>
    <w:rsid w:val="0014013D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22B5C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1975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21870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A7D4D"/>
    <w:rsid w:val="00BB55C0"/>
    <w:rsid w:val="00BC0246"/>
    <w:rsid w:val="00BD361F"/>
    <w:rsid w:val="00C305EB"/>
    <w:rsid w:val="00C336F9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3B76B8-ABF8-474D-85D4-0DF42C665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C0D4F7-BC48-47CE-A10B-858BFC515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1896D-D06F-4294-B4DE-5254C2A53687}">
  <ds:schemaRefs>
    <ds:schemaRef ds:uri="http://www.w3.org/XML/1998/namespace"/>
    <ds:schemaRef ds:uri="http://purl.org/dc/elements/1.1/"/>
    <ds:schemaRef ds:uri="122e0e09-afb4-4bf9-abab-ecc4519bc6eb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ce8e44c-fa88-44c0-8590-dfda63664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937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2022-03-10T13:42:00Z</dcterms:created>
  <dcterms:modified xsi:type="dcterms:W3CDTF">2022-03-10T13:42:00Z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