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F9B0C" w14:textId="77777777" w:rsidR="00501A70" w:rsidRPr="00501A70" w:rsidRDefault="00501A70" w:rsidP="0064241C">
      <w:pPr>
        <w:spacing w:line="276" w:lineRule="auto"/>
        <w:jc w:val="center"/>
        <w:rPr>
          <w:b/>
          <w:sz w:val="28"/>
          <w:lang w:val="lv-LV"/>
        </w:rPr>
      </w:pPr>
      <w:bookmarkStart w:id="0" w:name="_GoBack"/>
      <w:bookmarkEnd w:id="0"/>
      <w:r w:rsidRPr="00501A70">
        <w:rPr>
          <w:b/>
          <w:sz w:val="28"/>
          <w:lang w:val="lv-LV"/>
        </w:rPr>
        <w:t>Latvijas Lielo pilsētu asociācijas i</w:t>
      </w:r>
      <w:r w:rsidR="00015248" w:rsidRPr="00501A70">
        <w:rPr>
          <w:b/>
          <w:sz w:val="28"/>
          <w:lang w:val="lv-LV"/>
        </w:rPr>
        <w:t>zziņa i</w:t>
      </w:r>
      <w:r w:rsidRPr="00501A70">
        <w:rPr>
          <w:b/>
          <w:sz w:val="28"/>
          <w:lang w:val="lv-LV"/>
        </w:rPr>
        <w:t xml:space="preserve">ebildumiem </w:t>
      </w:r>
      <w:r w:rsidR="00FD11EE" w:rsidRPr="00501A70">
        <w:rPr>
          <w:b/>
          <w:sz w:val="28"/>
          <w:lang w:val="lv-LV"/>
        </w:rPr>
        <w:t xml:space="preserve">par </w:t>
      </w:r>
      <w:r w:rsidR="008569A0" w:rsidRPr="00501A70">
        <w:rPr>
          <w:b/>
          <w:sz w:val="28"/>
          <w:lang w:val="lv-LV"/>
        </w:rPr>
        <w:t>likum</w:t>
      </w:r>
      <w:r w:rsidR="00FD11EE" w:rsidRPr="00501A70">
        <w:rPr>
          <w:b/>
          <w:sz w:val="28"/>
          <w:lang w:val="lv-LV"/>
        </w:rPr>
        <w:t xml:space="preserve">projektu </w:t>
      </w:r>
    </w:p>
    <w:p w14:paraId="6A0BF99E" w14:textId="77777777" w:rsidR="00EE60F5" w:rsidRPr="00501A70" w:rsidRDefault="00FD11EE" w:rsidP="0064241C">
      <w:pPr>
        <w:spacing w:line="276" w:lineRule="auto"/>
        <w:jc w:val="center"/>
        <w:rPr>
          <w:b/>
          <w:sz w:val="28"/>
          <w:lang w:val="lv-LV"/>
        </w:rPr>
      </w:pPr>
      <w:r w:rsidRPr="00501A70">
        <w:rPr>
          <w:b/>
          <w:sz w:val="28"/>
          <w:lang w:val="lv-LV"/>
        </w:rPr>
        <w:t>“</w:t>
      </w:r>
      <w:r w:rsidR="008569A0" w:rsidRPr="00501A70">
        <w:rPr>
          <w:b/>
          <w:sz w:val="28"/>
          <w:lang w:val="lv-LV"/>
        </w:rPr>
        <w:t>Transporta enerģijas likums</w:t>
      </w:r>
      <w:r w:rsidRPr="00501A70">
        <w:rPr>
          <w:b/>
          <w:sz w:val="28"/>
          <w:lang w:val="lv-LV"/>
        </w:rPr>
        <w:t xml:space="preserve">” </w:t>
      </w:r>
    </w:p>
    <w:p w14:paraId="68740F91" w14:textId="77777777" w:rsidR="00EE60F5" w:rsidRPr="00501A70" w:rsidRDefault="00EE60F5" w:rsidP="0064241C">
      <w:pPr>
        <w:spacing w:line="276" w:lineRule="auto"/>
        <w:jc w:val="both"/>
        <w:rPr>
          <w:lang w:val="lv-LV"/>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5582"/>
        <w:gridCol w:w="8300"/>
      </w:tblGrid>
      <w:tr w:rsidR="00501A70" w:rsidRPr="00501A70" w14:paraId="1DBAD4DA" w14:textId="77777777" w:rsidTr="00501A70">
        <w:trPr>
          <w:trHeight w:val="557"/>
        </w:trPr>
        <w:tc>
          <w:tcPr>
            <w:tcW w:w="1003" w:type="dxa"/>
            <w:tcBorders>
              <w:top w:val="single" w:sz="4" w:space="0" w:color="auto"/>
              <w:left w:val="single" w:sz="4" w:space="0" w:color="auto"/>
              <w:bottom w:val="single" w:sz="4" w:space="0" w:color="auto"/>
              <w:right w:val="single" w:sz="4" w:space="0" w:color="auto"/>
            </w:tcBorders>
            <w:vAlign w:val="center"/>
          </w:tcPr>
          <w:p w14:paraId="47862077" w14:textId="77777777" w:rsidR="00501A70" w:rsidRPr="00501A70" w:rsidRDefault="00501A70" w:rsidP="00501A70">
            <w:pPr>
              <w:spacing w:line="276" w:lineRule="auto"/>
              <w:jc w:val="center"/>
              <w:rPr>
                <w:b/>
                <w:bCs/>
                <w:lang w:val="lv-LV"/>
              </w:rPr>
            </w:pPr>
            <w:r w:rsidRPr="00501A70">
              <w:rPr>
                <w:b/>
                <w:bCs/>
                <w:lang w:val="lv-LV"/>
              </w:rPr>
              <w:t>Nr.p.k.</w:t>
            </w:r>
          </w:p>
        </w:tc>
        <w:tc>
          <w:tcPr>
            <w:tcW w:w="5582" w:type="dxa"/>
            <w:tcBorders>
              <w:top w:val="single" w:sz="4" w:space="0" w:color="auto"/>
              <w:left w:val="single" w:sz="4" w:space="0" w:color="auto"/>
              <w:bottom w:val="single" w:sz="4" w:space="0" w:color="auto"/>
              <w:right w:val="single" w:sz="4" w:space="0" w:color="auto"/>
            </w:tcBorders>
            <w:vAlign w:val="center"/>
          </w:tcPr>
          <w:p w14:paraId="7F98598E" w14:textId="77777777" w:rsidR="00501A70" w:rsidRPr="00501A70" w:rsidRDefault="00501A70" w:rsidP="007071E5">
            <w:pPr>
              <w:spacing w:line="276" w:lineRule="auto"/>
              <w:jc w:val="center"/>
              <w:rPr>
                <w:b/>
                <w:bCs/>
                <w:lang w:val="lv-LV"/>
              </w:rPr>
            </w:pPr>
            <w:r w:rsidRPr="00501A70">
              <w:rPr>
                <w:b/>
                <w:bCs/>
                <w:lang w:val="lv-LV"/>
              </w:rPr>
              <w:t>Esošā redakcija</w:t>
            </w:r>
          </w:p>
        </w:tc>
        <w:tc>
          <w:tcPr>
            <w:tcW w:w="8300" w:type="dxa"/>
            <w:tcBorders>
              <w:top w:val="single" w:sz="4" w:space="0" w:color="auto"/>
              <w:left w:val="single" w:sz="4" w:space="0" w:color="auto"/>
              <w:bottom w:val="single" w:sz="4" w:space="0" w:color="auto"/>
              <w:right w:val="single" w:sz="4" w:space="0" w:color="auto"/>
            </w:tcBorders>
            <w:vAlign w:val="center"/>
          </w:tcPr>
          <w:p w14:paraId="12B0A51C" w14:textId="77777777" w:rsidR="00501A70" w:rsidRPr="00501A70" w:rsidRDefault="00501A70" w:rsidP="00501A70">
            <w:pPr>
              <w:spacing w:line="276" w:lineRule="auto"/>
              <w:jc w:val="center"/>
              <w:rPr>
                <w:b/>
                <w:bCs/>
                <w:lang w:val="lv-LV"/>
              </w:rPr>
            </w:pPr>
            <w:r w:rsidRPr="00501A70">
              <w:rPr>
                <w:b/>
                <w:bCs/>
                <w:lang w:val="lv-LV"/>
              </w:rPr>
              <w:t>Iebildumi</w:t>
            </w:r>
          </w:p>
        </w:tc>
      </w:tr>
      <w:tr w:rsidR="00582114" w:rsidRPr="00BA3C58" w14:paraId="5208CCDE" w14:textId="77777777" w:rsidTr="002969B5">
        <w:trPr>
          <w:trHeight w:val="1462"/>
        </w:trPr>
        <w:tc>
          <w:tcPr>
            <w:tcW w:w="1003" w:type="dxa"/>
            <w:tcBorders>
              <w:top w:val="single" w:sz="4" w:space="0" w:color="auto"/>
              <w:left w:val="single" w:sz="4" w:space="0" w:color="auto"/>
              <w:bottom w:val="single" w:sz="4" w:space="0" w:color="auto"/>
              <w:right w:val="single" w:sz="4" w:space="0" w:color="auto"/>
            </w:tcBorders>
            <w:vAlign w:val="center"/>
          </w:tcPr>
          <w:p w14:paraId="23847315" w14:textId="77777777" w:rsidR="00582114" w:rsidRPr="00501A70" w:rsidRDefault="00582114" w:rsidP="0064241C">
            <w:pPr>
              <w:numPr>
                <w:ilvl w:val="0"/>
                <w:numId w:val="1"/>
              </w:numPr>
              <w:spacing w:line="276" w:lineRule="auto"/>
              <w:jc w:val="both"/>
              <w:rPr>
                <w:bCs/>
                <w:lang w:val="lv-LV"/>
              </w:rPr>
            </w:pPr>
          </w:p>
        </w:tc>
        <w:tc>
          <w:tcPr>
            <w:tcW w:w="13882" w:type="dxa"/>
            <w:gridSpan w:val="2"/>
            <w:tcBorders>
              <w:top w:val="single" w:sz="4" w:space="0" w:color="auto"/>
              <w:left w:val="single" w:sz="4" w:space="0" w:color="auto"/>
              <w:bottom w:val="single" w:sz="4" w:space="0" w:color="auto"/>
              <w:right w:val="single" w:sz="4" w:space="0" w:color="auto"/>
            </w:tcBorders>
          </w:tcPr>
          <w:p w14:paraId="2B3FB5D6" w14:textId="77777777" w:rsidR="00582114" w:rsidRDefault="00582114" w:rsidP="00582114">
            <w:pPr>
              <w:pStyle w:val="ListParagraph"/>
              <w:spacing w:after="160"/>
              <w:ind w:left="0"/>
              <w:jc w:val="both"/>
              <w:rPr>
                <w:szCs w:val="24"/>
              </w:rPr>
            </w:pPr>
            <w:r>
              <w:rPr>
                <w:szCs w:val="24"/>
              </w:rPr>
              <w:t xml:space="preserve">Vispārīgs komentārs: </w:t>
            </w:r>
          </w:p>
          <w:p w14:paraId="462F97FA" w14:textId="77777777" w:rsidR="00582114" w:rsidRPr="000A29FF" w:rsidRDefault="00582114" w:rsidP="00582114">
            <w:pPr>
              <w:jc w:val="both"/>
              <w:rPr>
                <w:b/>
                <w:lang w:val="lv-LV" w:eastAsia="lv-LV"/>
              </w:rPr>
            </w:pPr>
            <w:r w:rsidRPr="000A29FF">
              <w:rPr>
                <w:b/>
                <w:shd w:val="clear" w:color="auto" w:fill="FFFFFF"/>
                <w:lang w:val="lv-LV"/>
              </w:rPr>
              <w:t>J</w:t>
            </w:r>
            <w:r w:rsidRPr="000A29FF">
              <w:rPr>
                <w:b/>
                <w:lang w:val="lv-LV"/>
              </w:rPr>
              <w:t xml:space="preserve">oprojām aktuāls ir jautājums par tīro un bezizmešu transportlīdzekļu iegādes finansējumu, jo šādi transportlīdzekļi ir 2 līdz 3 reizes dārgāki kā analogi fosilās degvielas transportlīdzekļi. </w:t>
            </w:r>
          </w:p>
          <w:p w14:paraId="2AE6255E" w14:textId="77777777" w:rsidR="00582114" w:rsidRPr="00501A70" w:rsidRDefault="00582114" w:rsidP="00582114">
            <w:pPr>
              <w:jc w:val="both"/>
              <w:rPr>
                <w:lang w:val="lv-LV"/>
              </w:rPr>
            </w:pPr>
            <w:r w:rsidRPr="00501A70">
              <w:rPr>
                <w:lang w:val="lv-LV"/>
              </w:rPr>
              <w:t xml:space="preserve">Izziņas 24. punktā minēts, ka: "Finansējuma avoti ir iekļauti anotācijas III sadaļas 8.punktā un ir saskaņā ar NEKP 4.pielikumu." Anotācijas III sadaļas 8. punktā minēts, ka: "Tā kā minētā pienākuma termiņš nav noteikts (var būt arī 2030.gads), un tas neiekļaujas vidēja termiņa budžeta plānošanā, tad finansējuma apjoms šobrīd nav nosakāms, bet finansējuma avoti pienākumu izpildei var būt: valsts budžets, tai skaitā ieņēmumi no emisiju kvotu izsolīšanas, pašvaldību budžets, ES struktūrfondi." </w:t>
            </w:r>
          </w:p>
          <w:p w14:paraId="5A344EEE" w14:textId="77777777" w:rsidR="00582114" w:rsidRPr="00501A70" w:rsidRDefault="00582114" w:rsidP="00582114">
            <w:pPr>
              <w:jc w:val="both"/>
              <w:rPr>
                <w:lang w:val="lv-LV"/>
              </w:rPr>
            </w:pPr>
            <w:r w:rsidRPr="00501A70">
              <w:rPr>
                <w:lang w:val="lv-LV"/>
              </w:rPr>
              <w:t>Savukārt Eiropas Parlamenta un Padomes 2019.</w:t>
            </w:r>
            <w:r>
              <w:rPr>
                <w:lang w:val="lv-LV"/>
              </w:rPr>
              <w:t xml:space="preserve"> </w:t>
            </w:r>
            <w:r w:rsidRPr="00501A70">
              <w:rPr>
                <w:lang w:val="lv-LV"/>
              </w:rPr>
              <w:t>gada 20.</w:t>
            </w:r>
            <w:r>
              <w:rPr>
                <w:lang w:val="lv-LV"/>
              </w:rPr>
              <w:t xml:space="preserve"> </w:t>
            </w:r>
            <w:r w:rsidRPr="00501A70">
              <w:rPr>
                <w:lang w:val="lv-LV"/>
              </w:rPr>
              <w:t xml:space="preserve">jūnija direktīva Nr. 2019/1161, ar ko groza Direktīvu 2009/33/EK par “tīro” un energoefektīvo autotransporta līdzekļu izmantošanas veicināšanu un grozījumi Publisko iepirkumu likumā un Sabiedrisko pakalpojumu sniedzēju iepirkumu likumā nosaka, minētās prasības par tīro transportlīdzekļu procentuālo īpatsvaru katrā transportlīdzekļu iepirkumā </w:t>
            </w:r>
            <w:r>
              <w:rPr>
                <w:lang w:val="lv-LV"/>
              </w:rPr>
              <w:t xml:space="preserve">ir jāsāk ievērot no 2021. gada </w:t>
            </w:r>
            <w:r w:rsidRPr="00501A70">
              <w:rPr>
                <w:lang w:val="lv-LV"/>
              </w:rPr>
              <w:t>2. augusta.</w:t>
            </w:r>
          </w:p>
          <w:p w14:paraId="23C4DAC0" w14:textId="77777777" w:rsidR="00582114" w:rsidRPr="00501A70" w:rsidRDefault="00582114" w:rsidP="00582114">
            <w:pPr>
              <w:pStyle w:val="ListParagraph"/>
              <w:spacing w:after="160"/>
              <w:ind w:left="0"/>
              <w:jc w:val="both"/>
              <w:rPr>
                <w:szCs w:val="24"/>
              </w:rPr>
            </w:pPr>
            <w:r w:rsidRPr="00501A70">
              <w:rPr>
                <w:szCs w:val="24"/>
              </w:rPr>
              <w:t>Ja finansējuma nav</w:t>
            </w:r>
            <w:r>
              <w:t>,</w:t>
            </w:r>
            <w:r w:rsidRPr="00501A70">
              <w:rPr>
                <w:szCs w:val="24"/>
              </w:rPr>
              <w:t xml:space="preserve"> rīcības plāns ir sekojošs: līdz 2021. gada 2. augustam ir jāizsludina tehnikas iepirkumi un jāiegādājas transportlīdzekļi darbināmi ar fosilo degvielu. Kā jau iepriekš minēts, sasniedzamo rādītāju termiņš ir tikai 2030. gads, tad, iespējams, uz to laiku tiks meklēts finansējums tīro transportlīdzekļu iegādei. Līdz ar to paliek atklāts jautājums - kā valstspilsētas pašvaldības izpildīs Transpor</w:t>
            </w:r>
            <w:r>
              <w:t xml:space="preserve">ta enerģijas likuma 6. panta otrās </w:t>
            </w:r>
            <w:r w:rsidRPr="00501A70">
              <w:rPr>
                <w:szCs w:val="24"/>
              </w:rPr>
              <w:t>daļas "Valstspilsētu pašvaldības līdz 2024. gada 1. oktobrim un pēc tam reizi divos gados ziņo Ministru kabineta noteikto institūcijai par šī nosacījuma izpildes progresu" prasības.</w:t>
            </w:r>
          </w:p>
        </w:tc>
      </w:tr>
      <w:tr w:rsidR="00501A70" w:rsidRPr="00501A70" w14:paraId="34985027" w14:textId="77777777" w:rsidTr="00E51207">
        <w:trPr>
          <w:trHeight w:val="841"/>
        </w:trPr>
        <w:tc>
          <w:tcPr>
            <w:tcW w:w="1003" w:type="dxa"/>
            <w:tcBorders>
              <w:top w:val="single" w:sz="4" w:space="0" w:color="auto"/>
              <w:left w:val="single" w:sz="4" w:space="0" w:color="auto"/>
              <w:bottom w:val="single" w:sz="4" w:space="0" w:color="auto"/>
              <w:right w:val="single" w:sz="4" w:space="0" w:color="auto"/>
            </w:tcBorders>
            <w:vAlign w:val="center"/>
          </w:tcPr>
          <w:p w14:paraId="36A847AD" w14:textId="77777777" w:rsidR="00501A70" w:rsidRPr="00501A70" w:rsidRDefault="00501A70" w:rsidP="0064241C">
            <w:pPr>
              <w:numPr>
                <w:ilvl w:val="0"/>
                <w:numId w:val="1"/>
              </w:numPr>
              <w:spacing w:line="276" w:lineRule="auto"/>
              <w:jc w:val="both"/>
              <w:rPr>
                <w:bCs/>
                <w:lang w:val="lv-LV"/>
              </w:rPr>
            </w:pPr>
          </w:p>
        </w:tc>
        <w:tc>
          <w:tcPr>
            <w:tcW w:w="5582" w:type="dxa"/>
            <w:tcBorders>
              <w:top w:val="single" w:sz="4" w:space="0" w:color="auto"/>
              <w:left w:val="single" w:sz="4" w:space="0" w:color="auto"/>
              <w:bottom w:val="single" w:sz="4" w:space="0" w:color="auto"/>
              <w:right w:val="single" w:sz="4" w:space="0" w:color="auto"/>
            </w:tcBorders>
          </w:tcPr>
          <w:p w14:paraId="70D28851" w14:textId="77777777" w:rsidR="00501A70" w:rsidRPr="00501A70" w:rsidRDefault="00501A70" w:rsidP="00501A70">
            <w:pPr>
              <w:spacing w:before="120" w:after="120"/>
              <w:jc w:val="both"/>
              <w:rPr>
                <w:b/>
                <w:bCs/>
                <w:lang w:val="lv-LV" w:eastAsia="lv-LV"/>
              </w:rPr>
            </w:pPr>
            <w:r w:rsidRPr="00501A70">
              <w:rPr>
                <w:b/>
                <w:lang w:val="lv-LV" w:eastAsia="lv-LV"/>
              </w:rPr>
              <w:t>6</w:t>
            </w:r>
            <w:r w:rsidRPr="00501A70">
              <w:rPr>
                <w:b/>
                <w:bCs/>
                <w:lang w:val="lv-LV" w:eastAsia="lv-LV"/>
              </w:rPr>
              <w:t>. pants. Nosacījumi valstspilsētu pašvaldību teritorijās izmantotajiem transportlīdzekļiem</w:t>
            </w:r>
          </w:p>
          <w:p w14:paraId="57C48EC6" w14:textId="77777777" w:rsidR="00501A70" w:rsidRPr="00501A70" w:rsidRDefault="00501A70" w:rsidP="00501A70">
            <w:pPr>
              <w:spacing w:before="120" w:after="120"/>
              <w:jc w:val="both"/>
              <w:rPr>
                <w:lang w:val="lv-LV" w:eastAsia="lv-LV"/>
              </w:rPr>
            </w:pPr>
            <w:r w:rsidRPr="00501A70">
              <w:rPr>
                <w:lang w:val="lv-LV" w:eastAsia="lv-LV"/>
              </w:rPr>
              <w:t>(1) Normatīvajos aktos par administratīvajām teritorijām un apdzīvotajām vietām minēto valstspilsētu pašvaldību teritorijās sākot ar 2030. gada 1. janvāri ir jānodrošina, ka:</w:t>
            </w:r>
          </w:p>
          <w:p w14:paraId="2AA62BCE" w14:textId="77777777" w:rsidR="00501A70" w:rsidRPr="00501A70" w:rsidRDefault="00501A70" w:rsidP="00501A70">
            <w:pPr>
              <w:spacing w:before="120" w:after="120"/>
              <w:jc w:val="both"/>
              <w:rPr>
                <w:lang w:val="lv-LV" w:eastAsia="lv-LV"/>
              </w:rPr>
            </w:pPr>
            <w:r w:rsidRPr="00501A70">
              <w:rPr>
                <w:lang w:val="lv-LV" w:eastAsia="lv-LV"/>
              </w:rPr>
              <w:t>1) valstspilsētu pašvaldību teritorijā izmantotajā sabiedriskajā transportā izmantotās transporta enerģijas apjomā vismaz 50 procenti ir atjaunojamā enerģija, tai skaitā atjaunojamā elektroenerģija;</w:t>
            </w:r>
          </w:p>
        </w:tc>
        <w:tc>
          <w:tcPr>
            <w:tcW w:w="8300" w:type="dxa"/>
            <w:tcBorders>
              <w:top w:val="single" w:sz="4" w:space="0" w:color="auto"/>
              <w:left w:val="single" w:sz="4" w:space="0" w:color="auto"/>
              <w:bottom w:val="single" w:sz="4" w:space="0" w:color="auto"/>
              <w:right w:val="single" w:sz="4" w:space="0" w:color="auto"/>
            </w:tcBorders>
          </w:tcPr>
          <w:p w14:paraId="43EB4A90" w14:textId="77777777" w:rsidR="00501A70" w:rsidRPr="00501A70" w:rsidRDefault="00501A70" w:rsidP="00582114">
            <w:pPr>
              <w:pStyle w:val="ListParagraph"/>
              <w:spacing w:after="160"/>
              <w:ind w:left="0"/>
              <w:jc w:val="both"/>
              <w:rPr>
                <w:b/>
                <w:szCs w:val="24"/>
              </w:rPr>
            </w:pPr>
            <w:r w:rsidRPr="00501A70">
              <w:rPr>
                <w:szCs w:val="24"/>
              </w:rPr>
              <w:t xml:space="preserve">Ne visām pašvaldībām pieder sabiedriskā transporta uzņēmumi, kas veic </w:t>
            </w:r>
            <w:r w:rsidRPr="00582114">
              <w:rPr>
                <w:szCs w:val="24"/>
              </w:rPr>
              <w:t xml:space="preserve">pārvadājumus ar autobusiem, tāpēc tajās pašvaldībās pakalpojuma nodrošināšanai veic publisko iepirkumu autobusa pārvadājumu pakalpojumu sniegšanai, kur viens no svarīgākajiem kritērijiem ir komersanta piedāvātās izmaksas EUR/km. Maršrutus organizē un visu kontrolē pašvaldību nodibinātas iestādes. </w:t>
            </w:r>
            <w:r w:rsidR="00582114" w:rsidRPr="00582114">
              <w:rPr>
                <w:szCs w:val="24"/>
              </w:rPr>
              <w:t>Tuvākajos gados pašvaldībām būs</w:t>
            </w:r>
            <w:r w:rsidRPr="00582114">
              <w:rPr>
                <w:szCs w:val="24"/>
              </w:rPr>
              <w:t xml:space="preserve"> jāveic jauns sabiedriskā transporta pārvadājumu iepirkums autobusiem un pakalpojuma sniegšanas periods sniegsies aiz 2030. gada. Pašvaldības iepirkuma dokumentācijā ir tiesīgas pieprasīt jebkādu autobusa darbināšanas veidu. Problēma ir tajā, ka autobusi, kas darbināmi ar atjaunojamiem resursiem (elektroenerģija, ūdeņradis), ir ievērojami dārgāki nekā plaši lietojamie dīdzeļdzinēju vai LPG vai pat CNG autobusi un tas nozīmē, ka attiecīgi palielināsies komersanta izmaksas uz nobraukto km. Bez tam vēl ir jāatrisina operatīvas uzlādes problēma. Savukārt pašvaldības nespēs tādā apmērā paaugstināt biļešu cenu dēļ iedzīvotāju </w:t>
            </w:r>
            <w:r w:rsidRPr="00582114">
              <w:rPr>
                <w:szCs w:val="24"/>
              </w:rPr>
              <w:lastRenderedPageBreak/>
              <w:t xml:space="preserve">ierobežotas maksātspējas. Arī pašvaldību dotācijas tādā apmērā ir nereālas. </w:t>
            </w:r>
            <w:r w:rsidR="00582114" w:rsidRPr="00582114">
              <w:rPr>
                <w:b/>
                <w:szCs w:val="24"/>
              </w:rPr>
              <w:t xml:space="preserve">Ir jāparedz finansējums, deleģējot pašvaldībām jaunus pienākumus. </w:t>
            </w:r>
          </w:p>
        </w:tc>
      </w:tr>
      <w:tr w:rsidR="00501A70" w:rsidRPr="00501A70" w14:paraId="7DAAC99A" w14:textId="77777777" w:rsidTr="00501A70">
        <w:trPr>
          <w:trHeight w:val="699"/>
        </w:trPr>
        <w:tc>
          <w:tcPr>
            <w:tcW w:w="1003" w:type="dxa"/>
            <w:tcBorders>
              <w:top w:val="single" w:sz="4" w:space="0" w:color="auto"/>
              <w:left w:val="single" w:sz="4" w:space="0" w:color="auto"/>
              <w:bottom w:val="single" w:sz="4" w:space="0" w:color="auto"/>
              <w:right w:val="single" w:sz="4" w:space="0" w:color="auto"/>
            </w:tcBorders>
            <w:vAlign w:val="center"/>
          </w:tcPr>
          <w:p w14:paraId="5247B9D7" w14:textId="77777777" w:rsidR="00501A70" w:rsidRPr="00501A70" w:rsidRDefault="00501A70" w:rsidP="0064241C">
            <w:pPr>
              <w:numPr>
                <w:ilvl w:val="0"/>
                <w:numId w:val="1"/>
              </w:numPr>
              <w:spacing w:line="276" w:lineRule="auto"/>
              <w:jc w:val="both"/>
              <w:rPr>
                <w:bCs/>
                <w:lang w:val="lv-LV"/>
              </w:rPr>
            </w:pPr>
          </w:p>
        </w:tc>
        <w:tc>
          <w:tcPr>
            <w:tcW w:w="5582" w:type="dxa"/>
            <w:tcBorders>
              <w:top w:val="single" w:sz="4" w:space="0" w:color="auto"/>
              <w:left w:val="single" w:sz="4" w:space="0" w:color="auto"/>
              <w:bottom w:val="single" w:sz="4" w:space="0" w:color="auto"/>
              <w:right w:val="single" w:sz="4" w:space="0" w:color="auto"/>
            </w:tcBorders>
          </w:tcPr>
          <w:p w14:paraId="24B1467F" w14:textId="77777777" w:rsidR="00501A70" w:rsidRPr="00501A70" w:rsidRDefault="00501A70" w:rsidP="00501A70">
            <w:pPr>
              <w:spacing w:before="120" w:after="120"/>
              <w:jc w:val="both"/>
              <w:rPr>
                <w:b/>
                <w:bCs/>
                <w:lang w:val="lv-LV" w:eastAsia="lv-LV"/>
              </w:rPr>
            </w:pPr>
            <w:r w:rsidRPr="00501A70">
              <w:rPr>
                <w:b/>
                <w:lang w:val="lv-LV" w:eastAsia="lv-LV"/>
              </w:rPr>
              <w:t>6</w:t>
            </w:r>
            <w:r w:rsidRPr="00501A70">
              <w:rPr>
                <w:b/>
                <w:bCs/>
                <w:lang w:val="lv-LV" w:eastAsia="lv-LV"/>
              </w:rPr>
              <w:t>. pants. Nosacījumi valstspilsētu pašvaldību teritorijās izmantotajiem transportlīdzekļiem</w:t>
            </w:r>
          </w:p>
          <w:p w14:paraId="3FEA445D" w14:textId="77777777" w:rsidR="00501A70" w:rsidRPr="00501A70" w:rsidRDefault="00501A70" w:rsidP="00501A70">
            <w:pPr>
              <w:spacing w:before="120" w:after="120"/>
              <w:jc w:val="both"/>
              <w:rPr>
                <w:lang w:val="lv-LV" w:eastAsia="lv-LV"/>
              </w:rPr>
            </w:pPr>
            <w:r w:rsidRPr="00501A70">
              <w:rPr>
                <w:lang w:val="lv-LV" w:eastAsia="lv-LV"/>
              </w:rPr>
              <w:t>(1) Normatīvajos aktos par administratīvajām teritorijām un apdzīvotajām vietām minēto valstspilsētu pašvaldību teritorijās sākot ar 2030. gada 1. janvāri ir jānodrošina, ka:</w:t>
            </w:r>
          </w:p>
          <w:p w14:paraId="194D6F8A" w14:textId="77777777" w:rsidR="00501A70" w:rsidRPr="00501A70" w:rsidRDefault="00501A70" w:rsidP="00501A70">
            <w:pPr>
              <w:spacing w:before="120" w:after="120"/>
              <w:jc w:val="both"/>
              <w:rPr>
                <w:lang w:val="lv-LV" w:eastAsia="lv-LV"/>
              </w:rPr>
            </w:pPr>
            <w:r w:rsidRPr="00501A70">
              <w:rPr>
                <w:lang w:val="lv-LV" w:eastAsia="lv-LV"/>
              </w:rPr>
              <w:t>[..]</w:t>
            </w:r>
          </w:p>
          <w:p w14:paraId="4ABCCD1C" w14:textId="77777777" w:rsidR="00501A70" w:rsidRPr="00501A70" w:rsidRDefault="00501A70" w:rsidP="00501A70">
            <w:pPr>
              <w:spacing w:before="120" w:after="120"/>
              <w:jc w:val="both"/>
              <w:rPr>
                <w:lang w:val="lv-LV" w:eastAsia="lv-LV"/>
              </w:rPr>
            </w:pPr>
            <w:r w:rsidRPr="00501A70">
              <w:rPr>
                <w:lang w:val="lv-LV" w:eastAsia="lv-LV"/>
              </w:rPr>
              <w:t>2) valstspilsētu pašvaldību teritorijā izmantoto transportlīdzekļu (izņemot transportlīdzekļus, ko izmanto operatīvo darbību veikšanai un ko izmanto meklēšanas, glābšanas un neatliekamās medicīniskās palīdzības sniegšanas procesā) apjomā vismaz 50 procentiem ir tādi transportlīdzekļi, kuros tiek izmantota atjaunojamā enerģija, tai skaitā elektroenerģija.</w:t>
            </w:r>
          </w:p>
        </w:tc>
        <w:tc>
          <w:tcPr>
            <w:tcW w:w="8300" w:type="dxa"/>
            <w:tcBorders>
              <w:top w:val="single" w:sz="4" w:space="0" w:color="auto"/>
              <w:left w:val="single" w:sz="4" w:space="0" w:color="auto"/>
              <w:bottom w:val="single" w:sz="4" w:space="0" w:color="auto"/>
              <w:right w:val="single" w:sz="4" w:space="0" w:color="auto"/>
            </w:tcBorders>
          </w:tcPr>
          <w:p w14:paraId="48158C0E" w14:textId="77777777" w:rsidR="00501A70" w:rsidRPr="00501A70" w:rsidRDefault="00501A70" w:rsidP="00501A70">
            <w:pPr>
              <w:pStyle w:val="CommentText"/>
              <w:spacing w:after="0"/>
              <w:jc w:val="both"/>
              <w:rPr>
                <w:rFonts w:ascii="Times New Roman" w:hAnsi="Times New Roman"/>
                <w:bCs/>
                <w:i/>
                <w:sz w:val="24"/>
                <w:szCs w:val="24"/>
              </w:rPr>
            </w:pPr>
            <w:r w:rsidRPr="00501A70">
              <w:rPr>
                <w:rFonts w:ascii="Times New Roman" w:hAnsi="Times New Roman"/>
                <w:sz w:val="24"/>
                <w:szCs w:val="24"/>
              </w:rPr>
              <w:t xml:space="preserve">Anotācijā ir minēts, ka šis punkts attiecināms uz publiskajiem iepirkumiem, savukārt likumprojektā noteikts, ka šis punkts attiecas uz visiem pašvaldības teritorijā izmantotajiem transporta līdzekļiem un to pašvaldība nekādi nevar ietekmēt. Aicinām to precizēt. </w:t>
            </w:r>
          </w:p>
        </w:tc>
      </w:tr>
      <w:tr w:rsidR="00501A70" w:rsidRPr="00501A70" w14:paraId="2FA2011B" w14:textId="77777777" w:rsidTr="00501A70">
        <w:trPr>
          <w:trHeight w:val="1565"/>
        </w:trPr>
        <w:tc>
          <w:tcPr>
            <w:tcW w:w="1003" w:type="dxa"/>
            <w:tcBorders>
              <w:top w:val="single" w:sz="4" w:space="0" w:color="auto"/>
              <w:left w:val="single" w:sz="4" w:space="0" w:color="auto"/>
              <w:bottom w:val="single" w:sz="4" w:space="0" w:color="auto"/>
              <w:right w:val="single" w:sz="4" w:space="0" w:color="auto"/>
            </w:tcBorders>
            <w:vAlign w:val="center"/>
          </w:tcPr>
          <w:p w14:paraId="1C0514F4" w14:textId="77777777" w:rsidR="00501A70" w:rsidRPr="00501A70" w:rsidRDefault="00501A70" w:rsidP="0064241C">
            <w:pPr>
              <w:numPr>
                <w:ilvl w:val="0"/>
                <w:numId w:val="1"/>
              </w:numPr>
              <w:spacing w:line="276" w:lineRule="auto"/>
              <w:jc w:val="both"/>
              <w:rPr>
                <w:bCs/>
                <w:lang w:val="lv-LV"/>
              </w:rPr>
            </w:pPr>
          </w:p>
        </w:tc>
        <w:tc>
          <w:tcPr>
            <w:tcW w:w="5582" w:type="dxa"/>
            <w:tcBorders>
              <w:top w:val="single" w:sz="4" w:space="0" w:color="auto"/>
              <w:left w:val="single" w:sz="4" w:space="0" w:color="auto"/>
              <w:bottom w:val="single" w:sz="4" w:space="0" w:color="auto"/>
              <w:right w:val="single" w:sz="4" w:space="0" w:color="auto"/>
            </w:tcBorders>
          </w:tcPr>
          <w:p w14:paraId="0A019FCC" w14:textId="77777777" w:rsidR="00501A70" w:rsidRPr="00501A70" w:rsidRDefault="00501A70" w:rsidP="00501A70">
            <w:pPr>
              <w:spacing w:before="120" w:after="120"/>
              <w:jc w:val="both"/>
              <w:rPr>
                <w:b/>
                <w:bCs/>
                <w:lang w:val="lv-LV" w:eastAsia="lv-LV"/>
              </w:rPr>
            </w:pPr>
            <w:r w:rsidRPr="00501A70">
              <w:rPr>
                <w:b/>
                <w:lang w:val="lv-LV" w:eastAsia="lv-LV"/>
              </w:rPr>
              <w:t>6</w:t>
            </w:r>
            <w:r w:rsidRPr="00501A70">
              <w:rPr>
                <w:b/>
                <w:bCs/>
                <w:lang w:val="lv-LV" w:eastAsia="lv-LV"/>
              </w:rPr>
              <w:t>. pants. Nosacījumi valstspilsētu pašvaldību teritorijās izmantotajiem transportlīdzekļiem</w:t>
            </w:r>
          </w:p>
          <w:p w14:paraId="7B5C0FB3" w14:textId="77777777" w:rsidR="00501A70" w:rsidRPr="00501A70" w:rsidRDefault="00501A70" w:rsidP="00501A70">
            <w:pPr>
              <w:spacing w:before="120" w:after="120"/>
              <w:jc w:val="both"/>
              <w:rPr>
                <w:lang w:val="lv-LV" w:eastAsia="lv-LV"/>
              </w:rPr>
            </w:pPr>
            <w:r w:rsidRPr="00501A70">
              <w:rPr>
                <w:lang w:val="lv-LV" w:eastAsia="lv-LV"/>
              </w:rPr>
              <w:t>[..]</w:t>
            </w:r>
          </w:p>
          <w:p w14:paraId="15D347E2" w14:textId="77777777" w:rsidR="00501A70" w:rsidRPr="00501A70" w:rsidRDefault="00501A70" w:rsidP="00501A70">
            <w:pPr>
              <w:spacing w:before="120" w:after="120"/>
              <w:jc w:val="both"/>
              <w:rPr>
                <w:lang w:val="lv-LV" w:eastAsia="lv-LV"/>
              </w:rPr>
            </w:pPr>
            <w:r w:rsidRPr="00501A70">
              <w:rPr>
                <w:lang w:val="lv-LV" w:eastAsia="lv-LV"/>
              </w:rPr>
              <w:t xml:space="preserve">(2) Valstspilsētu pašvaldības līdz 2024. gada 1. oktobrim un pēc tam reizi divos gados ziņo </w:t>
            </w:r>
            <w:r w:rsidRPr="00501A70">
              <w:rPr>
                <w:lang w:val="lv-LV"/>
              </w:rPr>
              <w:t>Ministru kabineta noteikto institūcijai</w:t>
            </w:r>
            <w:r w:rsidRPr="00501A70">
              <w:rPr>
                <w:lang w:val="lv-LV" w:eastAsia="lv-LV"/>
              </w:rPr>
              <w:t xml:space="preserve"> par šī nosacījuma izpildes progresu.</w:t>
            </w:r>
          </w:p>
        </w:tc>
        <w:tc>
          <w:tcPr>
            <w:tcW w:w="8300" w:type="dxa"/>
            <w:tcBorders>
              <w:top w:val="single" w:sz="4" w:space="0" w:color="auto"/>
              <w:left w:val="single" w:sz="4" w:space="0" w:color="auto"/>
              <w:bottom w:val="single" w:sz="4" w:space="0" w:color="auto"/>
              <w:right w:val="single" w:sz="4" w:space="0" w:color="auto"/>
            </w:tcBorders>
          </w:tcPr>
          <w:p w14:paraId="65795455" w14:textId="77777777" w:rsidR="00501A70" w:rsidRPr="00501A70" w:rsidRDefault="00501A70" w:rsidP="00501A70">
            <w:pPr>
              <w:pStyle w:val="ListParagraph"/>
              <w:spacing w:after="160"/>
              <w:ind w:left="0"/>
              <w:jc w:val="both"/>
              <w:rPr>
                <w:szCs w:val="24"/>
              </w:rPr>
            </w:pPr>
            <w:r w:rsidRPr="00501A70">
              <w:rPr>
                <w:szCs w:val="24"/>
              </w:rPr>
              <w:t>Šajā punktā minēto informāciju var iegūt no CSDD datu bāzes, kas izslēgtu pašvaldību datu interpretāciju un kļūdu iespēju, tāpēc šis punkts ir aktuāls tikai attiecībā uz sabiedriskā transporta segmentu.</w:t>
            </w:r>
          </w:p>
          <w:p w14:paraId="7AA539A9" w14:textId="77777777" w:rsidR="00501A70" w:rsidRPr="00501A70" w:rsidRDefault="00501A70" w:rsidP="00501A70">
            <w:pPr>
              <w:jc w:val="both"/>
              <w:rPr>
                <w:lang w:val="lv-LV"/>
              </w:rPr>
            </w:pPr>
          </w:p>
        </w:tc>
      </w:tr>
    </w:tbl>
    <w:p w14:paraId="75113442" w14:textId="77777777" w:rsidR="00B40F4A" w:rsidRPr="00501A70" w:rsidRDefault="00B40F4A" w:rsidP="0064241C">
      <w:pPr>
        <w:spacing w:line="276" w:lineRule="auto"/>
        <w:jc w:val="both"/>
        <w:rPr>
          <w:lang w:val="lv-LV"/>
        </w:rPr>
      </w:pPr>
    </w:p>
    <w:sectPr w:rsidR="00B40F4A" w:rsidRPr="00501A70" w:rsidSect="000253CD">
      <w:footerReference w:type="default" r:id="rId7"/>
      <w:footerReference w:type="first" r:id="rId8"/>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3030E" w14:textId="77777777" w:rsidR="004C6FB5" w:rsidRDefault="004C6FB5" w:rsidP="00EE60F5">
      <w:r>
        <w:separator/>
      </w:r>
    </w:p>
  </w:endnote>
  <w:endnote w:type="continuationSeparator" w:id="0">
    <w:p w14:paraId="75F6B399" w14:textId="77777777" w:rsidR="004C6FB5" w:rsidRDefault="004C6FB5"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66E60" w14:textId="77777777" w:rsidR="00EE60F5" w:rsidRDefault="00EE60F5">
    <w:pPr>
      <w:pStyle w:val="Footer"/>
      <w:jc w:val="center"/>
    </w:pPr>
    <w:r>
      <w:fldChar w:fldCharType="begin"/>
    </w:r>
    <w:r>
      <w:instrText>PAGE   \* MERGEFORMAT</w:instrText>
    </w:r>
    <w:r>
      <w:fldChar w:fldCharType="separate"/>
    </w:r>
    <w:r w:rsidR="000A29FF" w:rsidRPr="000A29FF">
      <w:rPr>
        <w:noProof/>
        <w:lang w:val="lv-LV"/>
      </w:rPr>
      <w:t>2</w:t>
    </w:r>
    <w:r>
      <w:fldChar w:fldCharType="end"/>
    </w:r>
  </w:p>
  <w:p w14:paraId="49C51D36" w14:textId="77777777" w:rsidR="00EE60F5" w:rsidRDefault="00EE60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2C2F0" w14:textId="77777777" w:rsidR="00501A70" w:rsidRDefault="00501A70">
    <w:pPr>
      <w:pStyle w:val="Footer"/>
      <w:jc w:val="center"/>
    </w:pPr>
    <w:r>
      <w:fldChar w:fldCharType="begin"/>
    </w:r>
    <w:r>
      <w:instrText>PAGE   \* MERGEFORMAT</w:instrText>
    </w:r>
    <w:r>
      <w:fldChar w:fldCharType="separate"/>
    </w:r>
    <w:r w:rsidR="000A29FF" w:rsidRPr="000A29FF">
      <w:rPr>
        <w:noProof/>
        <w:lang w:val="lv-LV"/>
      </w:rPr>
      <w:t>1</w:t>
    </w:r>
    <w:r>
      <w:fldChar w:fldCharType="end"/>
    </w:r>
  </w:p>
  <w:p w14:paraId="04ED46FC" w14:textId="77777777" w:rsidR="00501A70" w:rsidRDefault="0050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EC4CF" w14:textId="77777777" w:rsidR="004C6FB5" w:rsidRDefault="004C6FB5" w:rsidP="00EE60F5">
      <w:r>
        <w:separator/>
      </w:r>
    </w:p>
  </w:footnote>
  <w:footnote w:type="continuationSeparator" w:id="0">
    <w:p w14:paraId="5930D1A7" w14:textId="77777777" w:rsidR="004C6FB5" w:rsidRDefault="004C6FB5"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D82FC6"/>
    <w:multiLevelType w:val="hybridMultilevel"/>
    <w:tmpl w:val="E86AC6E6"/>
    <w:lvl w:ilvl="0" w:tplc="97226E1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549346CF"/>
    <w:multiLevelType w:val="hybridMultilevel"/>
    <w:tmpl w:val="1BB2F778"/>
    <w:lvl w:ilvl="0" w:tplc="C89222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861E66"/>
    <w:multiLevelType w:val="hybridMultilevel"/>
    <w:tmpl w:val="4EAA22A8"/>
    <w:lvl w:ilvl="0" w:tplc="F374511E">
      <w:start w:val="1"/>
      <w:numFmt w:val="decimal"/>
      <w:lvlText w:val="(%1)"/>
      <w:lvlJc w:val="left"/>
      <w:pPr>
        <w:ind w:left="816" w:hanging="456"/>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0"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9"/>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5"/>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15248"/>
    <w:rsid w:val="00017A29"/>
    <w:rsid w:val="000253CD"/>
    <w:rsid w:val="000414EE"/>
    <w:rsid w:val="00065E8F"/>
    <w:rsid w:val="00095719"/>
    <w:rsid w:val="000A29FF"/>
    <w:rsid w:val="000D3678"/>
    <w:rsid w:val="00102D80"/>
    <w:rsid w:val="0011030C"/>
    <w:rsid w:val="001237FF"/>
    <w:rsid w:val="00145B51"/>
    <w:rsid w:val="0015266A"/>
    <w:rsid w:val="00157E7D"/>
    <w:rsid w:val="001C097E"/>
    <w:rsid w:val="00281B67"/>
    <w:rsid w:val="002832DB"/>
    <w:rsid w:val="002969B5"/>
    <w:rsid w:val="002A6B65"/>
    <w:rsid w:val="003170A2"/>
    <w:rsid w:val="00392C9A"/>
    <w:rsid w:val="00393E78"/>
    <w:rsid w:val="003D4AFF"/>
    <w:rsid w:val="003F1476"/>
    <w:rsid w:val="003F6957"/>
    <w:rsid w:val="00475753"/>
    <w:rsid w:val="004861DC"/>
    <w:rsid w:val="00494D27"/>
    <w:rsid w:val="004A26EF"/>
    <w:rsid w:val="004A2974"/>
    <w:rsid w:val="004C6FB5"/>
    <w:rsid w:val="004E000F"/>
    <w:rsid w:val="004E2AD6"/>
    <w:rsid w:val="004E3536"/>
    <w:rsid w:val="004E3ED7"/>
    <w:rsid w:val="004F6854"/>
    <w:rsid w:val="004F7788"/>
    <w:rsid w:val="00501A70"/>
    <w:rsid w:val="005300D6"/>
    <w:rsid w:val="00530C37"/>
    <w:rsid w:val="005543D8"/>
    <w:rsid w:val="0057036D"/>
    <w:rsid w:val="00576D22"/>
    <w:rsid w:val="00582114"/>
    <w:rsid w:val="005B59A2"/>
    <w:rsid w:val="005D6833"/>
    <w:rsid w:val="005F34BD"/>
    <w:rsid w:val="00602334"/>
    <w:rsid w:val="0064241C"/>
    <w:rsid w:val="0068493D"/>
    <w:rsid w:val="006F08A1"/>
    <w:rsid w:val="006F70B4"/>
    <w:rsid w:val="007071E5"/>
    <w:rsid w:val="007177E7"/>
    <w:rsid w:val="00721E14"/>
    <w:rsid w:val="00744119"/>
    <w:rsid w:val="007C3313"/>
    <w:rsid w:val="0080735C"/>
    <w:rsid w:val="008569A0"/>
    <w:rsid w:val="008C3004"/>
    <w:rsid w:val="008C5900"/>
    <w:rsid w:val="008D4FEE"/>
    <w:rsid w:val="008E45B7"/>
    <w:rsid w:val="008F3325"/>
    <w:rsid w:val="009006E0"/>
    <w:rsid w:val="00906999"/>
    <w:rsid w:val="00936C34"/>
    <w:rsid w:val="00975E9F"/>
    <w:rsid w:val="00A018FF"/>
    <w:rsid w:val="00A82029"/>
    <w:rsid w:val="00AB37DA"/>
    <w:rsid w:val="00AD35A7"/>
    <w:rsid w:val="00AE1033"/>
    <w:rsid w:val="00B40BED"/>
    <w:rsid w:val="00B40F4A"/>
    <w:rsid w:val="00B44C19"/>
    <w:rsid w:val="00B66B62"/>
    <w:rsid w:val="00B82AB2"/>
    <w:rsid w:val="00BA3C58"/>
    <w:rsid w:val="00BF7F6C"/>
    <w:rsid w:val="00C2254C"/>
    <w:rsid w:val="00D0585F"/>
    <w:rsid w:val="00D13C63"/>
    <w:rsid w:val="00D24E12"/>
    <w:rsid w:val="00D77F9F"/>
    <w:rsid w:val="00D96677"/>
    <w:rsid w:val="00DF6640"/>
    <w:rsid w:val="00DF6E4C"/>
    <w:rsid w:val="00E000FB"/>
    <w:rsid w:val="00E26666"/>
    <w:rsid w:val="00E430FF"/>
    <w:rsid w:val="00E51207"/>
    <w:rsid w:val="00E87256"/>
    <w:rsid w:val="00EA242A"/>
    <w:rsid w:val="00EA7162"/>
    <w:rsid w:val="00EC49C6"/>
    <w:rsid w:val="00EE60F5"/>
    <w:rsid w:val="00EF14E1"/>
    <w:rsid w:val="00F37147"/>
    <w:rsid w:val="00FA6CA6"/>
    <w:rsid w:val="00FB505A"/>
    <w:rsid w:val="00FD11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5B0F27D"/>
  <w15:chartTrackingRefBased/>
  <w15:docId w15:val="{0670EF0A-43E5-451F-8D8C-66B99907E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699551275">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4319</Characters>
  <Application>Microsoft Office Word</Application>
  <DocSecurity>0</DocSecurity>
  <Lines>35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Helēna Rimša</cp:lastModifiedBy>
  <cp:revision>2</cp:revision>
  <cp:lastPrinted>2021-06-10T06:41:00Z</cp:lastPrinted>
  <dcterms:created xsi:type="dcterms:W3CDTF">2021-10-18T11:56:00Z</dcterms:created>
  <dcterms:modified xsi:type="dcterms:W3CDTF">2021-10-18T11:56:00Z</dcterms:modified>
</cp:coreProperties>
</file>