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22-TA-1924: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un pašvaldību īpašuma privatizācijas un privatizācijas sertifikātu izmantošanas pabeigšanas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atsaucoties uz 2021. gada 30. septembra Grozījumu likumā "Par atjaunotā Latvijas Republikas 1937. gada Civillikuma ievada, mantojuma tiesību un lietu tiesību daļas spēkā stāšanās laiku un piemērošanas kārtību" (turpmāk - Grozījumi CL Spēkā stāšanās likumā) sākotnējās ietekmes novērtējuma ziņojuma (anotācijas) IV sadaļas 1. punktā "Saistītie tiesību aktu projekti" norādītajam, ir izstrādājusi grozījumus šādos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reformas pabeigšanu lauku apvidos”; 22-TA-1916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reformu Latvijas Republikas pilsētās”; 22-TA-1921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un pašvaldību dzīvojamo māju privatizāciju”; 22-TA-1925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privatizāciju lauku apvidos” 22-TA-1918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un pašvaldību īpašuma objektu privatizāciju” 22-TA-1919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likumā 22-TA-1924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minētājā anotācijā ir norādīts, ka vienlaikus ir izstrādājami arī grozījumi Publiskas personas mantas atsavināšanas likumā (44.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atbildīgā institūcija par grozījumu izdarīšanu normatīvajā regulējumā, kas regulē piespiedu nomas tiesiskās attiecības kā pirmā ir noteikta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uzdevums Tieslietu ministrijai sagatavot un iesniegt izskatīšanai Ministru kabinetā saistīto normatīvo aktu grozījumu projektus  neizriet tikai no Grozījumu CL Spēkā stāšanās likuma anotācijā norādītā, bet ir noteikts ar Ministru kabineta sēdes 2020.gada 20 oktobra protokollēmumu (prot. Nr.62, 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izstrādāt  attiecīgus grozījumus arī Publiskas personas mantas atsavināšanas likumā (44. panta piektā daļa) un virzīt tos vienlaicīgi ar jau izstrādātajiem likumprojektiem.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atsevišķa likumprojekta virzīšanas un normatīvo aktu plūdu radīšanas, kā arī saskaņā ar MK 2009.gada 3.februāra noteikumu Nr.108 "Normatīvo aktu projektu sagatavošanas noteikumi" 3.1 punktā noteikto, ka normatīvā akta grozījumus sagatavo, ja normatīvo aktu nepieciešams grozīt pēc būtības un redakcionālus precizējumus sagatavo vienlaikus ar normatīvā akta grozījumiem pēc būtības, Tieslietu ministrija lūdza Ekonomikas ministriju papildināt likumprojektu "Grozījumi Publiskas personas mantas atsavināšanas likumā" (projekta ID 22-TA-1414) ar grozījumiem likuma 44.panta piektā daļā, atbilstoši 2021. gada 30. septembra grozījumiem likumā "Par atjaunotā Latvijas Republikas 1937. gada Civillikuma ievada, mantojuma tiesību un lietu tiesību daļas spēkā stāšanās laiku un piemērošanas kārtību" Publiskas personas mantas atsavināšanas likuma 44. panta piektajā daļā aizstājot terminu "zemes nomas tiesības" ar terminu "likumiskās zemes lietošanas tiesības" un pienākumu zemes īpašniekam maksāt nomas maksu par to, aizstājot ar pienākumu ēku (būvju) īpašniekam maksāt likumiskās zemes lietošanas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pamatojoties uz 2021.gada 30.septembra likumu “Grozījumi likumā “Par atjaunotā Latvijas Republikas 1937.gada Civillikuma ievada, mantojuma tiesību un lietu tiesību daļas spēkā stāšanās laiku un piemērošanas kārtību”” un tajā noteiktos gadījumos būves īpašniekam uz likuma pamata paredzēto lietošanas tiesību uz zemi, ciktāl tās nepieciešamas īpašuma tiesību īstenošanai pār būvi, un pienākumu maksāt lietošanas maksu (aizstāj šobrīd noteikto terminu “nomas maksa”) apbūvētas zemes īpašniekam par zemes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un pašvaldību īpašuma privatizācijas un privatizācijas sertifikātu izmantošanas pabeigšanas likums vairākās vietās attiecībā uz apbūvētu zemi ir lietots termins “noma” (t.sk., kas netiek ar likumprojektu precizētas), lūdzam papildināt anotācijā informāciju ar skaidrojumu par attiecīgā termina saglabāšanu un atbilstību 2021.gada 30.septembra likumam “Grozījumi likumā “Par atjaunotā Latvijas Republikas 1937.gada Civillikuma ievada, mantojuma tiesību un lietu tiesību daļas spēkā stāšanās laiku un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Risinājuma apraksta 4. punkts papildināts ar skaidrojumu:  "Savukārt negrozītas atstātas Sertifikātu izmantošanas pabeigšanas likuma normas, kurās minēti termini "noma", "nomnieks" vai "nomas līgums" (attiecīgā locījumā), bet kuras neregulē piespiedu nomas jautājumus, bet gan nosaka dažādu valsts un pašvaldību īpašuma objektu privatizācijas vai atsavināšanas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precizējams Valsts un pašvaldību īpašuma privatizācijas un privatizācijas sertifikātu izmantošanas pabeigšanas likuma 16.panta piektajā daļā noteiktais deleģējums Ministru kabinetam, ņemot vērā 2021.gada 30.septembra likuma "Grozījumi likumā "Par atjaunotā Latvijas Republikas 1937.gada Civillikuma ievada, mantojuma tiesību un lietu tiesību daļas spēkā stāšanās laiku un piemērošanas kārtību"" regulējumu un to, ka minētais pants attiecas uz gan uz neapbūvētiem, gan uz apbūvētiem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precizēt Valsts un pašvaldību īpašuma privatizācijas un privatizācijas sertifikātu izmantošanas pabeigšanas likuma  16. panta piektajā daļā noteikto deleģējumu Ministru kabinetam, ņemot vērā Grozījumu CL Spēkā stāšanās likumā regulējumu un to, ka minētais pants šobrīd attiecas gan uz neapbūvētiem, gan uz apbūvētiem zemesgabaliem, tika secināts, ka nav nepieciešami šādi grozījumi likumā, jo Valsts un pašvaldību īpašuma privatizācijas un privatizācijas sertifikātu izmantošanas pabeigšanas likuma  16.panta piektajā daļā lietotie termini nav attiecināmi uz piespiedu dalītā īpašuma gadījumiem, bet gan uz gadījumiem, kad tiek iznomāts neapbūvēts zemesgabals vai starp publisku personu kā zemesgabala īpašnieku un un uz tās atrodošās ēkas (būves) īpašnieku ir nodibinātas brīvprātīgā dalītā īpašuma tiesiskās attiecības. Ar attiecīgu skaidrojumu arī papildināta anotācijas 1.6. apakšsadaļa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(turpmāk šajā iebildumā – Pabeigšanas likums) 22.pants paredz regulējumu attiecībā uz valstij vai pašvaldībai piederošu neapbūvētu zemesgabalu iznomāšanu ar apbūves tiesībām, kā arī </w:t>
            </w:r>
            <w:r w:rsidR="00000000" w:rsidRPr="00000000" w:rsidDel="00000000">
              <w:rPr>
                <w:u w:val="single"/>
                <w:rtl w:val="0"/>
              </w:rPr>
              <w:t xml:space="preserve">nomnieka tiesības prasīt attiecīgā apbūvētā zemesgabala nodošanu atsavināšanai kā apbūves īpašniekam</w:t>
            </w:r>
            <w:r w:rsidR="00000000" w:rsidRPr="00000000" w:rsidDel="00000000">
              <w:rPr>
                <w:rtl w:val="0"/>
              </w:rPr>
              <w:t xml:space="preserve">. Turklāt Pabeigšanas likuma regulējums arī paredz šādas tiesības attiecībā uz tādu neapbūvētu zemesgabalu, kurš ir iznomāts līdz Pabeigšanas likuma pieņemšanas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Tieslietu ministrijas atzinumus par šādu apbūvētu zemesgabalu atsavināšanas tiesību aktu projektiem, lai novērstu neskaidrības par Pabeigšanas likuma, t.sk. tā pārejas 4.</w:t>
            </w:r>
            <w:r w:rsidR="00000000" w:rsidRPr="00000000" w:rsidDel="00000000">
              <w:rPr>
                <w:vertAlign w:val="superscript"/>
                <w:rtl w:val="0"/>
              </w:rPr>
              <w:t xml:space="preserve">1 </w:t>
            </w:r>
            <w:r w:rsidR="00000000" w:rsidRPr="00000000" w:rsidDel="00000000">
              <w:rPr>
                <w:rtl w:val="0"/>
              </w:rPr>
              <w:t xml:space="preserve">un 4.</w:t>
            </w:r>
            <w:r w:rsidR="00000000" w:rsidRPr="00000000" w:rsidDel="00000000">
              <w:rPr>
                <w:vertAlign w:val="superscript"/>
                <w:rtl w:val="0"/>
              </w:rPr>
              <w:t xml:space="preserve">2</w:t>
            </w:r>
            <w:r w:rsidR="00000000" w:rsidRPr="00000000" w:rsidDel="00000000">
              <w:rPr>
                <w:rtl w:val="0"/>
              </w:rPr>
              <w:t xml:space="preserve"> punktā ietvertā, tiesiskā regulējuma mērķi un tvērumu kopsakarā ar Publiskas personas mantas atsavināšanas likuma regulējumu, lūdzam precizēt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punkta otro teikumu, paredzot, ja izpildās šajos punktos noteiktā rīcība, minētajām personām zūd tiesības ierosināt attiecīgā zemesgabala atsavināšanu un attiecīgi uz šādu zemesgabalu turpmāku atsavināšanu nav attiecināms nosacījums, ka to var pārdot tikai apbūves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likuma “Par atjaunotā Latvijas Republikas 1937.gada Civillikuma ievada, mantojuma tiesību un lietu tiesību daļas spēkā stāšanās laiku un piemērošanas kārtību” 14.panta otro daļu, ja ēkas (būves) vai augļu dārzs (koki) ir patstāvīgs īpašuma objekts, zemes gabala pirmpirkuma vai izpirkuma tiesības ir ēku (būvju) vai augļu dārza (koku) īpašniekam. Attiecīgi šīs tiesības var tik īstenotas.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attiecīgiem grozījumiem Pārejas noteikumu 4.</w:t>
            </w:r>
            <w:r w:rsidR="00000000" w:rsidRPr="00000000" w:rsidDel="00000000">
              <w:rPr>
                <w:vertAlign w:val="superscript"/>
                <w:rtl w:val="0"/>
              </w:rPr>
              <w:t xml:space="preserve">1 </w:t>
            </w:r>
            <w:r w:rsidR="00000000" w:rsidRPr="00000000" w:rsidDel="00000000">
              <w:rPr>
                <w:rtl w:val="0"/>
              </w:rPr>
              <w:t xml:space="preserve">un 4.</w:t>
            </w:r>
            <w:r w:rsidR="00000000" w:rsidRPr="00000000" w:rsidDel="00000000">
              <w:rPr>
                <w:vertAlign w:val="superscript"/>
                <w:rtl w:val="0"/>
              </w:rPr>
              <w:t xml:space="preserve">2</w:t>
            </w:r>
            <w:r w:rsidR="00000000" w:rsidRPr="00000000" w:rsidDel="00000000">
              <w:rPr>
                <w:rtl w:val="0"/>
              </w:rPr>
              <w:t xml:space="preserve"> punkta otrajā teikumā.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tās iepriekš izteikto iebildumu (izziņas 4.punkts) un atkārtoti lūdz papildināt likumprojektu ar grozījumiem Likuma pārejas noteikumos, t.i. lūdzam precizēt pārejas noteikumu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punkta otro teikumu, paredzot, ja izpildās šajos punktos noteiktā rīcība, minētajām personām zūd tiesības ierosināt attiecīgā zemesgabala atsavināšanu un attiecīgi uz šādu zemesgabalu turpmāku atsavināšanu nav attiecināms nosacījums, ka to var pārdot tikai apbūves īpašniekam. Konkrētajā gadījumā grozījumi veicami tieši Likuma pārejas noteikumos, jo minētās normas rada neskaidrības to piemērošanā kopsakarā ar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nepieciešams veikt Likumā, lai izvairītos no atsevišķa likumprojekta virzīšanas un normatīvo aktu plūdu radīšanas, kā arī saskaņā ar Ministru kabineta 2009.gada 3.februāra noteikumu Nr.108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punktā noteikto, ka normatīvā akta grozījumus sagatavo, ja normatīvo aktu nepieciešams grozīt pēc būtības un redakcionālus precizējumus sagatavo vienlaikus ar normatīvā akta grozījumiem pēc būtības, Finanšu ministrija atkārtoti lūdz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attiecīgiem grozījumiem Pārejas noteikumu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punkta otrajā teikumā.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9.panta septītās daļas un 20.panta devītās daļas izslēgšanas nepieciešamību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anotācijā pamato, ka likuma 9. panta septītās daļas un 20. panta devītās daļas pirmais teikums dublē Publiskas personas mantas atsavināšanas likuma 44. panta piekto daļu, savukārt pilnvarojums Ministru kabinetam noteikt kārtību, kādā publiska persona īsteno zemes likumiskās lietošanas attiecības, un gadījumus, kuros publiska persona kā zemes īpašnieks vienojas par mazāku maksu, nekā likumā paredzēta, ar noteiktām būvju īpašnieku grupām vai dažādas klasifikācijas būvju īpašniekiem ietverts likuma "Par atjaunotā Latvijas Republikas 1937. gada Civillikuma ievada, mantojuma tiesību un lietu tiesību daļas spēkā stāšanās laiku un piemērošanas kārtību"  38.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likuma 9.panta septītā daļa un 20.panta devītā daļa garantē lietošanas tiesības tādai personai, kura īpašuma tiesības uz būvēm ir ieguvusi privatizācijas ceļā saskaņā ar likumu "Par valsts un pašvaldību īpašuma objektu privatizāciju". Līdz ar to, svītrojot minētās normas, var rasties maldīgs priekšstats par lietošanas tiesību neesamību, ja privatizētā objekta īpašnieks neizmanto savas pirmpirkuma tiesības. Lai nodrošinātu tiesisko skaidrību un netiktu aizskartas personas, kura īpašuma tiesības uz būvēm ir ieguvusi privatizācijas ceļā, garantētās tiesības, lūdzam izslēgt no likuma 9. panta septītās daļas un 20. panta devītās daļas tikai otro teikumu, un grozīt pirmo teikumu aizstājot “zemes nomas tiesības” ar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persona savas pirmpirkuma tiesības uz apbūvētu zemesgabalu nevar izmantot vai neizmanto, tai ir likumiskās zemes lietošanas tiesības uz to pašu zemesgabalu, uz kuru tai ir pirmpirkuma tiesības, un šis zemesgabals netiek privatizēts vai atsavināts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tās iepriekš izteikto iebildumu (izziņas 3.punkts) par Valsts un pašvaldību īpašuma privatizācijas un privatizācijas sertifikātu izmantošanas pabeigšanas likuma (turpmāk - Likums) 16.panta piektajā daļā noteiktā deleģējuma izvērtēšanu un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normai tā attiecināma uz visiem valstij vai pašvaldībai piederoša vai piekrītošiem zemesgabaliem un deleģējums paredz Ministru kabinetam reglamentēt </w:t>
            </w:r>
            <w:r w:rsidR="00000000" w:rsidRPr="00000000" w:rsidDel="00000000">
              <w:rPr>
                <w:u w:val="single"/>
                <w:rtl w:val="0"/>
              </w:rPr>
              <w:t xml:space="preserve">zemesgabala nomu un nomas maksas</w:t>
            </w:r>
            <w:r w:rsidR="00000000" w:rsidRPr="00000000" w:rsidDel="00000000">
              <w:rPr>
                <w:rtl w:val="0"/>
              </w:rPr>
              <w:t xml:space="preserve"> aprēķināšanas kārtību. Ņemot vērā, ka atbilstoši 2021.gada 30.septembrī pieņemtajiem grozījumiem likumā "Par atjaunotā Latvijas Republikas 1937. gada Civillikuma ievada, mantojuma tiesību un lietu tiesību daļas spēkā stāšanās laiku un piemērošanas kārtību" attiecībā uz piespiedu dalītā īpašuma gadījumiem termini "noma" un "nomas maksa" tiek aizstāti ar terminiem "zemes lietošanas tiesības" un "likumiskās lietošanas maksa", spēkā esošajā Likuma 16.panta piektajā daļā lietotie termini uz piespiedu dalītā īpašuma gadījumiem nav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nepiekrīt precizētajam likumprojekta 2.pantam (ar kuru veikts grozījums Likuma 16.panta piektajā daļā), jo tādā veidā tiek sašaurināts pašlaik spēkā esošais deleģējums, pamatojoties uz kuru Ministru kabineta noteikumos ir ietverta kārtība  nomas maksas noteikšanai brīvprātīgi dalīto īpašumu tiesisko attiecību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nepieciešamība precizēt Valsts un pašvaldību īpašuma privatizācijas un privatizācijas sertifikātu izmantošanas pabeigšanas likuma  16. panta piektajā daļā noteikto deleģējumu Ministru kabinetam. Ņemot vērā likuma "Par atjaunotā Latvijas Republikas 1937. gada Civillikuma ievada, mantojuma tiesību un lietu tiesību daļas spēkā stāšanās laiku un kārtību" 42. panta piektā daļā noteikto, ja būve ir patstāvīgs īpašuma objekts saskaņā ar šā likuma 14. panta pirmās daļas 1., 2., 3. vai 4. punktu un zemes īpašnieks ir publiska persona, no 2024. gada 1. janvāra šādos gadījumos starp publisku personu kā zemes īpašnieku un būves kā patstāvīga īpašuma objekta īpašnieku vairs nepastāvēs piespiedu dalītā īpašuma attiecības, uz kuru pamata būves īpašniekam bija likumisks pienākums maksāt zemes īpašniekam par zemes lietošanu zemes nomas maksu, bet tiks piemērotas šā likuma 38., 39., 40. un 41. panta prasības par likumiskajām zemes lietošanas tiesībām. Savukārt publiskai personai piederošas zemes likumiskās lietošanas tiesību izmantošanas kārtību reglamentēs speciāli Ministru kabineta noteikumi (minētie Ministru kabineta noteikumi tiks izdoti saskaņā ar likuma "Par atjaunotā Latvijas Republikas 1937. gada Civillikuma ievada, mantojuma tiesību un lietu tiesību daļas spēkā stāšanās laiku un piemērošanas kārtību"  38. panta septītajā daļā ietverto pilnvarojumu Ministru kabinetam un tie atbilstoši minētā likuma 42. panta sestajai daļai jāizstrādā līdz 2023. gada 1. oktobrim). Tādējādi Valsts un pašvaldību īpašuma privatizācijas un privatizācijas sertifikātu izmantošanas pabeigšanas likuma  16. panta piektajā daļā ietvertais deleģējums Ministru kabinetam un uz tā pamata izdotie Ministru kabineta  2018. gada 19. jūnija noteikumi Nr. 350 "Publiskas personas zemes nomas un apbūves tiesības noteikumi" nav piemērojams attiecībā uz piespiedu dalīto īpašumu. Tādējādi nav nepieciešami grozījumi Valsts un pašvaldību īpašuma privatizācijas un privatizācijas sertifikātu izmantošanas pabeigšanas likuma  16. panta piektajā daļā. Ar attiecīgu skaidrojumu arī papildināta anotācijas 1.6. apakšsadaļa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9.panta septītās daļas un 20.panta devītās daļas izslēgšanas nepieciešamību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anotācijā pamato, ka likuma 9. panta septītās daļas un 20. panta devītās daļas pirmais teikums dublē Publiskas personas mantas atsavināšanas likuma 44. panta piekto daļu, savukārt pilnvarojums Ministru kabinetam noteikt kārtību, kādā publiska persona īsteno zemes likumiskās lietošanas attiecības, un gadījumus, kuros publiska persona kā zemes īpašnieks vienojas par mazāku maksu, nekā likumā paredzēta, ar noteiktām būvju īpašnieku grupām vai dažādas klasifikācijas būvju īpašniekiem ietverts likuma "Par atjaunotā Latvijas Republikas 1937. gada Civillikuma ievada, mantojuma tiesību un lietu tiesību daļas spēkā stāšanās laiku un piemērošanas kārtību"  38.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likuma 9.panta septītā daļa un 20.panta devītā daļa garantē lietošanas tiesības tādai personai, kura īpašuma tiesības uz būvēm ir ieguvusi privatizācijas ceļā saskaņā ar likumu "Par valsts un pašvaldību īpašuma objektu privatizāciju". Līdz ar to, svītrojot minētās normas, var rasties maldīgs priekšstats par lietošanas tiesību neesamību, ja privatizētā objekta īpašnieks neizmanto savas pirmpirkuma tiesības. Lai nodrošinātu tiesisko skaidrību un netiktu aizskartas personas, kura īpašuma tiesības uz būvēm ir ieguvusi privatizācijas ceļā, garantētās tiesības, lūdzam izslēgt no likuma 9. panta septītās daļas un 20. panta devītās daļas tikai otro teikumu, un grozīt pirmo teikumu aizstājot “zemes nomas tiesības” ar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panta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persona savas pirmpirkuma tiesības uz apbūvētu zemesgabalu nevar izmantot vai neizmanto, tai ir likumiskās zemes lietošanas tiesības uz to pašu zemesgabalu, uz kuru tai ir pirmpirkuma tiesības, un šis zemesgabals netiek atsavināts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Dzīvojamās ēkas īpašniekam vai augļu dārza lietotājam, kuram zemes lietošanas tiesības izbeidzas šā panta pirmajā daļā minētajos gadījumos, ir likumiskās zemes lietošanas tiesības uz viņa lietošanā bijušo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26.panta trešo daļu, kas nosaka pie rīcības ar neizpirkto pilsētas zemi, ka zemes nomas maksa maksājama no dienas, kad zemes lietotājs ieguvis zemes nomas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identisks regulējuma attiecībā uz 25.pantā noteikto rīcību ar neizpirkto lauku apvidus zemi tiek saglabāts – 25.panta piektā daļa: zemes nomas maksa maksājama no dienas, kad zemes lietotājs ieguvis zemes nomas pirmtiesības.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likuma “Par atjaunotā Latvijas Republikas 1937.gada Civillikuma ievada, mantojuma tiesību un lietu tiesību daļas spēkā stāšanās laiku un piemērošanas kārtību” 38., 39., 40. un 41.pants stājas spēkā 2022.gada 1.janvārī, lūdzam precizēt likumprojektu vai arī anotācijā skaidrot regulējuma atšķirību. Vienlaikus lūdzam papildināt anotāciju ar skaidrojumu attiecībā uz minētā regulējuma piemērošanu situācijā, kad pēc likumprojekta spēkā stāšanās būtu nepieciešams noteikt nomas maksu attiecībā par termiņu līdz likumprojekta spēkā stāšanās datumam.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w:t>
            </w:r>
            <w:r w:rsidR="00000000" w:rsidRPr="00000000" w:rsidDel="00000000">
              <w:rPr>
                <w:b w:val="1"/>
                <w:rtl w:val="0"/>
              </w:rPr>
              <w:t xml:space="preserve">Pašreizējā situācija, problēmas un risinājumi"</w:t>
            </w:r>
            <w:r w:rsidR="00000000" w:rsidRPr="00000000" w:rsidDel="00000000">
              <w:rPr>
                <w:rtl w:val="0"/>
              </w:rPr>
              <w:t xml:space="preserve"> Risinājuma apraksta 4. punktā ir skaidrotas regulējuma atšķirības, kā arī likuma 25. pants papildināts ar devīto daļu, nosakot, ka, ja zemes un apbūves īpašnieki ir dažādi (likuma "Par atjaunotā Latvijas Republikas 1937. gada Civillikuma ievada, mantojuma tiesību un lietu tiesību daļas spēkā stāšanās laiku un kārtību" 14. panta pirmā daļa), viņu savstarpējās attiecības regulējamas saskaņā ar šā likuma 25. panta 4.</w:t>
            </w:r>
            <w:r w:rsidR="00000000" w:rsidRPr="00000000" w:rsidDel="00000000">
              <w:rPr>
                <w:vertAlign w:val="superscript"/>
                <w:rtl w:val="0"/>
              </w:rPr>
              <w:t xml:space="preserve">1</w:t>
            </w:r>
            <w:r w:rsidR="00000000" w:rsidRPr="00000000" w:rsidDel="00000000">
              <w:rPr>
                <w:rtl w:val="0"/>
              </w:rPr>
              <w:t xml:space="preserve"> daļu, Civillikumu un likumu "Par atjaunotā Latvijas Republikas 1937. gada Civillikuma ievada, mantojuma tiesību un lietu tiesību daļas spēkā stāšanās laiku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Dzīvojamās ēkas īpašniekam vai augļu dārza lietotājam, kuram zemes lietošanas tiesības izbeidzas šā panta pirmajā daļā minētajos gadījumos, ir likumiskās zemes lietošanas tiesības uz viņa lietošanā bijušo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tās iepriekš izteikto iebildumu par likumprojekta 5.pantu (izziņas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ietvertais regulējums kopsakarā ar 2021.gada 30.septembrī pieņemtajiem grozījumiem likumā "Par atjaunotā Latvijas Republikas 1937.gada Civillikuma ievada, mantojuma tiesību un lietu tiesību daļas spēkā stāšanās laiku un piemērošanas kārtību" radītu neskaidrības piemērošanas praksē un tas ir likuma līmenī risināms jautājums, jo atbilstoši pašlaik spēkā esošajam Likuma regulējumam zemes nomas maksa maksājama no dienas, kad zemes lietotājs ieguvis nomas tiesības, savukārt likuma “Par atjaunotā Latvijas Republikas 1937.gada Civillikuma ievada, mantojuma tiesību un lietu tiesību daļas spēkā stāšanās laiku un piemērošanas kārtību” 8., 39., 40. un 41.pants stājās spēkā 2022.gada 1.janvārī. Līdz ar to nebūtu pamatoti Ministru kabineta noteikumu līmenī regulēt likuma līmeņa jautājumu, turklāt šāda jautājuma regulēšanai Ministru kabinetam nav dots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8.septembra noteikumu Nr.617 "Tiesību akta projekta sākotnējās ietekmes izvērtēšanas kārtība" 2.punktu tiesību akta projekta sākotnējās ietekmes izvērtēšanas mērķis ir apzināt ietekmi un sekas, ko var radīt projekts, un, pamatojoties uz iegūtajiem secinājumiem, izvēlēties piemērotāko regulējuma apjomu, saturu un formu, tādējādi likumprojekta izstrādes procesā un tā sākotnējās ietekmes izvērtēšanas procesā ir būtiski apzināt likumprojekta ietekmi, sekas un ietekmi uz pašreizējo situāciju un nepieciešamības gadījumā rast risinājumu identificētajiem problēmjautājumiem.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atkārtoti lūdzam izvērtēt Finanšu ministrijas iepriekš izteikto iebildumu, kas iekļauts izziņas 5.punktā, un atbilstoši papildināt likumprojektu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Risinājuma apraksta 4. punktā ir skaidrotas regulējuma atšķirības, kā arī likuma 25. pants papildināts ar devīto daļu, nosakot, ka, ja zemes un apbūves īpašnieki ir dažādi (likuma "Par atjaunotā Latvijas Republikas 1937. gada Civillikuma ievada, mantojuma tiesību un lietu tiesību daļas spēkā stāšanās laiku un kārtību" 14. panta pirmā daļa), viņu savstarpējās attiecības regulējamas saskaņā ar šā likuma 25. panta 4.</w:t>
            </w:r>
            <w:r w:rsidR="00000000" w:rsidRPr="00000000" w:rsidDel="00000000">
              <w:rPr>
                <w:vertAlign w:val="superscript"/>
                <w:rtl w:val="0"/>
              </w:rPr>
              <w:t xml:space="preserve">1</w:t>
            </w:r>
            <w:r w:rsidR="00000000" w:rsidRPr="00000000" w:rsidDel="00000000">
              <w:rPr>
                <w:rtl w:val="0"/>
              </w:rPr>
              <w:t xml:space="preserve"> daļu, Civillikumu un likumu "Par atjaunotā Latvijas Republikas 1937. gada Civillikuma ievada, mantojuma tiesību un lietu tiesību daļas spēkā stāšanās laiku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uzdevums Tieslietu ministrijai sagatavot un iesniegt izskatīšanai Ministru kabinetā saistīto normatīvo aktu grozījumu projektus  ir noteikts ar Ministru kabineta sēdes 2020.gada 20 oktobra protokollēmumu (prot. Nr.62, 23.§), lūgums atsaukties uz to, pamatojot likumprojekta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papildināta ar atsauci uz Ministru kabineta 2020. gada 20. oktobra sēdes protokollēmumu (prot. Nr.62, 23.§, 3.p.).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aizpildīt, ņemot vērā anotācijā norādīto, ka pēc likumprojekta pieņemšanas un līdz tā spēka stāšanās, t.i., līdz 2024.gada 1.janvārim, būs jāpārskata arī Ministru kabineta 2005.gada 30.augusta noteikumi Nr.644 “Noteikumi par neizpirktās lauku apvidus zemes nomas līguma noslēgšanas un nomas maksas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Risinājuma apraksta 4. punktā ir skaidrotas likuma 25. un 26. panta regulējuma atšķirības, kā arī likuma 25. pants papildināts ar devīto daļu, nosakot, ka, ja zemes un apbūves īpašnieki ir dažādi (likuma "Par atjaunotā Latvijas Republikas 1937. gada Civillikuma ievada, mantojuma tiesību un lietu tiesību daļas spēkā stāšanās laiku un kārtību" 14. panta pirmā daļa), viņu savstarpējās attiecības regulējamas saskaņā ar šā likuma 25. panta 4.</w:t>
            </w:r>
            <w:r w:rsidR="00000000" w:rsidRPr="00000000" w:rsidDel="00000000">
              <w:rPr>
                <w:vertAlign w:val="superscript"/>
                <w:rtl w:val="0"/>
              </w:rPr>
              <w:t xml:space="preserve">1</w:t>
            </w:r>
            <w:r w:rsidR="00000000" w:rsidRPr="00000000" w:rsidDel="00000000">
              <w:rPr>
                <w:rtl w:val="0"/>
              </w:rPr>
              <w:t xml:space="preserve"> daļu, Civillikumu un likumu "Par atjaunotā Latvijas Republikas 1937. gada Civillikuma ievada, mantojuma tiesību un lietu tiesību daļas spēkā stāšanās laiku un kārtību". Izvērtējot likuma 25. un 26. panta regulējuma atšķirības un, papildinot likuma 25. pantu ar devīto daļu, tika secināts, ka nav nepieciešams pārskatīt Ministru kabineta 2005.gada 30.augusta noteikumus Nr.644 “Noteikumi par neizpirktās lauku apvidus zemes nomas līguma noslēgšanas un nomas maksas aprēķināšanas kārtību”. Tādējādi attiecīgi pārstrādāta anotācijas 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izstrādāt tiesību aktu lietai saistošu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TAP katram projekta veidam ir definēts TA lietai obligāti sagatavojamās informācijas komplekts, kas paredz izstrādāt un TA lietai pievienot aizpildītu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lietai pievienots Ministru kabineta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Valsts un pašvaldību īpašuma privatizācijas un privatizācijas sertifikātu izmantošanas pabeigšanas 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Valsts un pašvaldību īpašuma privatizācijas un privatizācijas sertifikātu izmantošanas pabeigšanas likuma 16.panta piektajā daļā noteikto deleģējumu Ministru kabinetam, attiecinot to tikai uz neapbūvētiem zemesgabaliem, nevis minētā likuma 6.panta piekto daļu, kas attiecas uz lēmuma pieņemšanu par valsts vai pašvaldību īpašuma objekta vai zemesgabala nodošanu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Anotācijas 1.3. sadaļas ''Risinājuma apraksts'' 2) punktu atbilstoši sagatavotajam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izziņā norādīto, ka Tieslietu ministrija ir lūgusi Ekonomikas ministriju papildināt likumprojektu "Grozījumi Publiskas personas mantas atsavināšanas likumā" (projekta ID 22-TA-1414, turpmāk – EM virzītais likumprojekts) ar grozījumiem, kas saistīti ar 2021.gada 30.septembrī pieņemtajiem grozījumiem likumā "Par atjaunotā Latvijas Republikas 1937. gada Civillikuma ievada, mantojuma tiesību un lietu tiesību daļas spēkā stāšanās laiku un piemērošanas kārtību", vēršam uzmanību, ka gadījumā, ja normas tiks iekļautas EM virzītajā likumprojektā, Tieslietu ministrijai būtu jānodrošina, ka EM virzītais likumprojekts tiek virzīts vienā pakotnē ar pārējiem Tieslietu ministrijas izstrādātajiem likumprojektiem (projekta ID 22-TA-1916, 22-TA-1918, 22-TA-1919, 22-TA-1921, 22-TA-1924, 22-TA-1925).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pastāvīgi seko līdzi likumprojekta "Grozījumi Publiskas personas mantas atsavināšanas likumā" (projekta ID 22-TA-1414) izstrādes, saskaņošanas un virzības gaitai.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22-TA-1924</w:t>
    </w:r>
    <w:r>
      <w:br/>
    </w:r>
    <w:r w:rsidR="00000000" w:rsidRPr="00000000" w:rsidDel="00000000">
      <w:rPr>
        <w:rtl w:val="0"/>
      </w:rPr>
      <w:t xml:space="preserve">23.11.2022. 12.38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22-TA-1924</w:t>
    </w:r>
    <w:r>
      <w:br/>
    </w:r>
    <w:r w:rsidR="00000000" w:rsidRPr="00000000" w:rsidDel="00000000">
      <w:rPr>
        <w:rtl w:val="0"/>
      </w:rPr>
      <w:t xml:space="preserve">23.11.2022. 12.38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Izziņa_22-TA-1924.docx</dc:title>
</cp:coreProperties>
</file>

<file path=docProps/custom.xml><?xml version="1.0" encoding="utf-8"?>
<Properties xmlns="http://schemas.openxmlformats.org/officeDocument/2006/custom-properties" xmlns:vt="http://schemas.openxmlformats.org/officeDocument/2006/docPropsVTypes"/>
</file>