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F71E8D" w14:paraId="19283B1C" w14:textId="77777777" w:rsidTr="002F4027">
        <w:trPr>
          <w:trHeight w:val="357"/>
        </w:trPr>
        <w:tc>
          <w:tcPr>
            <w:tcW w:w="675" w:type="dxa"/>
          </w:tcPr>
          <w:p w14:paraId="194F66A5" w14:textId="77777777" w:rsidR="0094177F" w:rsidRPr="00D5623C" w:rsidRDefault="00DC2B86" w:rsidP="0094177F">
            <w:pPr>
              <w:spacing w:before="20"/>
              <w:ind w:right="-108"/>
            </w:pPr>
            <w:r w:rsidRPr="00D5623C">
              <w:rPr>
                <w:rFonts w:ascii="Times New Roman" w:hAnsi="Times New Roman"/>
                <w:sz w:val="20"/>
              </w:rPr>
              <w:t>Rīgā</w:t>
            </w:r>
            <w:r w:rsidRPr="00D5623C">
              <w:rPr>
                <w:sz w:val="20"/>
              </w:rPr>
              <w:t>,</w:t>
            </w:r>
          </w:p>
        </w:tc>
        <w:tc>
          <w:tcPr>
            <w:tcW w:w="1969" w:type="dxa"/>
          </w:tcPr>
          <w:p w14:paraId="162186A9" w14:textId="77777777" w:rsidR="0094177F" w:rsidRPr="00D5623C" w:rsidRDefault="00DC2B86" w:rsidP="0094177F">
            <w:pPr>
              <w:pBdr>
                <w:bottom w:val="single" w:sz="4" w:space="1" w:color="auto"/>
              </w:pBdr>
              <w:ind w:hanging="108"/>
              <w:rPr>
                <w:rFonts w:ascii="Times New Roman" w:hAnsi="Times New Roman"/>
              </w:rPr>
            </w:pPr>
            <w:r>
              <w:rPr>
                <w:rStyle w:val="normaltextrun"/>
                <w:rFonts w:cs="Calibri"/>
                <w:noProof/>
                <w:color w:val="000000"/>
                <w:shd w:val="clear" w:color="auto" w:fill="FFFFFF"/>
              </w:rPr>
              <w:t>06.04.2021</w:t>
            </w:r>
            <w:r>
              <w:rPr>
                <w:rStyle w:val="normaltextrun"/>
                <w:rFonts w:cs="Calibri"/>
                <w:color w:val="000000"/>
                <w:shd w:val="clear" w:color="auto" w:fill="FFFFFF"/>
              </w:rPr>
              <w:t>.</w:t>
            </w:r>
          </w:p>
        </w:tc>
        <w:tc>
          <w:tcPr>
            <w:tcW w:w="410" w:type="dxa"/>
          </w:tcPr>
          <w:p w14:paraId="1F37B625" w14:textId="77777777" w:rsidR="0094177F" w:rsidRPr="00D5623C" w:rsidRDefault="00DC2B86" w:rsidP="0094177F">
            <w:pPr>
              <w:spacing w:before="20"/>
              <w:ind w:right="-187"/>
            </w:pPr>
            <w:r w:rsidRPr="00D5623C">
              <w:rPr>
                <w:rFonts w:ascii="Times New Roman" w:hAnsi="Times New Roman"/>
                <w:sz w:val="20"/>
              </w:rPr>
              <w:t>Nr.</w:t>
            </w:r>
          </w:p>
        </w:tc>
        <w:tc>
          <w:tcPr>
            <w:tcW w:w="2206" w:type="dxa"/>
          </w:tcPr>
          <w:p w14:paraId="37537E7C" w14:textId="77777777" w:rsidR="0094177F" w:rsidRPr="00D5623C" w:rsidRDefault="00DC2B86" w:rsidP="0094177F">
            <w:pPr>
              <w:pBdr>
                <w:bottom w:val="single" w:sz="4" w:space="1" w:color="auto"/>
              </w:pBdr>
              <w:rPr>
                <w:rFonts w:ascii="Times New Roman" w:hAnsi="Times New Roman"/>
              </w:rPr>
            </w:pPr>
            <w:r>
              <w:rPr>
                <w:rStyle w:val="normaltextrun"/>
                <w:rFonts w:cs="Calibri"/>
                <w:noProof/>
                <w:color w:val="000000"/>
              </w:rPr>
              <w:t>1-22/3320</w:t>
            </w:r>
          </w:p>
        </w:tc>
      </w:tr>
      <w:tr w:rsidR="00F71E8D" w14:paraId="3CDD5064" w14:textId="77777777" w:rsidTr="002F4027">
        <w:trPr>
          <w:trHeight w:val="351"/>
        </w:trPr>
        <w:tc>
          <w:tcPr>
            <w:tcW w:w="675" w:type="dxa"/>
          </w:tcPr>
          <w:p w14:paraId="37704F67" w14:textId="77777777" w:rsidR="0094177F" w:rsidRPr="00D5623C" w:rsidRDefault="00DC2B86" w:rsidP="0094177F">
            <w:pPr>
              <w:spacing w:before="20"/>
              <w:rPr>
                <w:rFonts w:ascii="Times New Roman" w:hAnsi="Times New Roman"/>
              </w:rPr>
            </w:pPr>
            <w:r w:rsidRPr="00D5623C">
              <w:rPr>
                <w:rFonts w:ascii="Times New Roman" w:hAnsi="Times New Roman"/>
              </w:rPr>
              <w:t>Uz</w:t>
            </w:r>
          </w:p>
        </w:tc>
        <w:tc>
          <w:tcPr>
            <w:tcW w:w="1969" w:type="dxa"/>
          </w:tcPr>
          <w:p w14:paraId="6AA2FF07" w14:textId="77777777" w:rsidR="0094177F" w:rsidRPr="00D5623C" w:rsidRDefault="00DC2B86" w:rsidP="0094177F">
            <w:pPr>
              <w:pBdr>
                <w:bottom w:val="single" w:sz="4" w:space="1" w:color="auto"/>
              </w:pBdr>
              <w:ind w:hanging="108"/>
              <w:rPr>
                <w:rFonts w:ascii="Times New Roman" w:hAnsi="Times New Roman"/>
              </w:rPr>
            </w:pPr>
            <w:r>
              <w:rPr>
                <w:rFonts w:ascii="Times New Roman" w:hAnsi="Times New Roman"/>
              </w:rPr>
              <w:t>19</w:t>
            </w:r>
            <w:r w:rsidR="00FD4A75" w:rsidRPr="00D5623C">
              <w:rPr>
                <w:rFonts w:ascii="Times New Roman" w:hAnsi="Times New Roman"/>
              </w:rPr>
              <w:t>.</w:t>
            </w:r>
            <w:r w:rsidR="00D14FAB">
              <w:rPr>
                <w:rFonts w:ascii="Times New Roman" w:hAnsi="Times New Roman"/>
              </w:rPr>
              <w:t>0</w:t>
            </w:r>
            <w:r>
              <w:rPr>
                <w:rFonts w:ascii="Times New Roman" w:hAnsi="Times New Roman"/>
              </w:rPr>
              <w:t>3</w:t>
            </w:r>
            <w:r w:rsidR="00FD4A75" w:rsidRPr="00D5623C">
              <w:rPr>
                <w:rFonts w:ascii="Times New Roman" w:hAnsi="Times New Roman"/>
              </w:rPr>
              <w:t>.202</w:t>
            </w:r>
            <w:r w:rsidR="00D14FAB">
              <w:rPr>
                <w:rFonts w:ascii="Times New Roman" w:hAnsi="Times New Roman"/>
              </w:rPr>
              <w:t>1</w:t>
            </w:r>
            <w:r w:rsidR="00FD4A75" w:rsidRPr="00D5623C">
              <w:rPr>
                <w:rFonts w:ascii="Times New Roman" w:hAnsi="Times New Roman"/>
              </w:rPr>
              <w:t>.</w:t>
            </w:r>
          </w:p>
        </w:tc>
        <w:tc>
          <w:tcPr>
            <w:tcW w:w="410" w:type="dxa"/>
          </w:tcPr>
          <w:p w14:paraId="0A1E9CDE" w14:textId="77777777" w:rsidR="0094177F" w:rsidRPr="00D5623C" w:rsidRDefault="00DC2B86" w:rsidP="0094177F">
            <w:pPr>
              <w:spacing w:before="20"/>
              <w:ind w:right="-108"/>
              <w:rPr>
                <w:rFonts w:ascii="Times New Roman" w:hAnsi="Times New Roman"/>
              </w:rPr>
            </w:pPr>
            <w:r w:rsidRPr="00D5623C">
              <w:rPr>
                <w:rFonts w:ascii="Times New Roman" w:hAnsi="Times New Roman"/>
              </w:rPr>
              <w:t>Nr.</w:t>
            </w:r>
          </w:p>
        </w:tc>
        <w:tc>
          <w:tcPr>
            <w:tcW w:w="2206" w:type="dxa"/>
          </w:tcPr>
          <w:p w14:paraId="5374A4A6" w14:textId="77777777" w:rsidR="0094177F" w:rsidRPr="00D5623C" w:rsidRDefault="00DC2B86" w:rsidP="001F62BF">
            <w:pPr>
              <w:pBdr>
                <w:bottom w:val="single" w:sz="4" w:space="1" w:color="auto"/>
              </w:pBdr>
              <w:ind w:left="96" w:hanging="78"/>
              <w:rPr>
                <w:rFonts w:ascii="Times New Roman" w:hAnsi="Times New Roman"/>
              </w:rPr>
            </w:pPr>
            <w:r w:rsidRPr="00D5623C">
              <w:rPr>
                <w:rFonts w:ascii="Times New Roman" w:hAnsi="Times New Roman"/>
              </w:rPr>
              <w:t>VSS-</w:t>
            </w:r>
            <w:r w:rsidR="00D7127A">
              <w:rPr>
                <w:rFonts w:ascii="Times New Roman" w:hAnsi="Times New Roman"/>
              </w:rPr>
              <w:t>23</w:t>
            </w:r>
            <w:r w:rsidR="00590B76">
              <w:rPr>
                <w:rFonts w:ascii="Times New Roman" w:hAnsi="Times New Roman"/>
              </w:rPr>
              <w:t>8</w:t>
            </w:r>
          </w:p>
        </w:tc>
      </w:tr>
    </w:tbl>
    <w:p w14:paraId="1161EF3D" w14:textId="77777777" w:rsidR="00E80A25" w:rsidRPr="00D5623C" w:rsidRDefault="00E80A25" w:rsidP="00954D5A">
      <w:pPr>
        <w:rPr>
          <w:rFonts w:ascii="Times New Roman" w:hAnsi="Times New Roman"/>
        </w:rPr>
      </w:pPr>
    </w:p>
    <w:p w14:paraId="7523A1A4" w14:textId="77777777" w:rsidR="00E80A25" w:rsidRPr="00D5623C" w:rsidRDefault="00E80A25" w:rsidP="00E80A25">
      <w:pPr>
        <w:rPr>
          <w:rFonts w:ascii="Times New Roman" w:hAnsi="Times New Roman"/>
        </w:rPr>
      </w:pPr>
    </w:p>
    <w:p w14:paraId="72FD1067" w14:textId="77777777" w:rsidR="002179F7" w:rsidRDefault="002179F7" w:rsidP="00653944">
      <w:pPr>
        <w:spacing w:after="0"/>
        <w:jc w:val="right"/>
        <w:rPr>
          <w:rFonts w:ascii="Times New Roman" w:hAnsi="Times New Roman"/>
          <w:b/>
          <w:sz w:val="23"/>
          <w:szCs w:val="23"/>
        </w:rPr>
      </w:pPr>
    </w:p>
    <w:p w14:paraId="716B3B1F" w14:textId="77777777" w:rsidR="00653944" w:rsidRPr="00841464" w:rsidRDefault="00DC2B86" w:rsidP="00653944">
      <w:pPr>
        <w:spacing w:after="0"/>
        <w:jc w:val="right"/>
        <w:rPr>
          <w:rFonts w:ascii="Times New Roman" w:hAnsi="Times New Roman"/>
          <w:b/>
          <w:sz w:val="24"/>
          <w:szCs w:val="24"/>
        </w:rPr>
      </w:pPr>
      <w:r>
        <w:rPr>
          <w:rFonts w:ascii="Times New Roman" w:hAnsi="Times New Roman"/>
          <w:b/>
          <w:sz w:val="24"/>
          <w:szCs w:val="24"/>
        </w:rPr>
        <w:t xml:space="preserve">Zemkopības </w:t>
      </w:r>
      <w:r w:rsidR="00987744" w:rsidRPr="00841464">
        <w:rPr>
          <w:rFonts w:ascii="Times New Roman" w:hAnsi="Times New Roman"/>
          <w:b/>
          <w:sz w:val="24"/>
          <w:szCs w:val="24"/>
        </w:rPr>
        <w:t>ministrijai</w:t>
      </w:r>
    </w:p>
    <w:p w14:paraId="39C81045" w14:textId="77777777" w:rsidR="00B95398" w:rsidRPr="00D4453C" w:rsidRDefault="00DC2B86" w:rsidP="00B95398">
      <w:pPr>
        <w:jc w:val="right"/>
        <w:rPr>
          <w:sz w:val="32"/>
        </w:rPr>
      </w:pPr>
      <w:hyperlink r:id="rId8" w:history="1">
        <w:r w:rsidRPr="00D4453C">
          <w:rPr>
            <w:rStyle w:val="Hyperlink"/>
            <w:szCs w:val="20"/>
          </w:rPr>
          <w:t>janis.bars@zm.gov.lv</w:t>
        </w:r>
      </w:hyperlink>
      <w:r w:rsidRPr="00D4453C">
        <w:rPr>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F71E8D" w14:paraId="636D2F4D" w14:textId="77777777" w:rsidTr="00A4703D">
        <w:trPr>
          <w:trHeight w:val="892"/>
        </w:trPr>
        <w:tc>
          <w:tcPr>
            <w:tcW w:w="5812" w:type="dxa"/>
          </w:tcPr>
          <w:p w14:paraId="4B24F238" w14:textId="77777777" w:rsidR="00653944" w:rsidRPr="00A512AA" w:rsidRDefault="00DC2B86" w:rsidP="00B77F47">
            <w:pPr>
              <w:pStyle w:val="BodyText2"/>
              <w:spacing w:after="0" w:line="240" w:lineRule="auto"/>
              <w:rPr>
                <w:i/>
              </w:rPr>
            </w:pPr>
            <w:r w:rsidRPr="00A512AA">
              <w:rPr>
                <w:i/>
              </w:rPr>
              <w:t xml:space="preserve">Atzinums par </w:t>
            </w:r>
            <w:r w:rsidR="00933F4D" w:rsidRPr="00A512AA">
              <w:rPr>
                <w:i/>
              </w:rPr>
              <w:t>Ministru kabineta noteikumu projektu</w:t>
            </w:r>
            <w:r w:rsidRPr="00A512AA">
              <w:rPr>
                <w:i/>
              </w:rPr>
              <w:t xml:space="preserve"> </w:t>
            </w:r>
            <w:r w:rsidR="00E304AD" w:rsidRPr="00A512AA">
              <w:rPr>
                <w:i/>
              </w:rPr>
              <w:t xml:space="preserve">“Grozījumi Ministru kabineta 2014. gada </w:t>
            </w:r>
            <w:r w:rsidR="00061BEE" w:rsidRPr="00A512AA">
              <w:rPr>
                <w:i/>
              </w:rPr>
              <w:t>23. septembra noteikumos Nr. 567 "Noteikumi par mednieku un medību vadītāju apmācību un eksamināciju, kā arī medību dokumentu izsniegšanu un anulēšanu"</w:t>
            </w:r>
            <w:r w:rsidR="00E304AD" w:rsidRPr="00A512AA">
              <w:rPr>
                <w:i/>
              </w:rPr>
              <w:t>"</w:t>
            </w:r>
            <w:r w:rsidR="00A512AA" w:rsidRPr="00A512AA">
              <w:rPr>
                <w:i/>
              </w:rPr>
              <w:t xml:space="preserve"> </w:t>
            </w:r>
            <w:r w:rsidR="00E77E18" w:rsidRPr="00A512AA">
              <w:rPr>
                <w:i/>
              </w:rPr>
              <w:t>(VSS-</w:t>
            </w:r>
            <w:r w:rsidR="00E304AD" w:rsidRPr="00A512AA">
              <w:rPr>
                <w:i/>
              </w:rPr>
              <w:t>23</w:t>
            </w:r>
            <w:r w:rsidR="00A512AA" w:rsidRPr="00A512AA">
              <w:rPr>
                <w:i/>
              </w:rPr>
              <w:t>8</w:t>
            </w:r>
            <w:r w:rsidR="00E77E18" w:rsidRPr="00A512AA">
              <w:rPr>
                <w:i/>
              </w:rPr>
              <w:t>)</w:t>
            </w:r>
          </w:p>
        </w:tc>
      </w:tr>
    </w:tbl>
    <w:p w14:paraId="6EBC7875" w14:textId="77777777" w:rsidR="00933F4D" w:rsidRPr="00AE5773" w:rsidRDefault="00933F4D" w:rsidP="00580DD2">
      <w:pPr>
        <w:spacing w:after="0" w:line="240" w:lineRule="auto"/>
        <w:ind w:firstLine="425"/>
        <w:contextualSpacing/>
        <w:jc w:val="both"/>
        <w:rPr>
          <w:rFonts w:ascii="Times New Roman" w:hAnsi="Times New Roman"/>
          <w:sz w:val="24"/>
          <w:szCs w:val="24"/>
        </w:rPr>
      </w:pPr>
    </w:p>
    <w:p w14:paraId="4F661863" w14:textId="77777777" w:rsidR="00A74679" w:rsidRDefault="00DC2B86" w:rsidP="008902B4">
      <w:pPr>
        <w:pStyle w:val="BodyText2"/>
        <w:spacing w:after="0" w:line="240" w:lineRule="auto"/>
        <w:ind w:firstLine="426"/>
        <w:jc w:val="both"/>
      </w:pPr>
      <w:r w:rsidRPr="00A512AA">
        <w:t xml:space="preserve">Vides aizsardzības un reģionālās attīstības ministrija </w:t>
      </w:r>
      <w:r w:rsidR="00FD72E1" w:rsidRPr="00A512AA">
        <w:t xml:space="preserve">(turpmāk – VARAM) </w:t>
      </w:r>
      <w:r w:rsidRPr="00A512AA">
        <w:t>atbilstoši s</w:t>
      </w:r>
      <w:r w:rsidR="00391596" w:rsidRPr="00A512AA">
        <w:t xml:space="preserve">avai kompetencei ir izvērtējusi </w:t>
      </w:r>
      <w:r w:rsidR="00E81214" w:rsidRPr="00A512AA">
        <w:t xml:space="preserve">Zemkopības </w:t>
      </w:r>
      <w:r w:rsidRPr="00A512AA">
        <w:t xml:space="preserve">ministrijas izstrādāto </w:t>
      </w:r>
      <w:r w:rsidR="00945AE1" w:rsidRPr="00A512AA">
        <w:t xml:space="preserve">Ministru kabineta </w:t>
      </w:r>
      <w:r w:rsidR="00933F4D" w:rsidRPr="00A512AA">
        <w:t>noteikumu projektu</w:t>
      </w:r>
      <w:r w:rsidRPr="00A512AA">
        <w:t xml:space="preserve"> </w:t>
      </w:r>
      <w:r w:rsidR="009D0277" w:rsidRPr="00A512AA">
        <w:t xml:space="preserve">“Grozījumi Ministru kabineta 2014. gada </w:t>
      </w:r>
      <w:r w:rsidR="00A512AA" w:rsidRPr="00A512AA">
        <w:t>23. septembra noteikumos Nr. 567 "Noteikumi par mednieku un medību vadītāju apmācību un eksamināciju, kā arī medību dokumentu izsniegšanu un anulēšanu</w:t>
      </w:r>
      <w:r w:rsidR="00775715">
        <w:t>””</w:t>
      </w:r>
      <w:r w:rsidR="009D0277" w:rsidRPr="00A512AA">
        <w:t xml:space="preserve"> </w:t>
      </w:r>
      <w:r w:rsidR="00E2276B" w:rsidRPr="00A512AA">
        <w:rPr>
          <w:iCs/>
        </w:rPr>
        <w:t>(VSS-</w:t>
      </w:r>
      <w:r w:rsidR="00CB0709" w:rsidRPr="00A512AA">
        <w:rPr>
          <w:iCs/>
        </w:rPr>
        <w:t>23</w:t>
      </w:r>
      <w:r w:rsidR="00775715">
        <w:rPr>
          <w:iCs/>
        </w:rPr>
        <w:t>8)</w:t>
      </w:r>
      <w:r w:rsidR="00414145">
        <w:rPr>
          <w:iCs/>
        </w:rPr>
        <w:t xml:space="preserve"> (turpmāk – noteikumu projekts)</w:t>
      </w:r>
      <w:r w:rsidR="00C95803" w:rsidRPr="00A512AA">
        <w:t>, kā arī</w:t>
      </w:r>
      <w:r w:rsidRPr="00A512AA">
        <w:t xml:space="preserve"> tam pievienoto sākotnējās ietekmes novērtējuma z</w:t>
      </w:r>
      <w:r w:rsidR="001138F9" w:rsidRPr="00A512AA">
        <w:t>iņojumu (anotāciju)</w:t>
      </w:r>
      <w:r w:rsidR="00CC3BFC" w:rsidRPr="00A512AA">
        <w:t xml:space="preserve"> un</w:t>
      </w:r>
      <w:r w:rsidRPr="00A512AA">
        <w:t xml:space="preserve"> </w:t>
      </w:r>
      <w:r w:rsidR="00D73771" w:rsidRPr="00A512AA">
        <w:t xml:space="preserve">saskaņo tā tālāku virzību, </w:t>
      </w:r>
      <w:r w:rsidR="00775715">
        <w:t>izsakot šādus</w:t>
      </w:r>
      <w:r w:rsidR="00A909D7">
        <w:t xml:space="preserve"> </w:t>
      </w:r>
      <w:r w:rsidR="00CB0709" w:rsidRPr="00A512AA">
        <w:t>iebildum</w:t>
      </w:r>
      <w:r w:rsidR="00A909D7">
        <w:t>us</w:t>
      </w:r>
      <w:r w:rsidR="00697572">
        <w:t xml:space="preserve"> </w:t>
      </w:r>
      <w:r w:rsidR="00C228C1">
        <w:t>un priekšlikum</w:t>
      </w:r>
      <w:r w:rsidR="009B73D1">
        <w:t>us</w:t>
      </w:r>
      <w:r w:rsidR="00C228C1">
        <w:t>.</w:t>
      </w:r>
    </w:p>
    <w:p w14:paraId="1AC27FC9" w14:textId="77777777" w:rsidR="00C228C1" w:rsidRPr="00A512AA" w:rsidRDefault="00DC2B86" w:rsidP="008902B4">
      <w:pPr>
        <w:pStyle w:val="BodyText2"/>
        <w:spacing w:after="0" w:line="240" w:lineRule="auto"/>
        <w:ind w:firstLine="426"/>
        <w:jc w:val="both"/>
      </w:pPr>
      <w:r>
        <w:t>Iebildumi</w:t>
      </w:r>
      <w:r w:rsidR="009A57D6">
        <w:t>.</w:t>
      </w:r>
    </w:p>
    <w:p w14:paraId="32ACF220" w14:textId="77777777" w:rsidR="0050627A" w:rsidRDefault="00DC2B86" w:rsidP="00F36F78">
      <w:pPr>
        <w:pStyle w:val="ListParagraph"/>
        <w:widowControl/>
        <w:numPr>
          <w:ilvl w:val="0"/>
          <w:numId w:val="13"/>
        </w:numPr>
        <w:spacing w:after="0" w:line="240" w:lineRule="auto"/>
        <w:ind w:left="0" w:firstLine="426"/>
        <w:jc w:val="both"/>
        <w:rPr>
          <w:rFonts w:ascii="Times New Roman" w:hAnsi="Times New Roman"/>
          <w:sz w:val="24"/>
          <w:szCs w:val="24"/>
        </w:rPr>
      </w:pPr>
      <w:r w:rsidRPr="0050627A">
        <w:rPr>
          <w:rFonts w:ascii="Times New Roman" w:hAnsi="Times New Roman"/>
          <w:sz w:val="24"/>
          <w:szCs w:val="24"/>
        </w:rPr>
        <w:t xml:space="preserve">Saskaņā ar Ministru kabineta 2009. gada 15. decembra instrukcijas Nr. 19 “Tiesību akta projekta sākotnējās ietekmes izvērtēšanas kārtība” (turpmāk – MK instrukcija Nr. 19) </w:t>
      </w:r>
      <w:r w:rsidRPr="0050627A">
        <w:rPr>
          <w:rFonts w:ascii="Times New Roman" w:hAnsi="Times New Roman"/>
          <w:sz w:val="24"/>
          <w:szCs w:val="24"/>
        </w:rPr>
        <w:t xml:space="preserve">14.4. apakšpunktu anotācijas I sadaļas 2. punktā jānorāda paredzēto pakalpojumu nosaukumi, ja projekts paredz ieviest jaunus pakalpojumus vai arī </w:t>
      </w:r>
      <w:r w:rsidRPr="0050627A">
        <w:rPr>
          <w:rFonts w:ascii="Times New Roman" w:hAnsi="Times New Roman"/>
          <w:sz w:val="24"/>
          <w:szCs w:val="24"/>
          <w:u w:val="single"/>
        </w:rPr>
        <w:t>pilnveidot esošos</w:t>
      </w:r>
      <w:r>
        <w:rPr>
          <w:rFonts w:ascii="Times New Roman" w:hAnsi="Times New Roman"/>
          <w:sz w:val="24"/>
          <w:szCs w:val="24"/>
        </w:rPr>
        <w:t>.</w:t>
      </w:r>
    </w:p>
    <w:p w14:paraId="2FD180A1" w14:textId="77777777" w:rsidR="00F63F4B" w:rsidRDefault="00DC2B86" w:rsidP="0050627A">
      <w:pPr>
        <w:widowControl/>
        <w:spacing w:after="0" w:line="240" w:lineRule="auto"/>
        <w:ind w:firstLine="426"/>
        <w:jc w:val="both"/>
        <w:rPr>
          <w:rFonts w:ascii="Times New Roman" w:hAnsi="Times New Roman"/>
          <w:sz w:val="24"/>
          <w:szCs w:val="24"/>
        </w:rPr>
      </w:pPr>
      <w:r w:rsidRPr="0050627A">
        <w:rPr>
          <w:rFonts w:ascii="Times New Roman" w:hAnsi="Times New Roman"/>
          <w:sz w:val="24"/>
          <w:szCs w:val="24"/>
        </w:rPr>
        <w:t>Ņemot vērā minēto, lūdzam, atbilstoši MK instrukcijas Nr. 19 14.4. apakšpunktā noteiktajam,</w:t>
      </w:r>
      <w:r w:rsidRPr="0050627A">
        <w:rPr>
          <w:rFonts w:ascii="Times New Roman" w:hAnsi="Times New Roman"/>
          <w:sz w:val="24"/>
          <w:szCs w:val="24"/>
        </w:rPr>
        <w:t xml:space="preserve"> anotācijas I sadaļas 2. punktā norādīt pakalpojuma </w:t>
      </w:r>
      <w:r w:rsidR="00A85A62" w:rsidRPr="0050627A">
        <w:rPr>
          <w:rFonts w:ascii="Times New Roman" w:hAnsi="Times New Roman"/>
          <w:sz w:val="24"/>
          <w:szCs w:val="24"/>
        </w:rPr>
        <w:t>nosaukumu</w:t>
      </w:r>
      <w:r w:rsidRPr="0050627A">
        <w:rPr>
          <w:rFonts w:ascii="Times New Roman" w:hAnsi="Times New Roman"/>
          <w:sz w:val="24"/>
          <w:szCs w:val="24"/>
        </w:rPr>
        <w:t xml:space="preserve">s. Saskaņā ar </w:t>
      </w:r>
      <w:r w:rsidR="004E7C02" w:rsidRPr="00162D12">
        <w:rPr>
          <w:rFonts w:ascii="Times New Roman" w:hAnsi="Times New Roman"/>
          <w:sz w:val="24"/>
          <w:szCs w:val="24"/>
        </w:rPr>
        <w:t>Ministru kabineta 2017. gada 4. jūlija noteikumu Nr.</w:t>
      </w:r>
      <w:r w:rsidR="00F64AE1">
        <w:rPr>
          <w:rFonts w:ascii="Times New Roman" w:hAnsi="Times New Roman"/>
          <w:sz w:val="24"/>
          <w:szCs w:val="24"/>
        </w:rPr>
        <w:t> </w:t>
      </w:r>
      <w:r w:rsidR="004E7C02" w:rsidRPr="00162D12">
        <w:rPr>
          <w:rFonts w:ascii="Times New Roman" w:hAnsi="Times New Roman"/>
          <w:sz w:val="24"/>
          <w:szCs w:val="24"/>
        </w:rPr>
        <w:t xml:space="preserve">399 “Valsts pārvaldes pakalpojumu uzskaites, kvalitātes kontroles un sniegšanas kārtība” </w:t>
      </w:r>
      <w:r w:rsidRPr="0050627A">
        <w:rPr>
          <w:rFonts w:ascii="Times New Roman" w:hAnsi="Times New Roman"/>
          <w:sz w:val="24"/>
          <w:szCs w:val="24"/>
        </w:rPr>
        <w:t>17. punktu pakalpojumu pieprasīšanas un saņemšanas kanāli iedalāmi klātienes un neklātienes kanālos.</w:t>
      </w:r>
      <w:r w:rsidR="007D3FD0">
        <w:rPr>
          <w:rFonts w:ascii="Times New Roman" w:hAnsi="Times New Roman"/>
          <w:sz w:val="24"/>
          <w:szCs w:val="24"/>
        </w:rPr>
        <w:t xml:space="preserve"> </w:t>
      </w:r>
      <w:r w:rsidR="00CB6AC5" w:rsidRPr="00CB6AC5">
        <w:rPr>
          <w:rFonts w:ascii="Times New Roman" w:hAnsi="Times New Roman"/>
          <w:sz w:val="24"/>
          <w:szCs w:val="24"/>
          <w:shd w:val="clear" w:color="auto" w:fill="FFFFFF"/>
        </w:rPr>
        <w:t xml:space="preserve">Neklātienes kanāli iedalāmi elektroniskos, telefoniskos un pasta starpniecības kanālos. </w:t>
      </w:r>
      <w:r w:rsidR="007D3FD0" w:rsidRPr="00CB6AC5">
        <w:rPr>
          <w:rFonts w:ascii="Times New Roman" w:hAnsi="Times New Roman"/>
          <w:sz w:val="24"/>
          <w:szCs w:val="24"/>
        </w:rPr>
        <w:t xml:space="preserve">Lūdzam norādīt </w:t>
      </w:r>
      <w:r w:rsidR="00925C2E" w:rsidRPr="00CB6AC5">
        <w:rPr>
          <w:rFonts w:ascii="Times New Roman" w:hAnsi="Times New Roman"/>
          <w:sz w:val="24"/>
          <w:szCs w:val="24"/>
        </w:rPr>
        <w:t>pieejamos kanālus.</w:t>
      </w:r>
    </w:p>
    <w:p w14:paraId="13407383" w14:textId="77777777" w:rsidR="006D5462" w:rsidRDefault="00DC2B86" w:rsidP="00914BEE">
      <w:pPr>
        <w:widowControl/>
        <w:spacing w:after="0" w:line="240" w:lineRule="auto"/>
        <w:ind w:firstLine="426"/>
        <w:jc w:val="both"/>
        <w:rPr>
          <w:rFonts w:ascii="Times New Roman" w:hAnsi="Times New Roman"/>
          <w:sz w:val="24"/>
          <w:szCs w:val="24"/>
        </w:rPr>
      </w:pPr>
      <w:r w:rsidRPr="006D5462">
        <w:rPr>
          <w:rFonts w:ascii="Times New Roman" w:hAnsi="Times New Roman"/>
          <w:sz w:val="24"/>
          <w:szCs w:val="24"/>
        </w:rPr>
        <w:t xml:space="preserve">2. </w:t>
      </w:r>
      <w:r w:rsidRPr="00914BEE">
        <w:rPr>
          <w:rFonts w:ascii="Times New Roman" w:hAnsi="Times New Roman"/>
          <w:sz w:val="24"/>
          <w:szCs w:val="24"/>
        </w:rPr>
        <w:t xml:space="preserve">Noteikumu </w:t>
      </w:r>
      <w:r w:rsidR="007E2F8B">
        <w:rPr>
          <w:rFonts w:ascii="Times New Roman" w:hAnsi="Times New Roman"/>
          <w:sz w:val="24"/>
          <w:szCs w:val="24"/>
        </w:rPr>
        <w:t>projekta</w:t>
      </w:r>
      <w:r w:rsidRPr="00914BEE">
        <w:rPr>
          <w:rFonts w:ascii="Times New Roman" w:hAnsi="Times New Roman"/>
          <w:sz w:val="24"/>
          <w:szCs w:val="24"/>
        </w:rPr>
        <w:t xml:space="preserve"> 1.6.</w:t>
      </w:r>
      <w:r w:rsidR="00746413">
        <w:rPr>
          <w:rFonts w:ascii="Times New Roman" w:hAnsi="Times New Roman"/>
          <w:sz w:val="24"/>
          <w:szCs w:val="24"/>
        </w:rPr>
        <w:t> </w:t>
      </w:r>
      <w:r w:rsidR="00053FFE">
        <w:rPr>
          <w:rFonts w:ascii="Times New Roman" w:hAnsi="Times New Roman"/>
          <w:sz w:val="24"/>
          <w:szCs w:val="24"/>
        </w:rPr>
        <w:t>apakš</w:t>
      </w:r>
      <w:r w:rsidRPr="00914BEE">
        <w:rPr>
          <w:rFonts w:ascii="Times New Roman" w:hAnsi="Times New Roman"/>
          <w:sz w:val="24"/>
          <w:szCs w:val="24"/>
        </w:rPr>
        <w:t xml:space="preserve">punkts nosaka, ka, lai reģistrētos mednieku eksāmenam, medību vadītāja eksāmenam vai pārbaudījumam šaušanā ar garstobra-vīņstobra medību šaujamieroci, persona iesniedz </w:t>
      </w:r>
      <w:r w:rsidRPr="00914BEE">
        <w:rPr>
          <w:rFonts w:ascii="Times New Roman" w:hAnsi="Times New Roman"/>
          <w:sz w:val="24"/>
          <w:szCs w:val="24"/>
        </w:rPr>
        <w:t>dienestā iesniegumu, kurā norāda valsts nodevas samaksas datumu. Lūdzam papildināt</w:t>
      </w:r>
      <w:r w:rsidR="00AF61E3">
        <w:rPr>
          <w:rFonts w:ascii="Times New Roman" w:hAnsi="Times New Roman"/>
          <w:sz w:val="24"/>
          <w:szCs w:val="24"/>
        </w:rPr>
        <w:t xml:space="preserve"> </w:t>
      </w:r>
      <w:r w:rsidRPr="00914BEE">
        <w:rPr>
          <w:rFonts w:ascii="Times New Roman" w:hAnsi="Times New Roman"/>
          <w:sz w:val="24"/>
          <w:szCs w:val="24"/>
        </w:rPr>
        <w:t>anotācij</w:t>
      </w:r>
      <w:r w:rsidR="00A90D17">
        <w:rPr>
          <w:rFonts w:ascii="Times New Roman" w:hAnsi="Times New Roman"/>
          <w:sz w:val="24"/>
          <w:szCs w:val="24"/>
        </w:rPr>
        <w:t>u</w:t>
      </w:r>
      <w:r w:rsidRPr="00914BEE">
        <w:rPr>
          <w:rFonts w:ascii="Times New Roman" w:hAnsi="Times New Roman"/>
          <w:sz w:val="24"/>
          <w:szCs w:val="24"/>
        </w:rPr>
        <w:t xml:space="preserve"> ar informāciju, vai iesniegumu iesniegšanas kanāls var būt arī neautentificējoties Meža valsts reģistra informācijas sistēmā, proti, papīra veidā. Vienlaikus vēršam uzmanību, ka saskaņā ar Valsts pārvaldes iekārtas likuma 10.</w:t>
      </w:r>
      <w:r w:rsidR="00AF61E3">
        <w:rPr>
          <w:rFonts w:ascii="Times New Roman" w:hAnsi="Times New Roman"/>
          <w:sz w:val="24"/>
          <w:szCs w:val="24"/>
        </w:rPr>
        <w:t> </w:t>
      </w:r>
      <w:r w:rsidRPr="00914BEE">
        <w:rPr>
          <w:rFonts w:ascii="Times New Roman" w:hAnsi="Times New Roman"/>
          <w:sz w:val="24"/>
          <w:szCs w:val="24"/>
        </w:rPr>
        <w:t>panta astoto daļu, Valsts mež</w:t>
      </w:r>
      <w:r w:rsidRPr="00914BEE">
        <w:rPr>
          <w:rFonts w:ascii="Times New Roman" w:hAnsi="Times New Roman"/>
          <w:sz w:val="24"/>
          <w:szCs w:val="24"/>
        </w:rPr>
        <w:t xml:space="preserve">a dienestam ir </w:t>
      </w:r>
      <w:r w:rsidR="0060200D">
        <w:rPr>
          <w:rFonts w:ascii="Times New Roman" w:hAnsi="Times New Roman"/>
          <w:sz w:val="24"/>
          <w:szCs w:val="24"/>
        </w:rPr>
        <w:t>jā</w:t>
      </w:r>
      <w:r w:rsidRPr="00914BEE">
        <w:rPr>
          <w:rFonts w:ascii="Times New Roman" w:hAnsi="Times New Roman"/>
          <w:sz w:val="24"/>
          <w:szCs w:val="24"/>
        </w:rPr>
        <w:t>pārbauda valsts nodevas samaksas fakts, neprasot samaksas apliecinājumu personai. Lūdzam precizēt.</w:t>
      </w:r>
    </w:p>
    <w:p w14:paraId="2A9C25F5" w14:textId="77777777" w:rsidR="0060263D" w:rsidRDefault="00DC2B86" w:rsidP="00162D12">
      <w:pPr>
        <w:widowControl/>
        <w:spacing w:after="0" w:line="240" w:lineRule="auto"/>
        <w:ind w:firstLine="426"/>
        <w:jc w:val="both"/>
        <w:rPr>
          <w:rFonts w:ascii="Times New Roman" w:hAnsi="Times New Roman"/>
          <w:sz w:val="24"/>
          <w:szCs w:val="24"/>
        </w:rPr>
      </w:pPr>
      <w:r w:rsidRPr="00364BBC">
        <w:rPr>
          <w:rFonts w:ascii="Times New Roman" w:hAnsi="Times New Roman"/>
          <w:sz w:val="24"/>
          <w:szCs w:val="24"/>
        </w:rPr>
        <w:t>3</w:t>
      </w:r>
      <w:r w:rsidR="00892A29" w:rsidRPr="00364BBC">
        <w:rPr>
          <w:rFonts w:ascii="Times New Roman" w:hAnsi="Times New Roman"/>
          <w:sz w:val="24"/>
          <w:szCs w:val="24"/>
        </w:rPr>
        <w:t xml:space="preserve">. </w:t>
      </w:r>
      <w:r w:rsidR="00364BBC" w:rsidRPr="00D43F4C">
        <w:rPr>
          <w:rFonts w:ascii="Times New Roman" w:hAnsi="Times New Roman"/>
          <w:sz w:val="24"/>
          <w:szCs w:val="24"/>
        </w:rPr>
        <w:t>Noteikumu projekt</w:t>
      </w:r>
      <w:r w:rsidR="00222009" w:rsidRPr="00D43F4C">
        <w:rPr>
          <w:rFonts w:ascii="Times New Roman" w:hAnsi="Times New Roman"/>
          <w:sz w:val="24"/>
          <w:szCs w:val="24"/>
        </w:rPr>
        <w:t>a</w:t>
      </w:r>
      <w:r w:rsidR="00364BBC" w:rsidRPr="00D43F4C">
        <w:rPr>
          <w:rFonts w:ascii="Times New Roman" w:hAnsi="Times New Roman"/>
          <w:sz w:val="24"/>
          <w:szCs w:val="24"/>
        </w:rPr>
        <w:t xml:space="preserve"> 1.6.</w:t>
      </w:r>
      <w:r w:rsidR="00222009" w:rsidRPr="00D43F4C">
        <w:rPr>
          <w:rFonts w:ascii="Times New Roman" w:hAnsi="Times New Roman"/>
          <w:sz w:val="24"/>
          <w:szCs w:val="24"/>
        </w:rPr>
        <w:t> </w:t>
      </w:r>
      <w:r w:rsidR="00AE4C2F">
        <w:rPr>
          <w:rFonts w:ascii="Times New Roman" w:hAnsi="Times New Roman"/>
          <w:sz w:val="24"/>
          <w:szCs w:val="24"/>
        </w:rPr>
        <w:t>apakš</w:t>
      </w:r>
      <w:r w:rsidR="00364BBC" w:rsidRPr="00D43F4C">
        <w:rPr>
          <w:rFonts w:ascii="Times New Roman" w:hAnsi="Times New Roman"/>
          <w:sz w:val="24"/>
          <w:szCs w:val="24"/>
        </w:rPr>
        <w:t>punkts (</w:t>
      </w:r>
      <w:r w:rsidR="007A1145" w:rsidRPr="00D43F4C">
        <w:rPr>
          <w:rFonts w:ascii="Times New Roman" w:hAnsi="Times New Roman"/>
          <w:sz w:val="24"/>
          <w:szCs w:val="24"/>
        </w:rPr>
        <w:t>N</w:t>
      </w:r>
      <w:r w:rsidR="00364BBC" w:rsidRPr="00D43F4C">
        <w:rPr>
          <w:rFonts w:ascii="Times New Roman" w:hAnsi="Times New Roman"/>
          <w:sz w:val="24"/>
          <w:szCs w:val="24"/>
        </w:rPr>
        <w:t xml:space="preserve">oteikumu </w:t>
      </w:r>
      <w:r w:rsidR="0007428D" w:rsidRPr="00D43F4C">
        <w:rPr>
          <w:rFonts w:ascii="Times New Roman" w:hAnsi="Times New Roman"/>
          <w:sz w:val="24"/>
          <w:szCs w:val="24"/>
        </w:rPr>
        <w:t>Nr. 567 "Noteikumi par mednieku un medību vadītāju apmācību un eksamināciju, kā arī medību dokumentu izsniegšanu un anulēšanu”</w:t>
      </w:r>
      <w:r w:rsidR="006E40C0">
        <w:rPr>
          <w:rFonts w:ascii="Times New Roman" w:hAnsi="Times New Roman"/>
          <w:sz w:val="24"/>
          <w:szCs w:val="24"/>
        </w:rPr>
        <w:t xml:space="preserve"> </w:t>
      </w:r>
      <w:r w:rsidR="00F342D2">
        <w:rPr>
          <w:rFonts w:ascii="Times New Roman" w:hAnsi="Times New Roman"/>
          <w:sz w:val="24"/>
          <w:szCs w:val="24"/>
        </w:rPr>
        <w:t>(</w:t>
      </w:r>
      <w:r w:rsidR="00D43F4C">
        <w:rPr>
          <w:rFonts w:ascii="Times New Roman" w:hAnsi="Times New Roman"/>
          <w:sz w:val="24"/>
          <w:szCs w:val="24"/>
        </w:rPr>
        <w:t xml:space="preserve">turpmāk </w:t>
      </w:r>
      <w:r w:rsidR="006E40C0">
        <w:rPr>
          <w:rFonts w:ascii="Times New Roman" w:hAnsi="Times New Roman"/>
          <w:sz w:val="24"/>
          <w:szCs w:val="24"/>
        </w:rPr>
        <w:t>–</w:t>
      </w:r>
      <w:r w:rsidR="00F342D2">
        <w:rPr>
          <w:rFonts w:ascii="Times New Roman" w:hAnsi="Times New Roman"/>
          <w:sz w:val="24"/>
          <w:szCs w:val="24"/>
        </w:rPr>
        <w:t xml:space="preserve"> Noteikumi</w:t>
      </w:r>
      <w:r w:rsidR="006E40C0">
        <w:rPr>
          <w:rFonts w:ascii="Times New Roman" w:hAnsi="Times New Roman"/>
          <w:sz w:val="24"/>
          <w:szCs w:val="24"/>
        </w:rPr>
        <w:t>)</w:t>
      </w:r>
      <w:r w:rsidR="0007428D" w:rsidRPr="00D43F4C">
        <w:rPr>
          <w:rFonts w:ascii="Times New Roman" w:hAnsi="Times New Roman"/>
          <w:sz w:val="24"/>
          <w:szCs w:val="24"/>
        </w:rPr>
        <w:t xml:space="preserve"> </w:t>
      </w:r>
      <w:r w:rsidR="00364BBC" w:rsidRPr="00D43F4C">
        <w:rPr>
          <w:rFonts w:ascii="Times New Roman" w:hAnsi="Times New Roman"/>
          <w:sz w:val="24"/>
          <w:szCs w:val="24"/>
        </w:rPr>
        <w:t>15.</w:t>
      </w:r>
      <w:r w:rsidR="007A1145" w:rsidRPr="00D43F4C">
        <w:rPr>
          <w:rFonts w:ascii="Times New Roman" w:hAnsi="Times New Roman"/>
          <w:sz w:val="24"/>
          <w:szCs w:val="24"/>
        </w:rPr>
        <w:t> </w:t>
      </w:r>
      <w:r w:rsidR="00364BBC" w:rsidRPr="00D43F4C">
        <w:rPr>
          <w:rFonts w:ascii="Times New Roman" w:hAnsi="Times New Roman"/>
          <w:sz w:val="24"/>
          <w:szCs w:val="24"/>
        </w:rPr>
        <w:t>punkts) nosaka, ka persona, ierodoties uz eksāmenu, mednieku eksaminācijas</w:t>
      </w:r>
      <w:r w:rsidR="00364BBC" w:rsidRPr="000B2F1E">
        <w:rPr>
          <w:rFonts w:ascii="Times New Roman" w:hAnsi="Times New Roman"/>
          <w:sz w:val="24"/>
          <w:szCs w:val="24"/>
        </w:rPr>
        <w:t xml:space="preserve"> komisijai uzrāda personu apliecinošu dokumentu. Lūdzam anotācijā skaidrot, vai </w:t>
      </w:r>
      <w:r w:rsidR="00364BBC" w:rsidRPr="000B2F1E">
        <w:rPr>
          <w:rFonts w:ascii="Times New Roman" w:hAnsi="Times New Roman"/>
          <w:sz w:val="24"/>
          <w:szCs w:val="24"/>
        </w:rPr>
        <w:lastRenderedPageBreak/>
        <w:t xml:space="preserve">teorētisko eksāmenu paredzēts kārtot tikai elektroniski, kā arī precizēt </w:t>
      </w:r>
      <w:r w:rsidR="000D27D9">
        <w:rPr>
          <w:rFonts w:ascii="Times New Roman" w:hAnsi="Times New Roman"/>
          <w:sz w:val="24"/>
          <w:szCs w:val="24"/>
        </w:rPr>
        <w:t xml:space="preserve">Noteikumu </w:t>
      </w:r>
      <w:r w:rsidR="00364BBC" w:rsidRPr="000B2F1E">
        <w:rPr>
          <w:rFonts w:ascii="Times New Roman" w:hAnsi="Times New Roman"/>
          <w:sz w:val="24"/>
          <w:szCs w:val="24"/>
        </w:rPr>
        <w:t>15.</w:t>
      </w:r>
      <w:r w:rsidR="00222009" w:rsidRPr="000B2F1E">
        <w:rPr>
          <w:rFonts w:ascii="Times New Roman" w:hAnsi="Times New Roman"/>
          <w:sz w:val="24"/>
          <w:szCs w:val="24"/>
        </w:rPr>
        <w:t> </w:t>
      </w:r>
      <w:r w:rsidR="00364BBC" w:rsidRPr="000B2F1E">
        <w:rPr>
          <w:rFonts w:ascii="Times New Roman" w:hAnsi="Times New Roman"/>
          <w:sz w:val="24"/>
          <w:szCs w:val="24"/>
        </w:rPr>
        <w:t>punkta redakciju, norādot, ka dokuments uzrādām</w:t>
      </w:r>
      <w:r w:rsidR="00E547EA">
        <w:rPr>
          <w:rFonts w:ascii="Times New Roman" w:hAnsi="Times New Roman"/>
          <w:sz w:val="24"/>
          <w:szCs w:val="24"/>
        </w:rPr>
        <w:t>s</w:t>
      </w:r>
      <w:r w:rsidR="00364BBC" w:rsidRPr="000B2F1E">
        <w:rPr>
          <w:rFonts w:ascii="Times New Roman" w:hAnsi="Times New Roman"/>
          <w:sz w:val="24"/>
          <w:szCs w:val="24"/>
        </w:rPr>
        <w:t xml:space="preserve"> tikai kārtojot klātienes eksāmenu. Norādām, ka saskaņā ar </w:t>
      </w:r>
      <w:r w:rsidR="005C39B6">
        <w:rPr>
          <w:rFonts w:ascii="Times New Roman" w:hAnsi="Times New Roman"/>
          <w:sz w:val="24"/>
          <w:szCs w:val="24"/>
        </w:rPr>
        <w:t>noteikumu projekta</w:t>
      </w:r>
      <w:r w:rsidR="00364BBC" w:rsidRPr="000B2F1E">
        <w:rPr>
          <w:rFonts w:ascii="Times New Roman" w:hAnsi="Times New Roman"/>
          <w:sz w:val="24"/>
          <w:szCs w:val="24"/>
        </w:rPr>
        <w:t xml:space="preserve"> 1.7.</w:t>
      </w:r>
      <w:r w:rsidR="00C2481F" w:rsidRPr="000B2F1E">
        <w:rPr>
          <w:rFonts w:ascii="Times New Roman" w:hAnsi="Times New Roman"/>
          <w:sz w:val="24"/>
          <w:szCs w:val="24"/>
        </w:rPr>
        <w:t> </w:t>
      </w:r>
      <w:r w:rsidR="00AE4C2F">
        <w:rPr>
          <w:rFonts w:ascii="Times New Roman" w:hAnsi="Times New Roman"/>
          <w:sz w:val="24"/>
          <w:szCs w:val="24"/>
        </w:rPr>
        <w:t>apakš</w:t>
      </w:r>
      <w:r w:rsidR="00364BBC" w:rsidRPr="000B2F1E">
        <w:rPr>
          <w:rFonts w:ascii="Times New Roman" w:hAnsi="Times New Roman"/>
          <w:sz w:val="24"/>
          <w:szCs w:val="24"/>
        </w:rPr>
        <w:t>punktu,</w:t>
      </w:r>
      <w:r w:rsidR="00A754B3">
        <w:rPr>
          <w:rFonts w:ascii="Times New Roman" w:hAnsi="Times New Roman"/>
          <w:sz w:val="24"/>
          <w:szCs w:val="24"/>
        </w:rPr>
        <w:t xml:space="preserve"> </w:t>
      </w:r>
      <w:r w:rsidR="00364BBC" w:rsidRPr="000B2F1E">
        <w:rPr>
          <w:rFonts w:ascii="Times New Roman" w:hAnsi="Times New Roman"/>
          <w:sz w:val="24"/>
          <w:szCs w:val="24"/>
        </w:rPr>
        <w:t>teorētisko eksāmenu ir plānots kārtot tikai elektroniski</w:t>
      </w:r>
      <w:r w:rsidR="00CD6309" w:rsidRPr="000B2F1E">
        <w:rPr>
          <w:rFonts w:ascii="Times New Roman" w:hAnsi="Times New Roman"/>
          <w:sz w:val="24"/>
          <w:szCs w:val="24"/>
        </w:rPr>
        <w:t>.</w:t>
      </w:r>
    </w:p>
    <w:p w14:paraId="4368F8C7" w14:textId="77777777" w:rsidR="00630771" w:rsidRPr="00162D12" w:rsidRDefault="00DC2B86" w:rsidP="000909F8">
      <w:pPr>
        <w:widowControl/>
        <w:spacing w:after="0" w:line="240" w:lineRule="auto"/>
        <w:ind w:firstLine="426"/>
        <w:jc w:val="both"/>
        <w:rPr>
          <w:rFonts w:ascii="Times New Roman" w:hAnsi="Times New Roman"/>
          <w:sz w:val="24"/>
          <w:szCs w:val="24"/>
        </w:rPr>
      </w:pPr>
      <w:r w:rsidRPr="00421209">
        <w:rPr>
          <w:rFonts w:ascii="Times New Roman" w:hAnsi="Times New Roman"/>
          <w:sz w:val="24"/>
          <w:szCs w:val="24"/>
        </w:rPr>
        <w:t xml:space="preserve">4. </w:t>
      </w:r>
      <w:r w:rsidR="00421209" w:rsidRPr="00162D12">
        <w:rPr>
          <w:rFonts w:ascii="Times New Roman" w:hAnsi="Times New Roman"/>
          <w:sz w:val="24"/>
          <w:szCs w:val="24"/>
        </w:rPr>
        <w:t>Saskaņā ar esošo Noteikumu redakciju, atļauju ārzemniekam medīt Latvijas teritorijā izsniedz pamatojoties uz ārzemnieka iesniegumu un ārzemnieka attiecīgās valsts kompetentās institūcijas izsniegtu dokumentu (kopiju), kas apliecina personas tiesības medīt savā valstī. Ņemot vērā,</w:t>
      </w:r>
      <w:r w:rsidR="009B2B82" w:rsidRPr="00162D12">
        <w:rPr>
          <w:rFonts w:ascii="Times New Roman" w:hAnsi="Times New Roman"/>
          <w:sz w:val="24"/>
          <w:szCs w:val="24"/>
        </w:rPr>
        <w:t xml:space="preserve"> </w:t>
      </w:r>
      <w:r w:rsidR="00421209" w:rsidRPr="00162D12">
        <w:rPr>
          <w:rFonts w:ascii="Times New Roman" w:hAnsi="Times New Roman"/>
          <w:sz w:val="24"/>
          <w:szCs w:val="24"/>
        </w:rPr>
        <w:t>ka</w:t>
      </w:r>
      <w:r w:rsidR="00922DCC">
        <w:rPr>
          <w:rFonts w:ascii="Times New Roman" w:hAnsi="Times New Roman"/>
          <w:sz w:val="24"/>
          <w:szCs w:val="24"/>
        </w:rPr>
        <w:t xml:space="preserve"> </w:t>
      </w:r>
      <w:r w:rsidR="00421209" w:rsidRPr="00162D12">
        <w:rPr>
          <w:rFonts w:ascii="Times New Roman" w:hAnsi="Times New Roman"/>
          <w:sz w:val="24"/>
          <w:szCs w:val="24"/>
        </w:rPr>
        <w:t xml:space="preserve">ar </w:t>
      </w:r>
      <w:r w:rsidR="007B7E6E" w:rsidRPr="00162D12">
        <w:rPr>
          <w:rFonts w:ascii="Times New Roman" w:hAnsi="Times New Roman"/>
          <w:sz w:val="24"/>
          <w:szCs w:val="24"/>
        </w:rPr>
        <w:t>noteikumu projektu</w:t>
      </w:r>
      <w:r w:rsidR="00421209" w:rsidRPr="00162D12">
        <w:rPr>
          <w:rFonts w:ascii="Times New Roman" w:hAnsi="Times New Roman"/>
          <w:sz w:val="24"/>
          <w:szCs w:val="24"/>
        </w:rPr>
        <w:t xml:space="preserve"> tiek mainīts ārzemnieka atļaujas saņemšanas process (Noteikumu </w:t>
      </w:r>
      <w:r w:rsidR="007A1145" w:rsidRPr="00162D12">
        <w:rPr>
          <w:rFonts w:ascii="Times New Roman" w:hAnsi="Times New Roman"/>
          <w:sz w:val="24"/>
          <w:szCs w:val="24"/>
        </w:rPr>
        <w:t>projekta</w:t>
      </w:r>
      <w:r w:rsidR="002711F2">
        <w:rPr>
          <w:rFonts w:ascii="Times New Roman" w:hAnsi="Times New Roman"/>
          <w:sz w:val="24"/>
          <w:szCs w:val="24"/>
        </w:rPr>
        <w:t xml:space="preserve"> </w:t>
      </w:r>
      <w:r w:rsidR="00421209" w:rsidRPr="00162D12">
        <w:rPr>
          <w:rFonts w:ascii="Times New Roman" w:hAnsi="Times New Roman"/>
          <w:sz w:val="24"/>
          <w:szCs w:val="24"/>
        </w:rPr>
        <w:t>1.13.</w:t>
      </w:r>
      <w:r w:rsidR="00CB3E88">
        <w:rPr>
          <w:rFonts w:ascii="Times New Roman" w:hAnsi="Times New Roman"/>
          <w:sz w:val="24"/>
          <w:szCs w:val="24"/>
        </w:rPr>
        <w:t> </w:t>
      </w:r>
      <w:r w:rsidR="00A269F5">
        <w:rPr>
          <w:rFonts w:ascii="Times New Roman" w:hAnsi="Times New Roman"/>
          <w:sz w:val="24"/>
          <w:szCs w:val="24"/>
        </w:rPr>
        <w:t>apakš</w:t>
      </w:r>
      <w:r w:rsidR="00421209" w:rsidRPr="00162D12">
        <w:rPr>
          <w:rFonts w:ascii="Times New Roman" w:hAnsi="Times New Roman"/>
          <w:sz w:val="24"/>
          <w:szCs w:val="24"/>
        </w:rPr>
        <w:t>punkts), lūdzam anotāciju papildināt ar normatīvo regulējumu, kas nosaka rezidenta tiesības ārzemnieka vārdā pieteikties medības atļaujas saņemšanai, kā arī ar skaidrojumu par ārzemnieka tiesību medīt pārbaudes procesu t.sk., vai rezidenta iesniegumam tiks pievienots attiecīgās valsts kompetentās institūcijas izsniegt</w:t>
      </w:r>
      <w:r w:rsidR="0079728B">
        <w:rPr>
          <w:rFonts w:ascii="Times New Roman" w:hAnsi="Times New Roman"/>
          <w:sz w:val="24"/>
          <w:szCs w:val="24"/>
        </w:rPr>
        <w:t>s</w:t>
      </w:r>
      <w:r w:rsidR="00421209" w:rsidRPr="00162D12">
        <w:rPr>
          <w:rFonts w:ascii="Times New Roman" w:hAnsi="Times New Roman"/>
          <w:sz w:val="24"/>
          <w:szCs w:val="24"/>
        </w:rPr>
        <w:t xml:space="preserve"> dokuments (kopija), kas apliecina personas (ārzemnieka) tiesības medīt savā valstī. Vienlaikus vēršam uzmanību, ka š.g. 28.</w:t>
      </w:r>
      <w:r w:rsidR="00A6453B" w:rsidRPr="00162D12">
        <w:rPr>
          <w:rFonts w:ascii="Times New Roman" w:hAnsi="Times New Roman"/>
          <w:sz w:val="24"/>
          <w:szCs w:val="24"/>
        </w:rPr>
        <w:t> </w:t>
      </w:r>
      <w:r w:rsidR="00421209" w:rsidRPr="00162D12">
        <w:rPr>
          <w:rFonts w:ascii="Times New Roman" w:hAnsi="Times New Roman"/>
          <w:sz w:val="24"/>
          <w:szCs w:val="24"/>
        </w:rPr>
        <w:t xml:space="preserve">jūnijā stājas spēkā “Fizisko personu reģistra likums”, kas nosaka ārzemnieku reģistrēšanas prasības, kā arī iespēju saņemt elektroniskās identifikācijas karti pakalpojumu saņemšanai Latvijas teritorijā. Lūdzam izvērtēt nepieciešamību precizēt ārzemnieku atļaujas medīt saņemšanas procesu, saskaņojot </w:t>
      </w:r>
      <w:r w:rsidR="00C17FC7">
        <w:rPr>
          <w:rFonts w:ascii="Times New Roman" w:hAnsi="Times New Roman"/>
          <w:sz w:val="24"/>
          <w:szCs w:val="24"/>
        </w:rPr>
        <w:t>noteikumu projekt</w:t>
      </w:r>
      <w:r w:rsidR="00FA3693">
        <w:rPr>
          <w:rFonts w:ascii="Times New Roman" w:hAnsi="Times New Roman"/>
          <w:sz w:val="24"/>
          <w:szCs w:val="24"/>
        </w:rPr>
        <w:t>u</w:t>
      </w:r>
      <w:r w:rsidR="00D231B2">
        <w:rPr>
          <w:rFonts w:ascii="Times New Roman" w:hAnsi="Times New Roman"/>
          <w:sz w:val="24"/>
          <w:szCs w:val="24"/>
        </w:rPr>
        <w:t xml:space="preserve"> </w:t>
      </w:r>
      <w:r w:rsidR="00421209" w:rsidRPr="00162D12">
        <w:rPr>
          <w:rFonts w:ascii="Times New Roman" w:hAnsi="Times New Roman"/>
          <w:sz w:val="24"/>
          <w:szCs w:val="24"/>
        </w:rPr>
        <w:t xml:space="preserve">ar Iekšlietu ministriju un Tieslietu ministriju. </w:t>
      </w:r>
    </w:p>
    <w:p w14:paraId="2D1CBCCA" w14:textId="77777777" w:rsidR="0023526A" w:rsidRPr="00162D12" w:rsidRDefault="00DC2B86" w:rsidP="0023526A">
      <w:pPr>
        <w:widowControl/>
        <w:spacing w:after="0" w:line="240" w:lineRule="auto"/>
        <w:ind w:firstLine="426"/>
        <w:jc w:val="both"/>
        <w:rPr>
          <w:rFonts w:ascii="Times New Roman" w:hAnsi="Times New Roman"/>
          <w:sz w:val="24"/>
          <w:szCs w:val="24"/>
        </w:rPr>
      </w:pPr>
      <w:r w:rsidRPr="00162D12">
        <w:rPr>
          <w:rFonts w:ascii="Times New Roman" w:hAnsi="Times New Roman"/>
          <w:sz w:val="24"/>
          <w:szCs w:val="24"/>
        </w:rPr>
        <w:t>5. Noteikumu 22.1.</w:t>
      </w:r>
      <w:r w:rsidR="00FA3693">
        <w:rPr>
          <w:rFonts w:ascii="Times New Roman" w:hAnsi="Times New Roman"/>
          <w:sz w:val="24"/>
          <w:szCs w:val="24"/>
        </w:rPr>
        <w:t> </w:t>
      </w:r>
      <w:r w:rsidR="000F7D16">
        <w:rPr>
          <w:rFonts w:ascii="Times New Roman" w:hAnsi="Times New Roman"/>
          <w:sz w:val="24"/>
          <w:szCs w:val="24"/>
        </w:rPr>
        <w:t>apakš</w:t>
      </w:r>
      <w:r w:rsidRPr="00162D12">
        <w:rPr>
          <w:rFonts w:ascii="Times New Roman" w:hAnsi="Times New Roman"/>
          <w:sz w:val="24"/>
          <w:szCs w:val="24"/>
        </w:rPr>
        <w:t xml:space="preserve">punkts nosaka, ka mednieku eksaminācijas komisijai ir tiesības pārtraukt teorētisko pārbaudījumu un atzīt to par nenokārtotu, ja persona pārbaudījuma laikā izmanto </w:t>
      </w:r>
      <w:r w:rsidRPr="00162D12">
        <w:rPr>
          <w:rFonts w:ascii="Times New Roman" w:hAnsi="Times New Roman"/>
          <w:sz w:val="24"/>
          <w:szCs w:val="24"/>
        </w:rPr>
        <w:t>elektroniskos saziņas līdzekļus vai citus informācijas avotus. Ņemot vērā, ka teorētisko eksāmenu paredzēts kārtot datorizēti, lūdzam precizēt minētā punkta redakciju, kā arī izvērtēt nepieciešamību precizēt Noteikumu 22.3.</w:t>
      </w:r>
      <w:r w:rsidR="004850CA">
        <w:rPr>
          <w:rFonts w:ascii="Times New Roman" w:hAnsi="Times New Roman"/>
          <w:sz w:val="24"/>
          <w:szCs w:val="24"/>
        </w:rPr>
        <w:t> </w:t>
      </w:r>
      <w:r w:rsidR="000F7D16">
        <w:rPr>
          <w:rFonts w:ascii="Times New Roman" w:hAnsi="Times New Roman"/>
          <w:sz w:val="24"/>
          <w:szCs w:val="24"/>
        </w:rPr>
        <w:t>apakš</w:t>
      </w:r>
      <w:r w:rsidRPr="00162D12">
        <w:rPr>
          <w:rFonts w:ascii="Times New Roman" w:hAnsi="Times New Roman"/>
          <w:sz w:val="24"/>
          <w:szCs w:val="24"/>
        </w:rPr>
        <w:t>punktu.</w:t>
      </w:r>
    </w:p>
    <w:p w14:paraId="42836AB3" w14:textId="77777777" w:rsidR="000909F8" w:rsidRPr="00162D12" w:rsidRDefault="00DC2B86" w:rsidP="009A57D6">
      <w:pPr>
        <w:widowControl/>
        <w:spacing w:after="0" w:line="240" w:lineRule="auto"/>
        <w:ind w:firstLine="426"/>
        <w:jc w:val="both"/>
        <w:rPr>
          <w:rFonts w:ascii="Times New Roman" w:hAnsi="Times New Roman"/>
          <w:sz w:val="24"/>
          <w:szCs w:val="24"/>
        </w:rPr>
      </w:pPr>
      <w:r w:rsidRPr="00162D12">
        <w:rPr>
          <w:rFonts w:ascii="Times New Roman" w:hAnsi="Times New Roman"/>
          <w:sz w:val="24"/>
          <w:szCs w:val="24"/>
        </w:rPr>
        <w:t>Priekšlikumi.</w:t>
      </w:r>
    </w:p>
    <w:p w14:paraId="46A11C49" w14:textId="77777777" w:rsidR="009A57D6" w:rsidRPr="00162D12" w:rsidRDefault="00DC2B86" w:rsidP="009A57D6">
      <w:pPr>
        <w:widowControl/>
        <w:spacing w:after="0" w:line="240" w:lineRule="auto"/>
        <w:ind w:firstLine="426"/>
        <w:jc w:val="both"/>
        <w:rPr>
          <w:rFonts w:ascii="Times New Roman" w:hAnsi="Times New Roman"/>
          <w:sz w:val="24"/>
          <w:szCs w:val="24"/>
        </w:rPr>
      </w:pPr>
      <w:r w:rsidRPr="00162D12">
        <w:rPr>
          <w:rFonts w:ascii="Times New Roman" w:hAnsi="Times New Roman"/>
          <w:sz w:val="24"/>
          <w:szCs w:val="24"/>
        </w:rPr>
        <w:t xml:space="preserve">1. </w:t>
      </w:r>
      <w:r w:rsidR="001A747F" w:rsidRPr="00162D12">
        <w:rPr>
          <w:rFonts w:ascii="Times New Roman" w:hAnsi="Times New Roman"/>
          <w:sz w:val="24"/>
          <w:szCs w:val="24"/>
        </w:rPr>
        <w:t xml:space="preserve">Noteikumu </w:t>
      </w:r>
      <w:r w:rsidR="000F7D16">
        <w:rPr>
          <w:rFonts w:ascii="Times New Roman" w:hAnsi="Times New Roman"/>
          <w:sz w:val="24"/>
          <w:szCs w:val="24"/>
        </w:rPr>
        <w:t>pro</w:t>
      </w:r>
      <w:r w:rsidR="00FF6DED" w:rsidRPr="00162D12">
        <w:rPr>
          <w:rFonts w:ascii="Times New Roman" w:hAnsi="Times New Roman"/>
          <w:sz w:val="24"/>
          <w:szCs w:val="24"/>
        </w:rPr>
        <w:t>jekta</w:t>
      </w:r>
      <w:r w:rsidR="001A747F" w:rsidRPr="00162D12">
        <w:rPr>
          <w:rFonts w:ascii="Times New Roman" w:hAnsi="Times New Roman"/>
          <w:sz w:val="24"/>
          <w:szCs w:val="24"/>
        </w:rPr>
        <w:t xml:space="preserve"> 1.4. </w:t>
      </w:r>
      <w:r w:rsidR="00E9701D">
        <w:rPr>
          <w:rFonts w:ascii="Times New Roman" w:hAnsi="Times New Roman"/>
          <w:sz w:val="24"/>
          <w:szCs w:val="24"/>
        </w:rPr>
        <w:t>apakš</w:t>
      </w:r>
      <w:r w:rsidR="001A747F" w:rsidRPr="00162D12">
        <w:rPr>
          <w:rFonts w:ascii="Times New Roman" w:hAnsi="Times New Roman"/>
          <w:sz w:val="24"/>
          <w:szCs w:val="24"/>
        </w:rPr>
        <w:t>punkts nosaka, ka persona pirms mednieku kursa noklausīšanās autentificējas Meža valsts reģistrā un reģistrējas kā mednieka kandidāts un 1.5.</w:t>
      </w:r>
      <w:r w:rsidR="00124A6E">
        <w:rPr>
          <w:rFonts w:ascii="Times New Roman" w:hAnsi="Times New Roman"/>
          <w:sz w:val="24"/>
          <w:szCs w:val="24"/>
        </w:rPr>
        <w:t> apakš</w:t>
      </w:r>
      <w:r w:rsidR="001A747F" w:rsidRPr="00162D12">
        <w:rPr>
          <w:rFonts w:ascii="Times New Roman" w:hAnsi="Times New Roman"/>
          <w:sz w:val="24"/>
          <w:szCs w:val="24"/>
        </w:rPr>
        <w:t>punkts (Noteikumu 8.</w:t>
      </w:r>
      <w:r w:rsidR="00E9701D">
        <w:rPr>
          <w:rFonts w:ascii="Times New Roman" w:hAnsi="Times New Roman"/>
          <w:sz w:val="24"/>
          <w:szCs w:val="24"/>
        </w:rPr>
        <w:t> </w:t>
      </w:r>
      <w:r w:rsidR="001A747F" w:rsidRPr="00162D12">
        <w:rPr>
          <w:rFonts w:ascii="Times New Roman" w:hAnsi="Times New Roman"/>
          <w:sz w:val="24"/>
          <w:szCs w:val="24"/>
        </w:rPr>
        <w:t xml:space="preserve">punkts) nosaka, ka Mednieku apmācības organizētājs informāciju par mednieka kandidāta mednieku apmācības kursa noklausīšanos ievada Meža valsts reģistrā. Lūdzam anotāciju papildināt ar skaidrojumu, vai ir paredzēts eksāmena teorētisko apmācības daļu noklausīties arī attālināti vai tikai klātienē. Ņemot vērā, ka personām, lai pieteiktos apmācībām ir jāautentificējas Meža valsts reģistrā, kā arī teorētiskais eksāmens tiek kārtots datorizēti, izsakām priekšlikumu paredzēt iespēju apmācību kursu noklausīties attālināti. Nepieciešamības gadījumā, lūdzam precizēt </w:t>
      </w:r>
      <w:r w:rsidR="00E85BAA" w:rsidRPr="00162D12">
        <w:rPr>
          <w:rFonts w:ascii="Times New Roman" w:hAnsi="Times New Roman"/>
          <w:sz w:val="24"/>
          <w:szCs w:val="24"/>
        </w:rPr>
        <w:t>noteikum</w:t>
      </w:r>
      <w:r w:rsidR="001869C2">
        <w:rPr>
          <w:rFonts w:ascii="Times New Roman" w:hAnsi="Times New Roman"/>
          <w:sz w:val="24"/>
          <w:szCs w:val="24"/>
        </w:rPr>
        <w:t>u</w:t>
      </w:r>
      <w:r w:rsidR="00E85BAA" w:rsidRPr="00162D12">
        <w:rPr>
          <w:rFonts w:ascii="Times New Roman" w:hAnsi="Times New Roman"/>
          <w:sz w:val="24"/>
          <w:szCs w:val="24"/>
        </w:rPr>
        <w:t xml:space="preserve"> projekta</w:t>
      </w:r>
      <w:r w:rsidR="001A747F" w:rsidRPr="00162D12">
        <w:rPr>
          <w:rFonts w:ascii="Times New Roman" w:hAnsi="Times New Roman"/>
          <w:sz w:val="24"/>
          <w:szCs w:val="24"/>
        </w:rPr>
        <w:t xml:space="preserve"> attiecīgo punktu redakciju.</w:t>
      </w:r>
    </w:p>
    <w:p w14:paraId="2DC6EC65" w14:textId="77777777" w:rsidR="001A747F" w:rsidRPr="00162D12" w:rsidRDefault="00DC2B86" w:rsidP="00D7323D">
      <w:pPr>
        <w:widowControl/>
        <w:spacing w:after="0" w:line="240" w:lineRule="auto"/>
        <w:ind w:firstLine="426"/>
        <w:jc w:val="both"/>
        <w:rPr>
          <w:rFonts w:ascii="Times New Roman" w:hAnsi="Times New Roman"/>
          <w:sz w:val="24"/>
          <w:szCs w:val="24"/>
        </w:rPr>
      </w:pPr>
      <w:r w:rsidRPr="00162D12">
        <w:rPr>
          <w:rFonts w:ascii="Times New Roman" w:hAnsi="Times New Roman"/>
          <w:sz w:val="24"/>
          <w:szCs w:val="24"/>
        </w:rPr>
        <w:t>2</w:t>
      </w:r>
      <w:r w:rsidR="000909F8" w:rsidRPr="00162D12">
        <w:rPr>
          <w:rFonts w:ascii="Times New Roman" w:hAnsi="Times New Roman"/>
          <w:sz w:val="24"/>
          <w:szCs w:val="24"/>
        </w:rPr>
        <w:t xml:space="preserve">. </w:t>
      </w:r>
      <w:r w:rsidRPr="00162D12">
        <w:rPr>
          <w:rFonts w:ascii="Times New Roman" w:hAnsi="Times New Roman"/>
          <w:sz w:val="24"/>
          <w:szCs w:val="24"/>
        </w:rPr>
        <w:t xml:space="preserve">Noteikumu </w:t>
      </w:r>
      <w:r w:rsidR="00B25422">
        <w:rPr>
          <w:rFonts w:ascii="Times New Roman" w:hAnsi="Times New Roman"/>
          <w:sz w:val="24"/>
          <w:szCs w:val="24"/>
        </w:rPr>
        <w:t>projekta</w:t>
      </w:r>
      <w:r w:rsidRPr="00162D12">
        <w:rPr>
          <w:rFonts w:ascii="Times New Roman" w:hAnsi="Times New Roman"/>
          <w:sz w:val="24"/>
          <w:szCs w:val="24"/>
        </w:rPr>
        <w:t xml:space="preserve"> 1.8</w:t>
      </w:r>
      <w:r w:rsidR="00B25422">
        <w:rPr>
          <w:rFonts w:ascii="Times New Roman" w:hAnsi="Times New Roman"/>
          <w:sz w:val="24"/>
          <w:szCs w:val="24"/>
        </w:rPr>
        <w:t>. apakš</w:t>
      </w:r>
      <w:r w:rsidRPr="00162D12">
        <w:rPr>
          <w:rFonts w:ascii="Times New Roman" w:hAnsi="Times New Roman"/>
          <w:sz w:val="24"/>
          <w:szCs w:val="24"/>
        </w:rPr>
        <w:t xml:space="preserve">punkts nosaka, </w:t>
      </w:r>
      <w:r w:rsidR="00C176DC">
        <w:rPr>
          <w:rFonts w:ascii="Times New Roman" w:hAnsi="Times New Roman"/>
          <w:sz w:val="24"/>
          <w:szCs w:val="24"/>
        </w:rPr>
        <w:t xml:space="preserve">ka </w:t>
      </w:r>
      <w:r w:rsidR="0018465E">
        <w:rPr>
          <w:rFonts w:ascii="Times New Roman" w:hAnsi="Times New Roman"/>
          <w:sz w:val="24"/>
          <w:szCs w:val="24"/>
        </w:rPr>
        <w:t>l</w:t>
      </w:r>
      <w:r w:rsidRPr="00162D12">
        <w:rPr>
          <w:rFonts w:ascii="Times New Roman" w:hAnsi="Times New Roman"/>
          <w:sz w:val="24"/>
          <w:szCs w:val="24"/>
        </w:rPr>
        <w:t xml:space="preserve">ēmumu par eksāmena rezultātiem paziņo eksāmena dalībniekiem tūlīt pēc eksāmena. Lūdzam papildināt ar informāciju par </w:t>
      </w:r>
      <w:r w:rsidR="0018465E">
        <w:rPr>
          <w:rFonts w:ascii="Times New Roman" w:hAnsi="Times New Roman"/>
          <w:sz w:val="24"/>
          <w:szCs w:val="24"/>
        </w:rPr>
        <w:t>l</w:t>
      </w:r>
      <w:r w:rsidRPr="00162D12">
        <w:rPr>
          <w:rFonts w:ascii="Times New Roman" w:hAnsi="Times New Roman"/>
          <w:sz w:val="24"/>
          <w:szCs w:val="24"/>
        </w:rPr>
        <w:t>ēmuma paziņošanas kanāliem.</w:t>
      </w:r>
    </w:p>
    <w:p w14:paraId="4367AA4B" w14:textId="77777777" w:rsidR="00892A29" w:rsidRPr="00162D12" w:rsidRDefault="00DC2B86" w:rsidP="008902B4">
      <w:pPr>
        <w:pStyle w:val="ListParagraph"/>
        <w:widowControl/>
        <w:spacing w:after="0" w:line="240" w:lineRule="auto"/>
        <w:ind w:left="0" w:firstLine="426"/>
        <w:jc w:val="both"/>
        <w:rPr>
          <w:rFonts w:ascii="Times New Roman" w:hAnsi="Times New Roman"/>
          <w:sz w:val="24"/>
          <w:szCs w:val="24"/>
        </w:rPr>
      </w:pPr>
      <w:r w:rsidRPr="00162D12">
        <w:rPr>
          <w:rFonts w:ascii="Times New Roman" w:hAnsi="Times New Roman"/>
          <w:sz w:val="24"/>
          <w:szCs w:val="24"/>
        </w:rPr>
        <w:t>3.</w:t>
      </w:r>
      <w:r w:rsidR="00B85CC8">
        <w:rPr>
          <w:rFonts w:ascii="Times New Roman" w:hAnsi="Times New Roman"/>
          <w:sz w:val="24"/>
          <w:szCs w:val="24"/>
        </w:rPr>
        <w:t xml:space="preserve"> </w:t>
      </w:r>
      <w:r w:rsidRPr="00162D12">
        <w:rPr>
          <w:rFonts w:ascii="Times New Roman" w:hAnsi="Times New Roman"/>
          <w:sz w:val="24"/>
          <w:szCs w:val="24"/>
        </w:rPr>
        <w:t xml:space="preserve">Pēc </w:t>
      </w:r>
      <w:r w:rsidR="009B2D39" w:rsidRPr="00162D12">
        <w:rPr>
          <w:rFonts w:ascii="Times New Roman" w:hAnsi="Times New Roman"/>
          <w:sz w:val="24"/>
          <w:szCs w:val="24"/>
        </w:rPr>
        <w:t>noteikumu projekta spēkā stāšanās lūdzam saskaņā ar Ministru kabineta 2017. gada 4. jūlija noteikumu Nr.399 “Valsts pārvaldes pakalpojumu uzskaites, kvalitātes kontroles un sniegšanas kārtība” 4.3. apakšpunktā minēto, nodrošināt pakalpojumu aprakstu aktualizāciju valsts pārvaldes pakalpojumu portālā Latvija.lv</w:t>
      </w:r>
    </w:p>
    <w:p w14:paraId="7AFCE3A6" w14:textId="77777777" w:rsidR="00892A29" w:rsidRPr="0058132B" w:rsidRDefault="00892A29" w:rsidP="008902B4">
      <w:pPr>
        <w:pStyle w:val="ListParagraph"/>
        <w:widowControl/>
        <w:spacing w:after="0" w:line="240" w:lineRule="auto"/>
        <w:ind w:left="0" w:firstLine="426"/>
        <w:jc w:val="both"/>
        <w:rPr>
          <w:rFonts w:ascii="Times New Roman" w:hAnsi="Times New Roman"/>
          <w:sz w:val="24"/>
          <w:szCs w:val="24"/>
        </w:rPr>
      </w:pPr>
    </w:p>
    <w:p w14:paraId="52B6406E" w14:textId="77777777" w:rsidR="00A74679" w:rsidRPr="00AE5773" w:rsidRDefault="00A74679" w:rsidP="008902B4">
      <w:pPr>
        <w:spacing w:after="0" w:line="240" w:lineRule="auto"/>
        <w:ind w:firstLine="426"/>
        <w:rPr>
          <w:rFonts w:ascii="Times New Roman" w:hAnsi="Times New Roman"/>
          <w:sz w:val="24"/>
          <w:szCs w:val="24"/>
        </w:rPr>
      </w:pPr>
    </w:p>
    <w:p w14:paraId="34D28FCF" w14:textId="77777777" w:rsidR="00391596" w:rsidRPr="00841464" w:rsidRDefault="00DC2B86" w:rsidP="00602A21">
      <w:pPr>
        <w:spacing w:after="0" w:line="240" w:lineRule="auto"/>
        <w:rPr>
          <w:rFonts w:ascii="Times New Roman" w:hAnsi="Times New Roman"/>
          <w:sz w:val="24"/>
          <w:szCs w:val="24"/>
        </w:rPr>
      </w:pPr>
      <w:r w:rsidRPr="00841464">
        <w:rPr>
          <w:rFonts w:ascii="Times New Roman" w:hAnsi="Times New Roman"/>
          <w:sz w:val="24"/>
          <w:szCs w:val="24"/>
        </w:rPr>
        <w:t>Valsts sekretāra vietniek</w:t>
      </w:r>
      <w:r w:rsidR="00743870">
        <w:rPr>
          <w:rFonts w:ascii="Times New Roman" w:hAnsi="Times New Roman"/>
          <w:sz w:val="24"/>
          <w:szCs w:val="24"/>
        </w:rPr>
        <w:t>s</w:t>
      </w:r>
    </w:p>
    <w:p w14:paraId="0CE3B57E" w14:textId="77777777" w:rsidR="00655B94" w:rsidRPr="00841464" w:rsidRDefault="00DC2B86" w:rsidP="00602A21">
      <w:pPr>
        <w:spacing w:after="0" w:line="240" w:lineRule="auto"/>
        <w:rPr>
          <w:rFonts w:ascii="Times New Roman" w:hAnsi="Times New Roman"/>
          <w:sz w:val="24"/>
          <w:szCs w:val="24"/>
          <w:lang w:eastAsia="lv-LV"/>
        </w:rPr>
      </w:pPr>
      <w:r w:rsidRPr="00841464">
        <w:rPr>
          <w:rFonts w:ascii="Times New Roman" w:hAnsi="Times New Roman"/>
          <w:sz w:val="24"/>
          <w:szCs w:val="24"/>
        </w:rPr>
        <w:t>digitālās transfor</w:t>
      </w:r>
      <w:r w:rsidRPr="00841464">
        <w:rPr>
          <w:rFonts w:ascii="Times New Roman" w:hAnsi="Times New Roman"/>
          <w:sz w:val="24"/>
          <w:szCs w:val="24"/>
        </w:rPr>
        <w:t>mācijas jautājumos</w:t>
      </w:r>
      <w:r w:rsidR="182B2177" w:rsidRPr="00841464">
        <w:rPr>
          <w:rFonts w:ascii="Times New Roman" w:hAnsi="Times New Roman"/>
          <w:sz w:val="24"/>
          <w:szCs w:val="24"/>
        </w:rPr>
        <w:t xml:space="preserve">   </w:t>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BF208F">
        <w:rPr>
          <w:rFonts w:ascii="Times New Roman" w:hAnsi="Times New Roman"/>
          <w:sz w:val="24"/>
          <w:szCs w:val="24"/>
        </w:rPr>
        <w:t>Āris Dzērvāns</w:t>
      </w:r>
      <w:r w:rsidR="00321C34" w:rsidRPr="00841464">
        <w:rPr>
          <w:rFonts w:ascii="Times New Roman" w:hAnsi="Times New Roman"/>
          <w:sz w:val="24"/>
          <w:szCs w:val="24"/>
          <w:lang w:eastAsia="lv-LV"/>
        </w:rPr>
        <w:t xml:space="preserve"> </w:t>
      </w:r>
    </w:p>
    <w:p w14:paraId="16B66C95" w14:textId="77777777" w:rsidR="001E40EB" w:rsidRPr="00841464" w:rsidRDefault="001E40EB">
      <w:pPr>
        <w:spacing w:after="0"/>
        <w:rPr>
          <w:rFonts w:ascii="Times New Roman" w:hAnsi="Times New Roman"/>
          <w:sz w:val="24"/>
          <w:szCs w:val="24"/>
        </w:rPr>
      </w:pPr>
    </w:p>
    <w:p w14:paraId="6F704061" w14:textId="77777777" w:rsidR="00391596" w:rsidRPr="00D5623C" w:rsidRDefault="00DC2B86">
      <w:pPr>
        <w:spacing w:after="0" w:line="240" w:lineRule="auto"/>
        <w:rPr>
          <w:rFonts w:ascii="Times New Roman" w:hAnsi="Times New Roman"/>
          <w:sz w:val="20"/>
          <w:szCs w:val="20"/>
        </w:rPr>
      </w:pPr>
      <w:r w:rsidRPr="00D5623C">
        <w:rPr>
          <w:rFonts w:ascii="Times New Roman" w:hAnsi="Times New Roman"/>
          <w:sz w:val="20"/>
          <w:szCs w:val="20"/>
        </w:rPr>
        <w:t>Režā, 67026945</w:t>
      </w:r>
    </w:p>
    <w:p w14:paraId="4062C88B" w14:textId="77777777" w:rsidR="001E40EB" w:rsidRDefault="00DC2B86" w:rsidP="4AA2A7C8">
      <w:pPr>
        <w:spacing w:after="0" w:line="240" w:lineRule="auto"/>
        <w:rPr>
          <w:rStyle w:val="Hyperlink"/>
          <w:rFonts w:ascii="Times New Roman" w:hAnsi="Times New Roman"/>
          <w:sz w:val="20"/>
          <w:szCs w:val="20"/>
        </w:rPr>
      </w:pPr>
      <w:hyperlink r:id="rId9" w:history="1">
        <w:r w:rsidR="001029F4" w:rsidRPr="4AA2A7C8">
          <w:rPr>
            <w:rStyle w:val="Hyperlink"/>
            <w:rFonts w:ascii="Times New Roman" w:hAnsi="Times New Roman"/>
            <w:sz w:val="20"/>
            <w:szCs w:val="20"/>
          </w:rPr>
          <w:t>Sandra.Reza@varam.gov.lv</w:t>
        </w:r>
      </w:hyperlink>
    </w:p>
    <w:p w14:paraId="28B4475A" w14:textId="77777777" w:rsidR="002C1003" w:rsidRDefault="002C1003" w:rsidP="4AA2A7C8">
      <w:pPr>
        <w:spacing w:after="0" w:line="240" w:lineRule="auto"/>
        <w:rPr>
          <w:rStyle w:val="Hyperlink"/>
          <w:rFonts w:ascii="Times New Roman" w:hAnsi="Times New Roman"/>
          <w:sz w:val="20"/>
          <w:szCs w:val="20"/>
        </w:rPr>
      </w:pPr>
    </w:p>
    <w:p w14:paraId="27220CC8" w14:textId="77777777" w:rsidR="009278D8" w:rsidRPr="00D5623C" w:rsidRDefault="00DC2B86" w:rsidP="009278D8">
      <w:pPr>
        <w:spacing w:after="0" w:line="240" w:lineRule="auto"/>
        <w:rPr>
          <w:rFonts w:ascii="Times New Roman" w:hAnsi="Times New Roman"/>
          <w:sz w:val="20"/>
          <w:szCs w:val="20"/>
        </w:rPr>
      </w:pPr>
      <w:r>
        <w:rPr>
          <w:rFonts w:ascii="Times New Roman" w:hAnsi="Times New Roman"/>
          <w:sz w:val="20"/>
          <w:szCs w:val="20"/>
        </w:rPr>
        <w:t>Zemnicka</w:t>
      </w:r>
      <w:r w:rsidRPr="00D5623C">
        <w:rPr>
          <w:rFonts w:ascii="Times New Roman" w:hAnsi="Times New Roman"/>
          <w:sz w:val="20"/>
          <w:szCs w:val="20"/>
        </w:rPr>
        <w:t>, 6</w:t>
      </w:r>
      <w:r w:rsidR="00337DD6">
        <w:rPr>
          <w:rFonts w:ascii="Times New Roman" w:hAnsi="Times New Roman"/>
          <w:sz w:val="20"/>
          <w:szCs w:val="20"/>
        </w:rPr>
        <w:t>6016723</w:t>
      </w:r>
    </w:p>
    <w:p w14:paraId="60511A43" w14:textId="77777777" w:rsidR="009278D8" w:rsidRDefault="00DC2B86" w:rsidP="009278D8">
      <w:pPr>
        <w:spacing w:after="0" w:line="240" w:lineRule="auto"/>
        <w:rPr>
          <w:rStyle w:val="Hyperlink"/>
          <w:rFonts w:ascii="Times New Roman" w:hAnsi="Times New Roman"/>
          <w:sz w:val="20"/>
          <w:szCs w:val="20"/>
        </w:rPr>
      </w:pPr>
      <w:hyperlink r:id="rId10" w:history="1">
        <w:r w:rsidR="00FF6DED" w:rsidRPr="00625A3F">
          <w:rPr>
            <w:rStyle w:val="Hyperlink"/>
            <w:rFonts w:ascii="Times New Roman" w:hAnsi="Times New Roman"/>
            <w:sz w:val="20"/>
            <w:szCs w:val="20"/>
          </w:rPr>
          <w:t>Inese.Zemnicka@varam.gov.lv</w:t>
        </w:r>
      </w:hyperlink>
    </w:p>
    <w:p w14:paraId="226972BB" w14:textId="77777777" w:rsidR="009278D8" w:rsidRPr="00D5623C" w:rsidRDefault="009278D8" w:rsidP="4AA2A7C8">
      <w:pPr>
        <w:spacing w:after="0" w:line="240" w:lineRule="auto"/>
        <w:rPr>
          <w:rStyle w:val="Hyperlink"/>
          <w:rFonts w:ascii="Times New Roman" w:hAnsi="Times New Roman"/>
          <w:color w:val="auto"/>
          <w:sz w:val="20"/>
          <w:szCs w:val="20"/>
        </w:rPr>
      </w:pPr>
    </w:p>
    <w:p w14:paraId="4263231C" w14:textId="77777777" w:rsidR="002E1474" w:rsidRDefault="00DC2B86" w:rsidP="00653944">
      <w:pPr>
        <w:pStyle w:val="BodyTextIndent"/>
        <w:ind w:left="0"/>
        <w:jc w:val="center"/>
      </w:pPr>
      <w:r w:rsidRPr="00D5623C">
        <w:t xml:space="preserve">ŠIS DOKUMENTS IR </w:t>
      </w:r>
      <w:r w:rsidRPr="00D5623C">
        <w:t>ELEKTRONISKI PARAKSTĪTS AR DROŠU ELEKTRONISKO PARAKSTU UN SATUR LAIKA ZĪMOGU</w:t>
      </w:r>
    </w:p>
    <w:sectPr w:rsidR="002E1474" w:rsidSect="0050627A">
      <w:headerReference w:type="default" r:id="rId11"/>
      <w:footerReference w:type="default" r:id="rId12"/>
      <w:headerReference w:type="first" r:id="rId13"/>
      <w:footerReference w:type="first" r:id="rId14"/>
      <w:type w:val="continuous"/>
      <w:pgSz w:w="11920" w:h="16840"/>
      <w:pgMar w:top="142" w:right="1288" w:bottom="0" w:left="1418" w:header="426"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AECA3" w14:textId="77777777" w:rsidR="00DC2B86" w:rsidRDefault="00DC2B86">
      <w:pPr>
        <w:spacing w:after="0" w:line="240" w:lineRule="auto"/>
      </w:pPr>
      <w:r>
        <w:separator/>
      </w:r>
    </w:p>
  </w:endnote>
  <w:endnote w:type="continuationSeparator" w:id="0">
    <w:p w14:paraId="4FF51021" w14:textId="77777777" w:rsidR="00DC2B86" w:rsidRDefault="00DC2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6D6C" w14:textId="77777777" w:rsidR="002C1003" w:rsidRPr="00E0407F" w:rsidRDefault="00DC2B86" w:rsidP="002C1003">
    <w:pPr>
      <w:spacing w:after="0" w:line="240" w:lineRule="auto"/>
      <w:jc w:val="both"/>
      <w:rPr>
        <w:rFonts w:ascii="Times New Roman" w:hAnsi="Times New Roman"/>
        <w:sz w:val="20"/>
        <w:szCs w:val="20"/>
      </w:rPr>
    </w:pPr>
    <w:r w:rsidRPr="00C30D84">
      <w:rPr>
        <w:rFonts w:ascii="Times New Roman" w:hAnsi="Times New Roman"/>
        <w:sz w:val="20"/>
        <w:szCs w:val="20"/>
      </w:rPr>
      <w:t>VARAMatz_</w:t>
    </w:r>
    <w:r w:rsidR="00CD6309">
      <w:rPr>
        <w:rFonts w:ascii="Times New Roman" w:hAnsi="Times New Roman"/>
        <w:sz w:val="20"/>
        <w:szCs w:val="20"/>
      </w:rPr>
      <w:t>310321</w:t>
    </w:r>
    <w:r w:rsidRPr="00C30D84">
      <w:rPr>
        <w:rFonts w:ascii="Times New Roman" w:hAnsi="Times New Roman"/>
        <w:sz w:val="20"/>
        <w:szCs w:val="20"/>
      </w:rPr>
      <w:t>_</w:t>
    </w:r>
    <w:r w:rsidR="00CD6309">
      <w:rPr>
        <w:rFonts w:ascii="Times New Roman" w:hAnsi="Times New Roman"/>
        <w:sz w:val="20"/>
        <w:szCs w:val="20"/>
      </w:rPr>
      <w:t>Z</w:t>
    </w:r>
    <w:r w:rsidRPr="00C30D84">
      <w:rPr>
        <w:rFonts w:ascii="Times New Roman" w:hAnsi="Times New Roman"/>
        <w:sz w:val="20"/>
        <w:szCs w:val="20"/>
      </w:rPr>
      <w:t>M_vss</w:t>
    </w:r>
    <w:r w:rsidR="00CD6309">
      <w:rPr>
        <w:rFonts w:ascii="Times New Roman" w:hAnsi="Times New Roman"/>
        <w:sz w:val="20"/>
        <w:szCs w:val="20"/>
      </w:rPr>
      <w:t>238</w:t>
    </w:r>
    <w:r w:rsidRPr="00C30D84">
      <w:rPr>
        <w:rFonts w:ascii="Times New Roman" w:hAnsi="Times New Roman"/>
        <w:sz w:val="20"/>
        <w:szCs w:val="20"/>
      </w:rPr>
      <w:t>; Atzinums par Ministru kabineta noteikumu projektu “Grozījumi Ministru kabineta 201</w:t>
    </w:r>
    <w:r>
      <w:rPr>
        <w:rFonts w:ascii="Times New Roman" w:hAnsi="Times New Roman"/>
        <w:sz w:val="20"/>
        <w:szCs w:val="20"/>
      </w:rPr>
      <w:t>4</w:t>
    </w:r>
    <w:r w:rsidRPr="00C30D84">
      <w:rPr>
        <w:rFonts w:ascii="Times New Roman" w:hAnsi="Times New Roman"/>
        <w:sz w:val="20"/>
        <w:szCs w:val="20"/>
      </w:rPr>
      <w:t xml:space="preserve">.gada </w:t>
    </w:r>
    <w:r>
      <w:rPr>
        <w:rFonts w:ascii="Times New Roman" w:hAnsi="Times New Roman"/>
        <w:sz w:val="20"/>
        <w:szCs w:val="20"/>
      </w:rPr>
      <w:t>23.septembra</w:t>
    </w:r>
    <w:r w:rsidRPr="00C30D84">
      <w:rPr>
        <w:rFonts w:ascii="Times New Roman" w:hAnsi="Times New Roman"/>
        <w:sz w:val="20"/>
        <w:szCs w:val="20"/>
      </w:rPr>
      <w:t xml:space="preserve"> noteikumos </w:t>
    </w:r>
    <w:r>
      <w:rPr>
        <w:rFonts w:ascii="Times New Roman" w:hAnsi="Times New Roman"/>
        <w:sz w:val="20"/>
        <w:szCs w:val="20"/>
      </w:rPr>
      <w:t xml:space="preserve">Nr.567 </w:t>
    </w:r>
    <w:r>
      <w:rPr>
        <w:rFonts w:ascii="Times New Roman" w:hAnsi="Times New Roman"/>
        <w:sz w:val="20"/>
        <w:szCs w:val="20"/>
      </w:rPr>
      <w:t>“Noteikumi par mednieku un medību vadītāju apmācību un eksamināciju, kā arī par medību dokumentu izsniegšanu un anulēšanu””</w:t>
    </w:r>
    <w:r w:rsidRPr="00E0407F">
      <w:rPr>
        <w:rFonts w:ascii="Times New Roman" w:hAnsi="Times New Roman"/>
        <w:sz w:val="20"/>
        <w:szCs w:val="20"/>
      </w:rPr>
      <w:t xml:space="preserve"> (VSS-</w:t>
    </w:r>
    <w:r>
      <w:rPr>
        <w:rFonts w:ascii="Times New Roman" w:hAnsi="Times New Roman"/>
        <w:sz w:val="20"/>
        <w:szCs w:val="20"/>
      </w:rPr>
      <w:t>238</w:t>
    </w:r>
    <w:r w:rsidRPr="00E0407F">
      <w:rPr>
        <w:rFonts w:ascii="Times New Roman" w:hAnsi="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066AA" w14:textId="77777777" w:rsidR="00864362" w:rsidRPr="00E0407F" w:rsidRDefault="00DC2B86" w:rsidP="003E33FB">
    <w:pPr>
      <w:spacing w:after="0" w:line="240" w:lineRule="auto"/>
      <w:jc w:val="both"/>
      <w:rPr>
        <w:rFonts w:ascii="Times New Roman" w:hAnsi="Times New Roman"/>
        <w:sz w:val="20"/>
        <w:szCs w:val="20"/>
      </w:rPr>
    </w:pPr>
    <w:r w:rsidRPr="00E0407F">
      <w:rPr>
        <w:rFonts w:ascii="Times New Roman" w:hAnsi="Times New Roman"/>
        <w:sz w:val="20"/>
        <w:szCs w:val="20"/>
      </w:rPr>
      <w:t>VARAMatz_</w:t>
    </w:r>
    <w:r w:rsidR="00C53118">
      <w:rPr>
        <w:rFonts w:ascii="Times New Roman" w:hAnsi="Times New Roman"/>
        <w:sz w:val="20"/>
        <w:szCs w:val="20"/>
      </w:rPr>
      <w:t>3</w:t>
    </w:r>
    <w:r w:rsidR="00CD6309">
      <w:rPr>
        <w:rFonts w:ascii="Times New Roman" w:hAnsi="Times New Roman"/>
        <w:sz w:val="20"/>
        <w:szCs w:val="20"/>
      </w:rPr>
      <w:t>103</w:t>
    </w:r>
    <w:r w:rsidR="007B011C">
      <w:rPr>
        <w:rFonts w:ascii="Times New Roman" w:hAnsi="Times New Roman"/>
        <w:sz w:val="20"/>
        <w:szCs w:val="20"/>
      </w:rPr>
      <w:t>21</w:t>
    </w:r>
    <w:r w:rsidRPr="00E0407F">
      <w:rPr>
        <w:rFonts w:ascii="Times New Roman" w:hAnsi="Times New Roman"/>
        <w:sz w:val="20"/>
        <w:szCs w:val="20"/>
      </w:rPr>
      <w:t>_</w:t>
    </w:r>
    <w:r w:rsidR="00633942" w:rsidRPr="00E0407F">
      <w:rPr>
        <w:rFonts w:ascii="Times New Roman" w:hAnsi="Times New Roman"/>
        <w:sz w:val="20"/>
        <w:szCs w:val="20"/>
      </w:rPr>
      <w:t>Z</w:t>
    </w:r>
    <w:r w:rsidRPr="00E0407F">
      <w:rPr>
        <w:rFonts w:ascii="Times New Roman" w:hAnsi="Times New Roman"/>
        <w:sz w:val="20"/>
        <w:szCs w:val="20"/>
      </w:rPr>
      <w:t>M</w:t>
    </w:r>
    <w:r w:rsidR="00C643D4" w:rsidRPr="00E0407F">
      <w:rPr>
        <w:rFonts w:ascii="Times New Roman" w:hAnsi="Times New Roman"/>
        <w:sz w:val="20"/>
        <w:szCs w:val="20"/>
      </w:rPr>
      <w:t>_vss</w:t>
    </w:r>
    <w:r w:rsidR="007B011C">
      <w:rPr>
        <w:rFonts w:ascii="Times New Roman" w:hAnsi="Times New Roman"/>
        <w:sz w:val="20"/>
        <w:szCs w:val="20"/>
      </w:rPr>
      <w:t>238</w:t>
    </w:r>
    <w:r w:rsidRPr="00E0407F">
      <w:rPr>
        <w:rFonts w:ascii="Times New Roman" w:hAnsi="Times New Roman"/>
        <w:sz w:val="20"/>
        <w:szCs w:val="20"/>
      </w:rPr>
      <w:t xml:space="preserve">; Atzinums par Ministru kabineta noteikumu projektu </w:t>
    </w:r>
    <w:r w:rsidR="00C50DD0" w:rsidRPr="00E0407F">
      <w:rPr>
        <w:rFonts w:ascii="Times New Roman" w:hAnsi="Times New Roman"/>
        <w:sz w:val="20"/>
        <w:szCs w:val="20"/>
      </w:rPr>
      <w:t>“</w:t>
    </w:r>
    <w:r w:rsidR="007B011C">
      <w:rPr>
        <w:rFonts w:ascii="Times New Roman" w:hAnsi="Times New Roman"/>
        <w:sz w:val="20"/>
        <w:szCs w:val="20"/>
      </w:rPr>
      <w:t xml:space="preserve">Grozījumi Ministru kabineta </w:t>
    </w:r>
    <w:r w:rsidR="00077F69">
      <w:rPr>
        <w:rFonts w:ascii="Times New Roman" w:hAnsi="Times New Roman"/>
        <w:sz w:val="20"/>
        <w:szCs w:val="20"/>
      </w:rPr>
      <w:t xml:space="preserve">2014.gada 23.septembra </w:t>
    </w:r>
    <w:r w:rsidR="0031776D">
      <w:rPr>
        <w:rFonts w:ascii="Times New Roman" w:hAnsi="Times New Roman"/>
        <w:sz w:val="20"/>
        <w:szCs w:val="20"/>
      </w:rPr>
      <w:t xml:space="preserve">noteikumos Nr.567 “Noteikumi par mednieku un medību vadītāju </w:t>
    </w:r>
    <w:r w:rsidR="00D452C7">
      <w:rPr>
        <w:rFonts w:ascii="Times New Roman" w:hAnsi="Times New Roman"/>
        <w:sz w:val="20"/>
        <w:szCs w:val="20"/>
      </w:rPr>
      <w:t>apmācību un eksamināciju</w:t>
    </w:r>
    <w:r w:rsidR="00166EA4">
      <w:rPr>
        <w:rFonts w:ascii="Times New Roman" w:hAnsi="Times New Roman"/>
        <w:sz w:val="20"/>
        <w:szCs w:val="20"/>
      </w:rPr>
      <w:t>, kā arī par medību dokumentu izsniegšanu un anulēšanu</w:t>
    </w:r>
    <w:r w:rsidR="007079E5">
      <w:rPr>
        <w:rFonts w:ascii="Times New Roman" w:hAnsi="Times New Roman"/>
        <w:sz w:val="20"/>
        <w:szCs w:val="20"/>
      </w:rPr>
      <w:t>””</w:t>
    </w:r>
    <w:r w:rsidR="005A0875" w:rsidRPr="00E0407F">
      <w:rPr>
        <w:rFonts w:ascii="Times New Roman" w:hAnsi="Times New Roman"/>
        <w:sz w:val="20"/>
        <w:szCs w:val="20"/>
      </w:rPr>
      <w:t xml:space="preserve"> (VSS-</w:t>
    </w:r>
    <w:r w:rsidR="007079E5">
      <w:rPr>
        <w:rFonts w:ascii="Times New Roman" w:hAnsi="Times New Roman"/>
        <w:sz w:val="20"/>
        <w:szCs w:val="20"/>
      </w:rPr>
      <w:t>238</w:t>
    </w:r>
    <w:r w:rsidR="005A0875" w:rsidRPr="00E0407F">
      <w:rPr>
        <w:rFonts w:ascii="Times New Roman" w:hAnsi="Times New Roman"/>
        <w:sz w:val="20"/>
        <w:szCs w:val="20"/>
      </w:rPr>
      <w:t>)</w:t>
    </w:r>
    <w:r w:rsidR="00C50DD0" w:rsidRPr="00E0407F">
      <w:rPr>
        <w:rFonts w:ascii="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76F04" w14:textId="77777777" w:rsidR="00DC2B86" w:rsidRDefault="00DC2B86">
      <w:pPr>
        <w:spacing w:after="0" w:line="240" w:lineRule="auto"/>
      </w:pPr>
      <w:r>
        <w:separator/>
      </w:r>
    </w:p>
  </w:footnote>
  <w:footnote w:type="continuationSeparator" w:id="0">
    <w:p w14:paraId="23D34268" w14:textId="77777777" w:rsidR="00DC2B86" w:rsidRDefault="00DC2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71"/>
      <w:gridCol w:w="3071"/>
      <w:gridCol w:w="3071"/>
    </w:tblGrid>
    <w:tr w:rsidR="00F71E8D" w14:paraId="3AC4712C" w14:textId="77777777" w:rsidTr="280B9187">
      <w:tc>
        <w:tcPr>
          <w:tcW w:w="3071" w:type="dxa"/>
        </w:tcPr>
        <w:p w14:paraId="56758532" w14:textId="77777777" w:rsidR="280B9187" w:rsidRDefault="280B9187" w:rsidP="280B9187">
          <w:pPr>
            <w:pStyle w:val="Header"/>
            <w:ind w:left="-115"/>
          </w:pPr>
        </w:p>
      </w:tc>
      <w:tc>
        <w:tcPr>
          <w:tcW w:w="3071" w:type="dxa"/>
        </w:tcPr>
        <w:p w14:paraId="7583C4CC" w14:textId="77777777" w:rsidR="280B9187" w:rsidRDefault="280B9187" w:rsidP="280B9187">
          <w:pPr>
            <w:pStyle w:val="Header"/>
            <w:jc w:val="center"/>
          </w:pPr>
        </w:p>
      </w:tc>
      <w:tc>
        <w:tcPr>
          <w:tcW w:w="3071" w:type="dxa"/>
        </w:tcPr>
        <w:p w14:paraId="5B21CD0E" w14:textId="77777777" w:rsidR="280B9187" w:rsidRDefault="280B9187" w:rsidP="280B9187">
          <w:pPr>
            <w:pStyle w:val="Header"/>
            <w:ind w:right="-115"/>
            <w:jc w:val="right"/>
          </w:pPr>
        </w:p>
      </w:tc>
    </w:tr>
  </w:tbl>
  <w:p w14:paraId="1D366BB8" w14:textId="77777777" w:rsidR="280B9187" w:rsidRDefault="280B9187" w:rsidP="280B9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236DD" w14:textId="77777777" w:rsidR="00B82CCF" w:rsidRDefault="00B82CCF" w:rsidP="00B82CCF">
    <w:pPr>
      <w:pStyle w:val="Header"/>
      <w:rPr>
        <w:rFonts w:ascii="Times New Roman" w:hAnsi="Times New Roman"/>
      </w:rPr>
    </w:pPr>
  </w:p>
  <w:p w14:paraId="167FAD34" w14:textId="77777777" w:rsidR="00B82CCF" w:rsidRDefault="00B82CCF" w:rsidP="00B82CCF">
    <w:pPr>
      <w:pStyle w:val="Header"/>
      <w:rPr>
        <w:rFonts w:ascii="Times New Roman" w:hAnsi="Times New Roman"/>
      </w:rPr>
    </w:pPr>
  </w:p>
  <w:p w14:paraId="3B247377" w14:textId="77777777" w:rsidR="00B82CCF" w:rsidRDefault="00B82CCF" w:rsidP="00B82CCF">
    <w:pPr>
      <w:pStyle w:val="Header"/>
      <w:rPr>
        <w:rFonts w:ascii="Times New Roman" w:hAnsi="Times New Roman"/>
      </w:rPr>
    </w:pPr>
  </w:p>
  <w:p w14:paraId="006E7254" w14:textId="77777777" w:rsidR="00B82CCF" w:rsidRDefault="00B82CCF" w:rsidP="00B82CCF">
    <w:pPr>
      <w:pStyle w:val="Header"/>
      <w:rPr>
        <w:rFonts w:ascii="Times New Roman" w:hAnsi="Times New Roman"/>
      </w:rPr>
    </w:pPr>
  </w:p>
  <w:p w14:paraId="2824A8AE" w14:textId="77777777" w:rsidR="00B82CCF" w:rsidRDefault="00B82CCF" w:rsidP="00B82CCF">
    <w:pPr>
      <w:pStyle w:val="Header"/>
      <w:rPr>
        <w:rFonts w:ascii="Times New Roman" w:hAnsi="Times New Roman"/>
      </w:rPr>
    </w:pPr>
  </w:p>
  <w:p w14:paraId="2167DC7A" w14:textId="77777777" w:rsidR="00B82CCF" w:rsidRDefault="00B82CCF" w:rsidP="00B82CCF">
    <w:pPr>
      <w:pStyle w:val="Header"/>
      <w:rPr>
        <w:rFonts w:ascii="Times New Roman" w:hAnsi="Times New Roman"/>
      </w:rPr>
    </w:pPr>
  </w:p>
  <w:p w14:paraId="2881FB51" w14:textId="77777777" w:rsidR="00B82CCF" w:rsidRDefault="00B82CCF" w:rsidP="00B82CCF">
    <w:pPr>
      <w:pStyle w:val="Header"/>
      <w:rPr>
        <w:rFonts w:ascii="Times New Roman" w:hAnsi="Times New Roman"/>
      </w:rPr>
    </w:pPr>
  </w:p>
  <w:p w14:paraId="1D931D18" w14:textId="77777777" w:rsidR="00B82CCF" w:rsidRDefault="00B82CCF" w:rsidP="00B82CCF">
    <w:pPr>
      <w:pStyle w:val="Header"/>
      <w:rPr>
        <w:rFonts w:ascii="Times New Roman" w:hAnsi="Times New Roman"/>
      </w:rPr>
    </w:pPr>
  </w:p>
  <w:p w14:paraId="2FCFE891" w14:textId="77777777" w:rsidR="00B82CCF" w:rsidRDefault="00B82CCF" w:rsidP="00B82CCF">
    <w:pPr>
      <w:pStyle w:val="Header"/>
      <w:rPr>
        <w:rFonts w:ascii="Times New Roman" w:hAnsi="Times New Roman"/>
      </w:rPr>
    </w:pPr>
  </w:p>
  <w:p w14:paraId="5619BF67" w14:textId="77777777" w:rsidR="00B82CCF" w:rsidRDefault="00B82CCF" w:rsidP="00B82CCF">
    <w:pPr>
      <w:pStyle w:val="Header"/>
      <w:rPr>
        <w:rFonts w:ascii="Times New Roman" w:hAnsi="Times New Roman"/>
      </w:rPr>
    </w:pPr>
  </w:p>
  <w:p w14:paraId="34D0C7DE" w14:textId="77777777" w:rsidR="00B82CCF" w:rsidRPr="00815277" w:rsidRDefault="00DC2B86"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7D9EF227" wp14:editId="55BCB6E8">
          <wp:simplePos x="0" y="0"/>
          <wp:positionH relativeFrom="page">
            <wp:posOffset>1217930</wp:posOffset>
          </wp:positionH>
          <wp:positionV relativeFrom="page">
            <wp:posOffset>742950</wp:posOffset>
          </wp:positionV>
          <wp:extent cx="5671820" cy="1033145"/>
          <wp:effectExtent l="0" t="0" r="508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43C1BC1F" wp14:editId="7A5AC2E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23CE0" w14:textId="77777777" w:rsidR="00B82CCF" w:rsidRDefault="00DC2B86"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9DD38BA"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6F52438" wp14:editId="057B204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489071F4" w14:textId="77777777" w:rsidR="00B82CCF" w:rsidRPr="00C57092" w:rsidRDefault="00B82CCF">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6804"/>
        </w:tabs>
        <w:ind w:left="6804" w:firstLine="0"/>
      </w:pPr>
      <w:rPr>
        <w:rFonts w:ascii="Symbol" w:hAnsi="Symbol" w:hint="default"/>
      </w:rPr>
    </w:lvl>
    <w:lvl w:ilvl="1">
      <w:start w:val="1"/>
      <w:numFmt w:val="bullet"/>
      <w:lvlText w:val=""/>
      <w:lvlJc w:val="left"/>
      <w:pPr>
        <w:tabs>
          <w:tab w:val="num" w:pos="7524"/>
        </w:tabs>
        <w:ind w:left="7884" w:hanging="360"/>
      </w:pPr>
      <w:rPr>
        <w:rFonts w:ascii="Symbol" w:hAnsi="Symbol" w:hint="default"/>
      </w:rPr>
    </w:lvl>
    <w:lvl w:ilvl="2">
      <w:start w:val="1"/>
      <w:numFmt w:val="bullet"/>
      <w:lvlText w:val="o"/>
      <w:lvlJc w:val="left"/>
      <w:pPr>
        <w:tabs>
          <w:tab w:val="num" w:pos="8244"/>
        </w:tabs>
        <w:ind w:left="8604" w:hanging="360"/>
      </w:pPr>
      <w:rPr>
        <w:rFonts w:ascii="Courier New" w:hAnsi="Courier New" w:hint="default"/>
      </w:rPr>
    </w:lvl>
    <w:lvl w:ilvl="3">
      <w:start w:val="1"/>
      <w:numFmt w:val="bullet"/>
      <w:lvlText w:val=""/>
      <w:lvlJc w:val="left"/>
      <w:pPr>
        <w:tabs>
          <w:tab w:val="num" w:pos="8964"/>
        </w:tabs>
        <w:ind w:left="9324" w:hanging="360"/>
      </w:pPr>
      <w:rPr>
        <w:rFonts w:ascii="Wingdings" w:hAnsi="Wingdings" w:hint="default"/>
      </w:rPr>
    </w:lvl>
    <w:lvl w:ilvl="4">
      <w:start w:val="1"/>
      <w:numFmt w:val="bullet"/>
      <w:lvlText w:val=""/>
      <w:lvlJc w:val="left"/>
      <w:pPr>
        <w:tabs>
          <w:tab w:val="num" w:pos="9684"/>
        </w:tabs>
        <w:ind w:left="10044" w:hanging="360"/>
      </w:pPr>
      <w:rPr>
        <w:rFonts w:ascii="Wingdings" w:hAnsi="Wingdings" w:hint="default"/>
      </w:rPr>
    </w:lvl>
    <w:lvl w:ilvl="5">
      <w:start w:val="1"/>
      <w:numFmt w:val="bullet"/>
      <w:lvlText w:val=""/>
      <w:lvlJc w:val="left"/>
      <w:pPr>
        <w:tabs>
          <w:tab w:val="num" w:pos="10404"/>
        </w:tabs>
        <w:ind w:left="10764" w:hanging="360"/>
      </w:pPr>
      <w:rPr>
        <w:rFonts w:ascii="Symbol" w:hAnsi="Symbol" w:hint="default"/>
      </w:rPr>
    </w:lvl>
    <w:lvl w:ilvl="6">
      <w:start w:val="1"/>
      <w:numFmt w:val="bullet"/>
      <w:lvlText w:val="o"/>
      <w:lvlJc w:val="left"/>
      <w:pPr>
        <w:tabs>
          <w:tab w:val="num" w:pos="11124"/>
        </w:tabs>
        <w:ind w:left="11484" w:hanging="360"/>
      </w:pPr>
      <w:rPr>
        <w:rFonts w:ascii="Courier New" w:hAnsi="Courier New" w:hint="default"/>
      </w:rPr>
    </w:lvl>
    <w:lvl w:ilvl="7">
      <w:start w:val="1"/>
      <w:numFmt w:val="bullet"/>
      <w:lvlText w:val=""/>
      <w:lvlJc w:val="left"/>
      <w:pPr>
        <w:tabs>
          <w:tab w:val="num" w:pos="11844"/>
        </w:tabs>
        <w:ind w:left="12204" w:hanging="360"/>
      </w:pPr>
      <w:rPr>
        <w:rFonts w:ascii="Wingdings" w:hAnsi="Wingdings" w:hint="default"/>
      </w:rPr>
    </w:lvl>
    <w:lvl w:ilvl="8">
      <w:start w:val="1"/>
      <w:numFmt w:val="bullet"/>
      <w:lvlText w:val=""/>
      <w:lvlJc w:val="left"/>
      <w:pPr>
        <w:tabs>
          <w:tab w:val="num" w:pos="12564"/>
        </w:tabs>
        <w:ind w:left="12924"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54420E0"/>
    <w:multiLevelType w:val="hybridMultilevel"/>
    <w:tmpl w:val="C59EE2E8"/>
    <w:lvl w:ilvl="0" w:tplc="DF6CF7FE">
      <w:start w:val="1"/>
      <w:numFmt w:val="decimal"/>
      <w:lvlText w:val="%1)"/>
      <w:lvlJc w:val="left"/>
      <w:pPr>
        <w:ind w:left="360" w:hanging="360"/>
      </w:pPr>
    </w:lvl>
    <w:lvl w:ilvl="1" w:tplc="7952C670">
      <w:start w:val="1"/>
      <w:numFmt w:val="lowerLetter"/>
      <w:lvlText w:val="%2."/>
      <w:lvlJc w:val="left"/>
      <w:pPr>
        <w:ind w:left="1125" w:hanging="360"/>
      </w:pPr>
    </w:lvl>
    <w:lvl w:ilvl="2" w:tplc="2BE44CF8">
      <w:start w:val="1"/>
      <w:numFmt w:val="lowerRoman"/>
      <w:lvlText w:val="%3."/>
      <w:lvlJc w:val="right"/>
      <w:pPr>
        <w:ind w:left="1845" w:hanging="180"/>
      </w:pPr>
    </w:lvl>
    <w:lvl w:ilvl="3" w:tplc="1A2A11F6">
      <w:start w:val="1"/>
      <w:numFmt w:val="decimal"/>
      <w:lvlText w:val="%4."/>
      <w:lvlJc w:val="left"/>
      <w:pPr>
        <w:ind w:left="2565" w:hanging="360"/>
      </w:pPr>
    </w:lvl>
    <w:lvl w:ilvl="4" w:tplc="4A8C58F6">
      <w:start w:val="1"/>
      <w:numFmt w:val="lowerLetter"/>
      <w:lvlText w:val="%5."/>
      <w:lvlJc w:val="left"/>
      <w:pPr>
        <w:ind w:left="3285" w:hanging="360"/>
      </w:pPr>
    </w:lvl>
    <w:lvl w:ilvl="5" w:tplc="288E5582">
      <w:start w:val="1"/>
      <w:numFmt w:val="lowerRoman"/>
      <w:lvlText w:val="%6."/>
      <w:lvlJc w:val="right"/>
      <w:pPr>
        <w:ind w:left="4005" w:hanging="180"/>
      </w:pPr>
    </w:lvl>
    <w:lvl w:ilvl="6" w:tplc="BD6A069C">
      <w:start w:val="1"/>
      <w:numFmt w:val="decimal"/>
      <w:lvlText w:val="%7."/>
      <w:lvlJc w:val="left"/>
      <w:pPr>
        <w:ind w:left="4725" w:hanging="360"/>
      </w:pPr>
    </w:lvl>
    <w:lvl w:ilvl="7" w:tplc="F09C1DEE">
      <w:start w:val="1"/>
      <w:numFmt w:val="lowerLetter"/>
      <w:lvlText w:val="%8."/>
      <w:lvlJc w:val="left"/>
      <w:pPr>
        <w:ind w:left="5445" w:hanging="360"/>
      </w:pPr>
    </w:lvl>
    <w:lvl w:ilvl="8" w:tplc="7A3E3C02">
      <w:start w:val="1"/>
      <w:numFmt w:val="lowerRoman"/>
      <w:lvlText w:val="%9."/>
      <w:lvlJc w:val="right"/>
      <w:pPr>
        <w:ind w:left="6165" w:hanging="180"/>
      </w:pPr>
    </w:lvl>
  </w:abstractNum>
  <w:abstractNum w:abstractNumId="12" w15:restartNumberingAfterBreak="1">
    <w:nsid w:val="085C7052"/>
    <w:multiLevelType w:val="multilevel"/>
    <w:tmpl w:val="C0D0A54A"/>
    <w:lvl w:ilvl="0">
      <w:start w:val="2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1">
    <w:nsid w:val="30CC4ECE"/>
    <w:multiLevelType w:val="hybridMultilevel"/>
    <w:tmpl w:val="8416A77C"/>
    <w:lvl w:ilvl="0" w:tplc="A1328ED2">
      <w:start w:val="1"/>
      <w:numFmt w:val="decimal"/>
      <w:lvlText w:val="%1."/>
      <w:lvlJc w:val="left"/>
      <w:pPr>
        <w:ind w:left="360" w:hanging="360"/>
      </w:pPr>
      <w:rPr>
        <w:rFonts w:hint="default"/>
      </w:rPr>
    </w:lvl>
    <w:lvl w:ilvl="1" w:tplc="9440E95E" w:tentative="1">
      <w:start w:val="1"/>
      <w:numFmt w:val="lowerLetter"/>
      <w:lvlText w:val="%2."/>
      <w:lvlJc w:val="left"/>
      <w:pPr>
        <w:ind w:left="1080" w:hanging="360"/>
      </w:pPr>
    </w:lvl>
    <w:lvl w:ilvl="2" w:tplc="782A83F6" w:tentative="1">
      <w:start w:val="1"/>
      <w:numFmt w:val="lowerRoman"/>
      <w:lvlText w:val="%3."/>
      <w:lvlJc w:val="right"/>
      <w:pPr>
        <w:ind w:left="1800" w:hanging="180"/>
      </w:pPr>
    </w:lvl>
    <w:lvl w:ilvl="3" w:tplc="F754E1F6" w:tentative="1">
      <w:start w:val="1"/>
      <w:numFmt w:val="decimal"/>
      <w:lvlText w:val="%4."/>
      <w:lvlJc w:val="left"/>
      <w:pPr>
        <w:ind w:left="2520" w:hanging="360"/>
      </w:pPr>
    </w:lvl>
    <w:lvl w:ilvl="4" w:tplc="3912F20A" w:tentative="1">
      <w:start w:val="1"/>
      <w:numFmt w:val="lowerLetter"/>
      <w:lvlText w:val="%5."/>
      <w:lvlJc w:val="left"/>
      <w:pPr>
        <w:ind w:left="3240" w:hanging="360"/>
      </w:pPr>
    </w:lvl>
    <w:lvl w:ilvl="5" w:tplc="F5229D44" w:tentative="1">
      <w:start w:val="1"/>
      <w:numFmt w:val="lowerRoman"/>
      <w:lvlText w:val="%6."/>
      <w:lvlJc w:val="right"/>
      <w:pPr>
        <w:ind w:left="3960" w:hanging="180"/>
      </w:pPr>
    </w:lvl>
    <w:lvl w:ilvl="6" w:tplc="B382129A" w:tentative="1">
      <w:start w:val="1"/>
      <w:numFmt w:val="decimal"/>
      <w:lvlText w:val="%7."/>
      <w:lvlJc w:val="left"/>
      <w:pPr>
        <w:ind w:left="4680" w:hanging="360"/>
      </w:pPr>
    </w:lvl>
    <w:lvl w:ilvl="7" w:tplc="0296A91E" w:tentative="1">
      <w:start w:val="1"/>
      <w:numFmt w:val="lowerLetter"/>
      <w:lvlText w:val="%8."/>
      <w:lvlJc w:val="left"/>
      <w:pPr>
        <w:ind w:left="5400" w:hanging="360"/>
      </w:pPr>
    </w:lvl>
    <w:lvl w:ilvl="8" w:tplc="4FDE84DC" w:tentative="1">
      <w:start w:val="1"/>
      <w:numFmt w:val="lowerRoman"/>
      <w:lvlText w:val="%9."/>
      <w:lvlJc w:val="right"/>
      <w:pPr>
        <w:ind w:left="6120" w:hanging="180"/>
      </w:pPr>
    </w:lvl>
  </w:abstractNum>
  <w:abstractNum w:abstractNumId="14" w15:restartNumberingAfterBreak="1">
    <w:nsid w:val="319C6B0D"/>
    <w:multiLevelType w:val="hybridMultilevel"/>
    <w:tmpl w:val="77E0376C"/>
    <w:lvl w:ilvl="0" w:tplc="8CDC63A6">
      <w:start w:val="1"/>
      <w:numFmt w:val="decimal"/>
      <w:lvlText w:val="%1."/>
      <w:lvlJc w:val="left"/>
      <w:pPr>
        <w:ind w:left="720" w:hanging="360"/>
      </w:pPr>
      <w:rPr>
        <w:rFonts w:hint="default"/>
      </w:rPr>
    </w:lvl>
    <w:lvl w:ilvl="1" w:tplc="3AC0589C" w:tentative="1">
      <w:start w:val="1"/>
      <w:numFmt w:val="lowerLetter"/>
      <w:lvlText w:val="%2."/>
      <w:lvlJc w:val="left"/>
      <w:pPr>
        <w:ind w:left="1440" w:hanging="360"/>
      </w:pPr>
    </w:lvl>
    <w:lvl w:ilvl="2" w:tplc="D2386E40" w:tentative="1">
      <w:start w:val="1"/>
      <w:numFmt w:val="lowerRoman"/>
      <w:lvlText w:val="%3."/>
      <w:lvlJc w:val="right"/>
      <w:pPr>
        <w:ind w:left="2160" w:hanging="180"/>
      </w:pPr>
    </w:lvl>
    <w:lvl w:ilvl="3" w:tplc="2C787406" w:tentative="1">
      <w:start w:val="1"/>
      <w:numFmt w:val="decimal"/>
      <w:lvlText w:val="%4."/>
      <w:lvlJc w:val="left"/>
      <w:pPr>
        <w:ind w:left="2880" w:hanging="360"/>
      </w:pPr>
    </w:lvl>
    <w:lvl w:ilvl="4" w:tplc="84761F7E" w:tentative="1">
      <w:start w:val="1"/>
      <w:numFmt w:val="lowerLetter"/>
      <w:lvlText w:val="%5."/>
      <w:lvlJc w:val="left"/>
      <w:pPr>
        <w:ind w:left="3600" w:hanging="360"/>
      </w:pPr>
    </w:lvl>
    <w:lvl w:ilvl="5" w:tplc="65A26C2C" w:tentative="1">
      <w:start w:val="1"/>
      <w:numFmt w:val="lowerRoman"/>
      <w:lvlText w:val="%6."/>
      <w:lvlJc w:val="right"/>
      <w:pPr>
        <w:ind w:left="4320" w:hanging="180"/>
      </w:pPr>
    </w:lvl>
    <w:lvl w:ilvl="6" w:tplc="61BE176A" w:tentative="1">
      <w:start w:val="1"/>
      <w:numFmt w:val="decimal"/>
      <w:lvlText w:val="%7."/>
      <w:lvlJc w:val="left"/>
      <w:pPr>
        <w:ind w:left="5040" w:hanging="360"/>
      </w:pPr>
    </w:lvl>
    <w:lvl w:ilvl="7" w:tplc="8E3285B2" w:tentative="1">
      <w:start w:val="1"/>
      <w:numFmt w:val="lowerLetter"/>
      <w:lvlText w:val="%8."/>
      <w:lvlJc w:val="left"/>
      <w:pPr>
        <w:ind w:left="5760" w:hanging="360"/>
      </w:pPr>
    </w:lvl>
    <w:lvl w:ilvl="8" w:tplc="741E13FC" w:tentative="1">
      <w:start w:val="1"/>
      <w:numFmt w:val="lowerRoman"/>
      <w:lvlText w:val="%9."/>
      <w:lvlJc w:val="right"/>
      <w:pPr>
        <w:ind w:left="6480" w:hanging="180"/>
      </w:pPr>
    </w:lvl>
  </w:abstractNum>
  <w:abstractNum w:abstractNumId="15" w15:restartNumberingAfterBreak="1">
    <w:nsid w:val="48C57821"/>
    <w:multiLevelType w:val="hybridMultilevel"/>
    <w:tmpl w:val="A60249C2"/>
    <w:lvl w:ilvl="0" w:tplc="F148E0C4">
      <w:start w:val="1"/>
      <w:numFmt w:val="decimal"/>
      <w:lvlText w:val="%1."/>
      <w:lvlJc w:val="left"/>
      <w:pPr>
        <w:ind w:left="1440" w:hanging="360"/>
      </w:pPr>
    </w:lvl>
    <w:lvl w:ilvl="1" w:tplc="65D29C34" w:tentative="1">
      <w:start w:val="1"/>
      <w:numFmt w:val="lowerLetter"/>
      <w:lvlText w:val="%2."/>
      <w:lvlJc w:val="left"/>
      <w:pPr>
        <w:ind w:left="2160" w:hanging="360"/>
      </w:pPr>
    </w:lvl>
    <w:lvl w:ilvl="2" w:tplc="1D0A60DA" w:tentative="1">
      <w:start w:val="1"/>
      <w:numFmt w:val="lowerRoman"/>
      <w:lvlText w:val="%3."/>
      <w:lvlJc w:val="right"/>
      <w:pPr>
        <w:ind w:left="2880" w:hanging="180"/>
      </w:pPr>
    </w:lvl>
    <w:lvl w:ilvl="3" w:tplc="FA7CF5BC" w:tentative="1">
      <w:start w:val="1"/>
      <w:numFmt w:val="decimal"/>
      <w:lvlText w:val="%4."/>
      <w:lvlJc w:val="left"/>
      <w:pPr>
        <w:ind w:left="3600" w:hanging="360"/>
      </w:pPr>
    </w:lvl>
    <w:lvl w:ilvl="4" w:tplc="C02AB1C6" w:tentative="1">
      <w:start w:val="1"/>
      <w:numFmt w:val="lowerLetter"/>
      <w:lvlText w:val="%5."/>
      <w:lvlJc w:val="left"/>
      <w:pPr>
        <w:ind w:left="4320" w:hanging="360"/>
      </w:pPr>
    </w:lvl>
    <w:lvl w:ilvl="5" w:tplc="84A2D7CA" w:tentative="1">
      <w:start w:val="1"/>
      <w:numFmt w:val="lowerRoman"/>
      <w:lvlText w:val="%6."/>
      <w:lvlJc w:val="right"/>
      <w:pPr>
        <w:ind w:left="5040" w:hanging="180"/>
      </w:pPr>
    </w:lvl>
    <w:lvl w:ilvl="6" w:tplc="F210D4A6" w:tentative="1">
      <w:start w:val="1"/>
      <w:numFmt w:val="decimal"/>
      <w:lvlText w:val="%7."/>
      <w:lvlJc w:val="left"/>
      <w:pPr>
        <w:ind w:left="5760" w:hanging="360"/>
      </w:pPr>
    </w:lvl>
    <w:lvl w:ilvl="7" w:tplc="6EC26F46" w:tentative="1">
      <w:start w:val="1"/>
      <w:numFmt w:val="lowerLetter"/>
      <w:lvlText w:val="%8."/>
      <w:lvlJc w:val="left"/>
      <w:pPr>
        <w:ind w:left="6480" w:hanging="360"/>
      </w:pPr>
    </w:lvl>
    <w:lvl w:ilvl="8" w:tplc="4F1AF318" w:tentative="1">
      <w:start w:val="1"/>
      <w:numFmt w:val="lowerRoman"/>
      <w:lvlText w:val="%9."/>
      <w:lvlJc w:val="right"/>
      <w:pPr>
        <w:ind w:left="7200" w:hanging="180"/>
      </w:pPr>
    </w:lvl>
  </w:abstractNum>
  <w:abstractNum w:abstractNumId="16" w15:restartNumberingAfterBreak="1">
    <w:nsid w:val="7C4E0E1B"/>
    <w:multiLevelType w:val="hybridMultilevel"/>
    <w:tmpl w:val="00CE4708"/>
    <w:lvl w:ilvl="0" w:tplc="A9721C9C">
      <w:start w:val="1"/>
      <w:numFmt w:val="decimal"/>
      <w:lvlText w:val="%1)"/>
      <w:lvlJc w:val="left"/>
      <w:pPr>
        <w:ind w:left="502" w:hanging="360"/>
      </w:pPr>
      <w:rPr>
        <w:rFonts w:hint="default"/>
      </w:rPr>
    </w:lvl>
    <w:lvl w:ilvl="1" w:tplc="F1E20F0C" w:tentative="1">
      <w:start w:val="1"/>
      <w:numFmt w:val="lowerLetter"/>
      <w:lvlText w:val="%2."/>
      <w:lvlJc w:val="left"/>
      <w:pPr>
        <w:ind w:left="1222" w:hanging="360"/>
      </w:pPr>
    </w:lvl>
    <w:lvl w:ilvl="2" w:tplc="B0263B8A" w:tentative="1">
      <w:start w:val="1"/>
      <w:numFmt w:val="lowerRoman"/>
      <w:lvlText w:val="%3."/>
      <w:lvlJc w:val="right"/>
      <w:pPr>
        <w:ind w:left="1942" w:hanging="180"/>
      </w:pPr>
    </w:lvl>
    <w:lvl w:ilvl="3" w:tplc="88861FC6" w:tentative="1">
      <w:start w:val="1"/>
      <w:numFmt w:val="decimal"/>
      <w:lvlText w:val="%4."/>
      <w:lvlJc w:val="left"/>
      <w:pPr>
        <w:ind w:left="2662" w:hanging="360"/>
      </w:pPr>
    </w:lvl>
    <w:lvl w:ilvl="4" w:tplc="69D6BFA4" w:tentative="1">
      <w:start w:val="1"/>
      <w:numFmt w:val="lowerLetter"/>
      <w:lvlText w:val="%5."/>
      <w:lvlJc w:val="left"/>
      <w:pPr>
        <w:ind w:left="3382" w:hanging="360"/>
      </w:pPr>
    </w:lvl>
    <w:lvl w:ilvl="5" w:tplc="98CEA98A" w:tentative="1">
      <w:start w:val="1"/>
      <w:numFmt w:val="lowerRoman"/>
      <w:lvlText w:val="%6."/>
      <w:lvlJc w:val="right"/>
      <w:pPr>
        <w:ind w:left="4102" w:hanging="180"/>
      </w:pPr>
    </w:lvl>
    <w:lvl w:ilvl="6" w:tplc="964A4082" w:tentative="1">
      <w:start w:val="1"/>
      <w:numFmt w:val="decimal"/>
      <w:lvlText w:val="%7."/>
      <w:lvlJc w:val="left"/>
      <w:pPr>
        <w:ind w:left="4822" w:hanging="360"/>
      </w:pPr>
    </w:lvl>
    <w:lvl w:ilvl="7" w:tplc="15F22F76" w:tentative="1">
      <w:start w:val="1"/>
      <w:numFmt w:val="lowerLetter"/>
      <w:lvlText w:val="%8."/>
      <w:lvlJc w:val="left"/>
      <w:pPr>
        <w:ind w:left="5542" w:hanging="360"/>
      </w:pPr>
    </w:lvl>
    <w:lvl w:ilvl="8" w:tplc="512C8BBE" w:tentative="1">
      <w:start w:val="1"/>
      <w:numFmt w:val="lowerRoman"/>
      <w:lvlText w:val="%9."/>
      <w:lvlJc w:val="right"/>
      <w:pPr>
        <w:ind w:left="626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6"/>
  </w:num>
  <w:num w:numId="16">
    <w:abstractNumId w:val="1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4D60"/>
    <w:rsid w:val="00006695"/>
    <w:rsid w:val="00031AD4"/>
    <w:rsid w:val="00047A53"/>
    <w:rsid w:val="00051440"/>
    <w:rsid w:val="0005195A"/>
    <w:rsid w:val="00053FFE"/>
    <w:rsid w:val="00057A78"/>
    <w:rsid w:val="00061BEE"/>
    <w:rsid w:val="000636C3"/>
    <w:rsid w:val="0006546E"/>
    <w:rsid w:val="0007428D"/>
    <w:rsid w:val="00077F69"/>
    <w:rsid w:val="000909F8"/>
    <w:rsid w:val="000A1F41"/>
    <w:rsid w:val="000B086D"/>
    <w:rsid w:val="000B2F1E"/>
    <w:rsid w:val="000D27D9"/>
    <w:rsid w:val="000D4D16"/>
    <w:rsid w:val="000E519A"/>
    <w:rsid w:val="000F7D16"/>
    <w:rsid w:val="001029F4"/>
    <w:rsid w:val="001138F9"/>
    <w:rsid w:val="00113BA5"/>
    <w:rsid w:val="00124A6E"/>
    <w:rsid w:val="00126980"/>
    <w:rsid w:val="00136380"/>
    <w:rsid w:val="001369D8"/>
    <w:rsid w:val="00162D12"/>
    <w:rsid w:val="00165AFF"/>
    <w:rsid w:val="00166EA4"/>
    <w:rsid w:val="00167D01"/>
    <w:rsid w:val="0017173C"/>
    <w:rsid w:val="00176B94"/>
    <w:rsid w:val="00182B73"/>
    <w:rsid w:val="0018465E"/>
    <w:rsid w:val="00185192"/>
    <w:rsid w:val="0018646D"/>
    <w:rsid w:val="001869C2"/>
    <w:rsid w:val="00190A26"/>
    <w:rsid w:val="001A0191"/>
    <w:rsid w:val="001A04A5"/>
    <w:rsid w:val="001A5141"/>
    <w:rsid w:val="001A747F"/>
    <w:rsid w:val="001A7D26"/>
    <w:rsid w:val="001C2FF4"/>
    <w:rsid w:val="001D0687"/>
    <w:rsid w:val="001D3AFB"/>
    <w:rsid w:val="001D4256"/>
    <w:rsid w:val="001E3821"/>
    <w:rsid w:val="001E40EB"/>
    <w:rsid w:val="001E4658"/>
    <w:rsid w:val="001E7097"/>
    <w:rsid w:val="001F62BF"/>
    <w:rsid w:val="00200C4A"/>
    <w:rsid w:val="00206B98"/>
    <w:rsid w:val="002110BA"/>
    <w:rsid w:val="002127EF"/>
    <w:rsid w:val="002179F7"/>
    <w:rsid w:val="00222009"/>
    <w:rsid w:val="00222599"/>
    <w:rsid w:val="00222A4D"/>
    <w:rsid w:val="00222A7A"/>
    <w:rsid w:val="00226F09"/>
    <w:rsid w:val="00227137"/>
    <w:rsid w:val="00227839"/>
    <w:rsid w:val="0023526A"/>
    <w:rsid w:val="0024412F"/>
    <w:rsid w:val="002711F2"/>
    <w:rsid w:val="00274B5B"/>
    <w:rsid w:val="00290BC8"/>
    <w:rsid w:val="002B1A02"/>
    <w:rsid w:val="002C1003"/>
    <w:rsid w:val="002D4F4D"/>
    <w:rsid w:val="002E1474"/>
    <w:rsid w:val="002F114E"/>
    <w:rsid w:val="002F3E6A"/>
    <w:rsid w:val="002F4027"/>
    <w:rsid w:val="00304E27"/>
    <w:rsid w:val="00304E91"/>
    <w:rsid w:val="0031776D"/>
    <w:rsid w:val="00321C34"/>
    <w:rsid w:val="00325140"/>
    <w:rsid w:val="00332249"/>
    <w:rsid w:val="00334332"/>
    <w:rsid w:val="00337DD6"/>
    <w:rsid w:val="003445CD"/>
    <w:rsid w:val="003527BC"/>
    <w:rsid w:val="00353684"/>
    <w:rsid w:val="00360D89"/>
    <w:rsid w:val="00364BBC"/>
    <w:rsid w:val="00385C92"/>
    <w:rsid w:val="0039138A"/>
    <w:rsid w:val="00391596"/>
    <w:rsid w:val="003942B0"/>
    <w:rsid w:val="003C0426"/>
    <w:rsid w:val="003C6635"/>
    <w:rsid w:val="003E33FB"/>
    <w:rsid w:val="003F603E"/>
    <w:rsid w:val="00400E82"/>
    <w:rsid w:val="00401381"/>
    <w:rsid w:val="00402B6F"/>
    <w:rsid w:val="00405257"/>
    <w:rsid w:val="00405752"/>
    <w:rsid w:val="00414145"/>
    <w:rsid w:val="00416361"/>
    <w:rsid w:val="00421209"/>
    <w:rsid w:val="00421EE3"/>
    <w:rsid w:val="00430562"/>
    <w:rsid w:val="00442076"/>
    <w:rsid w:val="00444839"/>
    <w:rsid w:val="004619BB"/>
    <w:rsid w:val="00463285"/>
    <w:rsid w:val="004850CA"/>
    <w:rsid w:val="00490D6E"/>
    <w:rsid w:val="00491D3A"/>
    <w:rsid w:val="004A5F00"/>
    <w:rsid w:val="004A79BF"/>
    <w:rsid w:val="004B5833"/>
    <w:rsid w:val="004C2806"/>
    <w:rsid w:val="004C5EC4"/>
    <w:rsid w:val="004D337D"/>
    <w:rsid w:val="004E5E03"/>
    <w:rsid w:val="004E64D5"/>
    <w:rsid w:val="004E7C02"/>
    <w:rsid w:val="004F70F4"/>
    <w:rsid w:val="005054E4"/>
    <w:rsid w:val="0050627A"/>
    <w:rsid w:val="00512BFE"/>
    <w:rsid w:val="005147BE"/>
    <w:rsid w:val="0051665C"/>
    <w:rsid w:val="005233F9"/>
    <w:rsid w:val="00530436"/>
    <w:rsid w:val="005309B4"/>
    <w:rsid w:val="005426FA"/>
    <w:rsid w:val="005529EA"/>
    <w:rsid w:val="00560A81"/>
    <w:rsid w:val="00563DE8"/>
    <w:rsid w:val="0056778C"/>
    <w:rsid w:val="005738CD"/>
    <w:rsid w:val="00580DD2"/>
    <w:rsid w:val="0058132B"/>
    <w:rsid w:val="00583379"/>
    <w:rsid w:val="00584BF0"/>
    <w:rsid w:val="00587A25"/>
    <w:rsid w:val="00590B76"/>
    <w:rsid w:val="00591F10"/>
    <w:rsid w:val="005A0875"/>
    <w:rsid w:val="005B4367"/>
    <w:rsid w:val="005C39B6"/>
    <w:rsid w:val="005C64AE"/>
    <w:rsid w:val="005D0883"/>
    <w:rsid w:val="005D2395"/>
    <w:rsid w:val="005D2CFC"/>
    <w:rsid w:val="005D35B1"/>
    <w:rsid w:val="005D3C54"/>
    <w:rsid w:val="005D6ACD"/>
    <w:rsid w:val="005D7697"/>
    <w:rsid w:val="005E43E7"/>
    <w:rsid w:val="005E67D3"/>
    <w:rsid w:val="005E7A39"/>
    <w:rsid w:val="005F5C19"/>
    <w:rsid w:val="005F6C69"/>
    <w:rsid w:val="0060200D"/>
    <w:rsid w:val="0060263D"/>
    <w:rsid w:val="00602957"/>
    <w:rsid w:val="00602A21"/>
    <w:rsid w:val="00606B07"/>
    <w:rsid w:val="00611F52"/>
    <w:rsid w:val="006134B4"/>
    <w:rsid w:val="0061368A"/>
    <w:rsid w:val="00625A3F"/>
    <w:rsid w:val="00627259"/>
    <w:rsid w:val="00630771"/>
    <w:rsid w:val="006322CD"/>
    <w:rsid w:val="00633491"/>
    <w:rsid w:val="00633942"/>
    <w:rsid w:val="00645016"/>
    <w:rsid w:val="00651337"/>
    <w:rsid w:val="00653944"/>
    <w:rsid w:val="00655B94"/>
    <w:rsid w:val="0065620C"/>
    <w:rsid w:val="0065709D"/>
    <w:rsid w:val="006607CA"/>
    <w:rsid w:val="00665B93"/>
    <w:rsid w:val="00673576"/>
    <w:rsid w:val="00673BDF"/>
    <w:rsid w:val="0067416B"/>
    <w:rsid w:val="006772D3"/>
    <w:rsid w:val="0068378B"/>
    <w:rsid w:val="00686E8A"/>
    <w:rsid w:val="0069451F"/>
    <w:rsid w:val="00697572"/>
    <w:rsid w:val="006A6C1E"/>
    <w:rsid w:val="006A7E67"/>
    <w:rsid w:val="006B0279"/>
    <w:rsid w:val="006B2CF4"/>
    <w:rsid w:val="006B7199"/>
    <w:rsid w:val="006B7F01"/>
    <w:rsid w:val="006C01C0"/>
    <w:rsid w:val="006D5462"/>
    <w:rsid w:val="006E1177"/>
    <w:rsid w:val="006E1219"/>
    <w:rsid w:val="006E40C0"/>
    <w:rsid w:val="006E61D5"/>
    <w:rsid w:val="006F12C6"/>
    <w:rsid w:val="006F5C97"/>
    <w:rsid w:val="006F68C5"/>
    <w:rsid w:val="00705E88"/>
    <w:rsid w:val="007079E5"/>
    <w:rsid w:val="007157C6"/>
    <w:rsid w:val="00722171"/>
    <w:rsid w:val="00733076"/>
    <w:rsid w:val="00737759"/>
    <w:rsid w:val="00743870"/>
    <w:rsid w:val="007452F4"/>
    <w:rsid w:val="00745513"/>
    <w:rsid w:val="007462F6"/>
    <w:rsid w:val="00746413"/>
    <w:rsid w:val="00755C44"/>
    <w:rsid w:val="0076234F"/>
    <w:rsid w:val="00775715"/>
    <w:rsid w:val="00796CEC"/>
    <w:rsid w:val="0079728B"/>
    <w:rsid w:val="007A1145"/>
    <w:rsid w:val="007B011C"/>
    <w:rsid w:val="007B22FF"/>
    <w:rsid w:val="007B7E6E"/>
    <w:rsid w:val="007C03F8"/>
    <w:rsid w:val="007D3FD0"/>
    <w:rsid w:val="007D75E9"/>
    <w:rsid w:val="007E206B"/>
    <w:rsid w:val="007E2F8B"/>
    <w:rsid w:val="007E5303"/>
    <w:rsid w:val="007E5794"/>
    <w:rsid w:val="007E5C7A"/>
    <w:rsid w:val="007F5EAF"/>
    <w:rsid w:val="00802DAF"/>
    <w:rsid w:val="008127CB"/>
    <w:rsid w:val="008147F2"/>
    <w:rsid w:val="00815277"/>
    <w:rsid w:val="0082050D"/>
    <w:rsid w:val="00823326"/>
    <w:rsid w:val="00824BBE"/>
    <w:rsid w:val="008324FB"/>
    <w:rsid w:val="0083303E"/>
    <w:rsid w:val="00835FDC"/>
    <w:rsid w:val="0084066B"/>
    <w:rsid w:val="00841464"/>
    <w:rsid w:val="00844342"/>
    <w:rsid w:val="00844A9F"/>
    <w:rsid w:val="00847459"/>
    <w:rsid w:val="008514D9"/>
    <w:rsid w:val="00864362"/>
    <w:rsid w:val="00867127"/>
    <w:rsid w:val="00867738"/>
    <w:rsid w:val="00870B3B"/>
    <w:rsid w:val="00871413"/>
    <w:rsid w:val="0087209B"/>
    <w:rsid w:val="00874152"/>
    <w:rsid w:val="00881459"/>
    <w:rsid w:val="0088350A"/>
    <w:rsid w:val="00887D3D"/>
    <w:rsid w:val="008902B4"/>
    <w:rsid w:val="00892A29"/>
    <w:rsid w:val="008B3B92"/>
    <w:rsid w:val="008B545A"/>
    <w:rsid w:val="008C0896"/>
    <w:rsid w:val="008C159C"/>
    <w:rsid w:val="008C260C"/>
    <w:rsid w:val="008C57EB"/>
    <w:rsid w:val="008C7355"/>
    <w:rsid w:val="008D1A87"/>
    <w:rsid w:val="008E2ADA"/>
    <w:rsid w:val="008E529C"/>
    <w:rsid w:val="008F13A8"/>
    <w:rsid w:val="00902189"/>
    <w:rsid w:val="009043B3"/>
    <w:rsid w:val="009078B1"/>
    <w:rsid w:val="00914BEE"/>
    <w:rsid w:val="00922DCC"/>
    <w:rsid w:val="0092476A"/>
    <w:rsid w:val="00925C2E"/>
    <w:rsid w:val="009271EC"/>
    <w:rsid w:val="009278D8"/>
    <w:rsid w:val="00933F4D"/>
    <w:rsid w:val="0094177F"/>
    <w:rsid w:val="00943F6A"/>
    <w:rsid w:val="00945AE1"/>
    <w:rsid w:val="00951A69"/>
    <w:rsid w:val="00954D5A"/>
    <w:rsid w:val="00957921"/>
    <w:rsid w:val="00960671"/>
    <w:rsid w:val="00964023"/>
    <w:rsid w:val="00971435"/>
    <w:rsid w:val="00980EC2"/>
    <w:rsid w:val="00987744"/>
    <w:rsid w:val="00987DFB"/>
    <w:rsid w:val="00990362"/>
    <w:rsid w:val="00995DBC"/>
    <w:rsid w:val="009A0028"/>
    <w:rsid w:val="009A3DA3"/>
    <w:rsid w:val="009A57D6"/>
    <w:rsid w:val="009B2B82"/>
    <w:rsid w:val="009B2D39"/>
    <w:rsid w:val="009B73D1"/>
    <w:rsid w:val="009D0277"/>
    <w:rsid w:val="009D5F72"/>
    <w:rsid w:val="009F1AAD"/>
    <w:rsid w:val="009F3A47"/>
    <w:rsid w:val="009F4258"/>
    <w:rsid w:val="00A022C6"/>
    <w:rsid w:val="00A02D31"/>
    <w:rsid w:val="00A02EE7"/>
    <w:rsid w:val="00A123C8"/>
    <w:rsid w:val="00A269F5"/>
    <w:rsid w:val="00A34C9D"/>
    <w:rsid w:val="00A36F4B"/>
    <w:rsid w:val="00A376FD"/>
    <w:rsid w:val="00A43C14"/>
    <w:rsid w:val="00A45A11"/>
    <w:rsid w:val="00A4703D"/>
    <w:rsid w:val="00A512AA"/>
    <w:rsid w:val="00A611E4"/>
    <w:rsid w:val="00A61573"/>
    <w:rsid w:val="00A6453B"/>
    <w:rsid w:val="00A74679"/>
    <w:rsid w:val="00A754B3"/>
    <w:rsid w:val="00A82789"/>
    <w:rsid w:val="00A85A62"/>
    <w:rsid w:val="00A909D7"/>
    <w:rsid w:val="00A90D17"/>
    <w:rsid w:val="00A97785"/>
    <w:rsid w:val="00AA0FDC"/>
    <w:rsid w:val="00AA3199"/>
    <w:rsid w:val="00AC62C9"/>
    <w:rsid w:val="00AD078D"/>
    <w:rsid w:val="00AD0A04"/>
    <w:rsid w:val="00AD715D"/>
    <w:rsid w:val="00AE485B"/>
    <w:rsid w:val="00AE4C2F"/>
    <w:rsid w:val="00AE5773"/>
    <w:rsid w:val="00AE66F3"/>
    <w:rsid w:val="00AF1FA7"/>
    <w:rsid w:val="00AF4A46"/>
    <w:rsid w:val="00AF61E3"/>
    <w:rsid w:val="00AF7F12"/>
    <w:rsid w:val="00B0461A"/>
    <w:rsid w:val="00B10D70"/>
    <w:rsid w:val="00B20EE3"/>
    <w:rsid w:val="00B23B1F"/>
    <w:rsid w:val="00B24D3A"/>
    <w:rsid w:val="00B25422"/>
    <w:rsid w:val="00B40A66"/>
    <w:rsid w:val="00B54C81"/>
    <w:rsid w:val="00B7743A"/>
    <w:rsid w:val="00B77F47"/>
    <w:rsid w:val="00B82CCF"/>
    <w:rsid w:val="00B82DC0"/>
    <w:rsid w:val="00B85CC8"/>
    <w:rsid w:val="00B95398"/>
    <w:rsid w:val="00B960CA"/>
    <w:rsid w:val="00B97F09"/>
    <w:rsid w:val="00BA556B"/>
    <w:rsid w:val="00BA5FFF"/>
    <w:rsid w:val="00BC39ED"/>
    <w:rsid w:val="00BC513D"/>
    <w:rsid w:val="00BC589C"/>
    <w:rsid w:val="00BC6683"/>
    <w:rsid w:val="00BD07D7"/>
    <w:rsid w:val="00BD157D"/>
    <w:rsid w:val="00BD6A7B"/>
    <w:rsid w:val="00BD753E"/>
    <w:rsid w:val="00BF208F"/>
    <w:rsid w:val="00C01CB8"/>
    <w:rsid w:val="00C06A07"/>
    <w:rsid w:val="00C169B5"/>
    <w:rsid w:val="00C1731F"/>
    <w:rsid w:val="00C176DC"/>
    <w:rsid w:val="00C17FC7"/>
    <w:rsid w:val="00C228C1"/>
    <w:rsid w:val="00C2362B"/>
    <w:rsid w:val="00C2375C"/>
    <w:rsid w:val="00C2481F"/>
    <w:rsid w:val="00C25A94"/>
    <w:rsid w:val="00C25D6F"/>
    <w:rsid w:val="00C27521"/>
    <w:rsid w:val="00C278E2"/>
    <w:rsid w:val="00C30D84"/>
    <w:rsid w:val="00C32750"/>
    <w:rsid w:val="00C3584D"/>
    <w:rsid w:val="00C446F4"/>
    <w:rsid w:val="00C46CF4"/>
    <w:rsid w:val="00C50DD0"/>
    <w:rsid w:val="00C511CA"/>
    <w:rsid w:val="00C53118"/>
    <w:rsid w:val="00C5468B"/>
    <w:rsid w:val="00C57092"/>
    <w:rsid w:val="00C643D4"/>
    <w:rsid w:val="00C65B3B"/>
    <w:rsid w:val="00C67D7C"/>
    <w:rsid w:val="00C716BC"/>
    <w:rsid w:val="00C8466E"/>
    <w:rsid w:val="00C85684"/>
    <w:rsid w:val="00C863C3"/>
    <w:rsid w:val="00C87E0F"/>
    <w:rsid w:val="00C94B5F"/>
    <w:rsid w:val="00C95803"/>
    <w:rsid w:val="00CA2CE5"/>
    <w:rsid w:val="00CA6751"/>
    <w:rsid w:val="00CB0709"/>
    <w:rsid w:val="00CB3E88"/>
    <w:rsid w:val="00CB6AC5"/>
    <w:rsid w:val="00CC0C6C"/>
    <w:rsid w:val="00CC2596"/>
    <w:rsid w:val="00CC3BFC"/>
    <w:rsid w:val="00CD0B52"/>
    <w:rsid w:val="00CD281E"/>
    <w:rsid w:val="00CD55DC"/>
    <w:rsid w:val="00CD5C2A"/>
    <w:rsid w:val="00CD6309"/>
    <w:rsid w:val="00CF2803"/>
    <w:rsid w:val="00D00196"/>
    <w:rsid w:val="00D13168"/>
    <w:rsid w:val="00D14D6D"/>
    <w:rsid w:val="00D14FAB"/>
    <w:rsid w:val="00D15640"/>
    <w:rsid w:val="00D22895"/>
    <w:rsid w:val="00D231B2"/>
    <w:rsid w:val="00D43F4C"/>
    <w:rsid w:val="00D4453C"/>
    <w:rsid w:val="00D452C7"/>
    <w:rsid w:val="00D47A97"/>
    <w:rsid w:val="00D50729"/>
    <w:rsid w:val="00D50C4A"/>
    <w:rsid w:val="00D5623C"/>
    <w:rsid w:val="00D70869"/>
    <w:rsid w:val="00D7127A"/>
    <w:rsid w:val="00D7323D"/>
    <w:rsid w:val="00D73771"/>
    <w:rsid w:val="00D76DD8"/>
    <w:rsid w:val="00D82470"/>
    <w:rsid w:val="00D86324"/>
    <w:rsid w:val="00D92A72"/>
    <w:rsid w:val="00D92F08"/>
    <w:rsid w:val="00DA6BB5"/>
    <w:rsid w:val="00DA7526"/>
    <w:rsid w:val="00DC2B86"/>
    <w:rsid w:val="00DD0FB9"/>
    <w:rsid w:val="00DD3703"/>
    <w:rsid w:val="00DD5D03"/>
    <w:rsid w:val="00DE27E2"/>
    <w:rsid w:val="00DE47C8"/>
    <w:rsid w:val="00DE723A"/>
    <w:rsid w:val="00DE7B9E"/>
    <w:rsid w:val="00DF0315"/>
    <w:rsid w:val="00DF0CAC"/>
    <w:rsid w:val="00DF122A"/>
    <w:rsid w:val="00E034E8"/>
    <w:rsid w:val="00E0407F"/>
    <w:rsid w:val="00E1388A"/>
    <w:rsid w:val="00E1519E"/>
    <w:rsid w:val="00E17672"/>
    <w:rsid w:val="00E2276B"/>
    <w:rsid w:val="00E25508"/>
    <w:rsid w:val="00E304AD"/>
    <w:rsid w:val="00E325A3"/>
    <w:rsid w:val="00E4475C"/>
    <w:rsid w:val="00E5330D"/>
    <w:rsid w:val="00E547EA"/>
    <w:rsid w:val="00E6149B"/>
    <w:rsid w:val="00E64EC9"/>
    <w:rsid w:val="00E761D5"/>
    <w:rsid w:val="00E76940"/>
    <w:rsid w:val="00E77E18"/>
    <w:rsid w:val="00E80A25"/>
    <w:rsid w:val="00E81214"/>
    <w:rsid w:val="00E85BAA"/>
    <w:rsid w:val="00E928E8"/>
    <w:rsid w:val="00E9701D"/>
    <w:rsid w:val="00E978B9"/>
    <w:rsid w:val="00EA4060"/>
    <w:rsid w:val="00EC20CC"/>
    <w:rsid w:val="00EC2CA8"/>
    <w:rsid w:val="00EC3614"/>
    <w:rsid w:val="00EC7373"/>
    <w:rsid w:val="00ED5C9D"/>
    <w:rsid w:val="00ED6121"/>
    <w:rsid w:val="00EF04CA"/>
    <w:rsid w:val="00EF11D0"/>
    <w:rsid w:val="00EF4FE4"/>
    <w:rsid w:val="00F03D3B"/>
    <w:rsid w:val="00F072DC"/>
    <w:rsid w:val="00F1302C"/>
    <w:rsid w:val="00F23056"/>
    <w:rsid w:val="00F246BB"/>
    <w:rsid w:val="00F2483A"/>
    <w:rsid w:val="00F303A2"/>
    <w:rsid w:val="00F342D2"/>
    <w:rsid w:val="00F36404"/>
    <w:rsid w:val="00F36F78"/>
    <w:rsid w:val="00F52C24"/>
    <w:rsid w:val="00F6158B"/>
    <w:rsid w:val="00F63F4B"/>
    <w:rsid w:val="00F64AE1"/>
    <w:rsid w:val="00F70553"/>
    <w:rsid w:val="00F70BDF"/>
    <w:rsid w:val="00F71E8D"/>
    <w:rsid w:val="00F7215C"/>
    <w:rsid w:val="00F762FD"/>
    <w:rsid w:val="00F81D2C"/>
    <w:rsid w:val="00F82CBE"/>
    <w:rsid w:val="00F92705"/>
    <w:rsid w:val="00F93F0B"/>
    <w:rsid w:val="00F950F2"/>
    <w:rsid w:val="00FA3693"/>
    <w:rsid w:val="00FB50DB"/>
    <w:rsid w:val="00FC3972"/>
    <w:rsid w:val="00FC4F67"/>
    <w:rsid w:val="00FD1458"/>
    <w:rsid w:val="00FD4A75"/>
    <w:rsid w:val="00FD72E1"/>
    <w:rsid w:val="00FE0A0A"/>
    <w:rsid w:val="00FE202F"/>
    <w:rsid w:val="00FE27E5"/>
    <w:rsid w:val="00FE76D0"/>
    <w:rsid w:val="00FE78FF"/>
    <w:rsid w:val="00FE7A60"/>
    <w:rsid w:val="00FF420E"/>
    <w:rsid w:val="00FF6DED"/>
    <w:rsid w:val="182B2177"/>
    <w:rsid w:val="280B9187"/>
    <w:rsid w:val="400ABA0B"/>
    <w:rsid w:val="4AA2A7C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7ED3"/>
  <w15:docId w15:val="{1330643E-18D8-499D-85B4-472D896D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aliases w:val="2,Strip"/>
    <w:basedOn w:val="Normal"/>
    <w:link w:val="ListParagraphChar"/>
    <w:uiPriority w:val="34"/>
    <w:qFormat/>
    <w:rsid w:val="00653944"/>
    <w:pPr>
      <w:ind w:left="720"/>
      <w:contextualSpacing/>
    </w:pPr>
  </w:style>
  <w:style w:type="table" w:styleId="TableGrid">
    <w:name w:val="Table Grid"/>
    <w:basedOn w:val="TableNormal"/>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0E82"/>
    <w:rPr>
      <w:sz w:val="16"/>
      <w:szCs w:val="16"/>
    </w:rPr>
  </w:style>
  <w:style w:type="paragraph" w:styleId="CommentText">
    <w:name w:val="annotation text"/>
    <w:basedOn w:val="Normal"/>
    <w:link w:val="CommentTextChar"/>
    <w:uiPriority w:val="99"/>
    <w:semiHidden/>
    <w:unhideWhenUsed/>
    <w:rsid w:val="00400E82"/>
    <w:pPr>
      <w:spacing w:line="240" w:lineRule="auto"/>
    </w:pPr>
    <w:rPr>
      <w:sz w:val="20"/>
      <w:szCs w:val="20"/>
    </w:rPr>
  </w:style>
  <w:style w:type="character" w:customStyle="1" w:styleId="CommentTextChar">
    <w:name w:val="Comment Text Char"/>
    <w:basedOn w:val="DefaultParagraphFont"/>
    <w:link w:val="CommentText"/>
    <w:uiPriority w:val="99"/>
    <w:semiHidden/>
    <w:rsid w:val="00400E82"/>
    <w:rPr>
      <w:lang w:eastAsia="en-US"/>
    </w:rPr>
  </w:style>
  <w:style w:type="paragraph" w:styleId="CommentSubject">
    <w:name w:val="annotation subject"/>
    <w:basedOn w:val="CommentText"/>
    <w:next w:val="CommentText"/>
    <w:link w:val="CommentSubjectChar"/>
    <w:uiPriority w:val="99"/>
    <w:semiHidden/>
    <w:unhideWhenUsed/>
    <w:rsid w:val="00400E82"/>
    <w:rPr>
      <w:b/>
      <w:bCs/>
    </w:rPr>
  </w:style>
  <w:style w:type="character" w:customStyle="1" w:styleId="CommentSubjectChar">
    <w:name w:val="Comment Subject Char"/>
    <w:basedOn w:val="CommentTextChar"/>
    <w:link w:val="CommentSubject"/>
    <w:uiPriority w:val="99"/>
    <w:semiHidden/>
    <w:rsid w:val="00400E82"/>
    <w:rPr>
      <w:b/>
      <w:bCs/>
      <w:lang w:eastAsia="en-US"/>
    </w:rPr>
  </w:style>
  <w:style w:type="character" w:customStyle="1" w:styleId="UnresolvedMention1">
    <w:name w:val="Unresolved Mention1"/>
    <w:basedOn w:val="DefaultParagraphFont"/>
    <w:uiPriority w:val="99"/>
    <w:semiHidden/>
    <w:unhideWhenUsed/>
    <w:rsid w:val="00867127"/>
    <w:rPr>
      <w:color w:val="605E5C"/>
      <w:shd w:val="clear" w:color="auto" w:fill="E1DFDD"/>
    </w:rPr>
  </w:style>
  <w:style w:type="character" w:customStyle="1" w:styleId="UnresolvedMention2">
    <w:name w:val="Unresolved Mention2"/>
    <w:basedOn w:val="DefaultParagraphFont"/>
    <w:uiPriority w:val="99"/>
    <w:rsid w:val="001029F4"/>
    <w:rPr>
      <w:color w:val="605E5C"/>
      <w:shd w:val="clear" w:color="auto" w:fill="E1DFDD"/>
    </w:rPr>
  </w:style>
  <w:style w:type="character" w:customStyle="1" w:styleId="normaltextrun">
    <w:name w:val="normaltextrun"/>
    <w:basedOn w:val="DefaultParagraphFont"/>
    <w:rsid w:val="001029F4"/>
  </w:style>
  <w:style w:type="character" w:customStyle="1" w:styleId="eop">
    <w:name w:val="eop"/>
    <w:basedOn w:val="DefaultParagraphFont"/>
    <w:rsid w:val="001029F4"/>
  </w:style>
  <w:style w:type="character" w:styleId="FollowedHyperlink">
    <w:name w:val="FollowedHyperlink"/>
    <w:basedOn w:val="DefaultParagraphFont"/>
    <w:uiPriority w:val="99"/>
    <w:semiHidden/>
    <w:unhideWhenUsed/>
    <w:rsid w:val="00902189"/>
    <w:rPr>
      <w:color w:val="800080" w:themeColor="followedHyperlink"/>
      <w:u w:val="single"/>
    </w:rPr>
  </w:style>
  <w:style w:type="character" w:customStyle="1" w:styleId="ListParagraphChar">
    <w:name w:val="List Paragraph Char"/>
    <w:aliases w:val="2 Char,Strip Char"/>
    <w:link w:val="ListParagraph"/>
    <w:uiPriority w:val="34"/>
    <w:locked/>
    <w:rsid w:val="00004D60"/>
    <w:rPr>
      <w:sz w:val="22"/>
      <w:szCs w:val="22"/>
      <w:lang w:eastAsia="en-US"/>
    </w:rPr>
  </w:style>
  <w:style w:type="paragraph" w:styleId="BodyText2">
    <w:name w:val="Body Text 2"/>
    <w:basedOn w:val="Normal"/>
    <w:link w:val="BodyText2Char"/>
    <w:rsid w:val="00AD0A04"/>
    <w:pPr>
      <w:widowControl/>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AD0A04"/>
    <w:rPr>
      <w:rFonts w:ascii="Times New Roman" w:eastAsia="Times New Roman" w:hAnsi="Times New Roman"/>
      <w:sz w:val="24"/>
      <w:szCs w:val="24"/>
      <w:lang w:eastAsia="en-US"/>
    </w:rPr>
  </w:style>
  <w:style w:type="paragraph" w:styleId="BodyText">
    <w:name w:val="Body Text"/>
    <w:basedOn w:val="Normal"/>
    <w:link w:val="BodyTextChar"/>
    <w:rsid w:val="00061BEE"/>
    <w:pPr>
      <w:widowControl/>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061BEE"/>
    <w:rPr>
      <w:rFonts w:ascii="Times New Roman" w:eastAsia="Times New Roman" w:hAnsi="Times New Roman"/>
      <w:sz w:val="24"/>
      <w:szCs w:val="24"/>
      <w:lang w:eastAsia="en-US"/>
    </w:rPr>
  </w:style>
  <w:style w:type="table" w:styleId="TableGridLight">
    <w:name w:val="Grid Table Light"/>
    <w:basedOn w:val="TableNormal"/>
    <w:uiPriority w:val="40"/>
    <w:rsid w:val="00D156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bars@z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ese.Zemnicka@varam.gov.lv" TargetMode="External"/><Relationship Id="rId4" Type="http://schemas.openxmlformats.org/officeDocument/2006/relationships/settings" Target="settings.xml"/><Relationship Id="rId9" Type="http://schemas.openxmlformats.org/officeDocument/2006/relationships/hyperlink" Target="mailto:Sandra.Reza@vara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857DC-83E4-4056-BCDE-E3409C18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4147</Words>
  <Characters>2364</Characters>
  <Application>Microsoft Office Word</Application>
  <DocSecurity>0</DocSecurity>
  <Lines>19</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Bērziņa</dc:creator>
  <cp:lastModifiedBy>User</cp:lastModifiedBy>
  <cp:revision>2</cp:revision>
  <dcterms:created xsi:type="dcterms:W3CDTF">2021-04-08T09:11:00Z</dcterms:created>
  <dcterms:modified xsi:type="dcterms:W3CDTF">2021-04-08T09:11:00Z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