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24-TA-498: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Eiropas Parlamenta vēlēšanu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Eiropas Parlamenta vēlēšanu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Eiropas Parlamenta vēlēšanu likumā” ir virzāms izskatīšanai Ministru kabinetā tikai vienlaicīgi ar pamatlikumprojektu “Grozījumi Vēlētāju reģistra likumā”, par kuru ir izteikti Finanšu ministrijas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4.2.apakšpunkts, norādot, ka likumprojekts ir virzāms vienā likumprojektu paketē ar šādiem likumprojektiem: "Grozījumi Pašvaldības domes vēlēšanu likumā" (24-TA-494), "Grozījumi Saeimas vēlēšanu likumā" (24-TA-497), "Grozījumi Vēlētāju reģistra likumā" (24-TA-482), "Grozījumi Vietējo pašvaldību referendumu likumā" (24-TA-500).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Eiropas Parlamenta vēlēšanu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vēlēšanu likuma 30.panta otrā daļa noteic, ka </w:t>
            </w:r>
            <w:r w:rsidR="00000000" w:rsidRPr="00000000" w:rsidDel="00000000">
              <w:rPr>
                <w:i w:val="1"/>
                <w:rtl w:val="0"/>
              </w:rPr>
              <w:t xml:space="preserve">ieslodzījuma vietas administrācija vēlētāju reģistrā pārbauda, vai persona, kura vēlas balsot ieslodzījuma vietā, ir balsstiesīga, un reģistrē iesniegumu sarakstā par balsošanu ieslodzījuma vietā. Ieslodzījuma vietas administrācija Fizisko personu reģistrā pārbauda personas identitāti, ja tās lietā nav pievienots personu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ieslodzītā personas lietai nav pievienots personas apliecinošs dokuments, ieslodzījuma vietas administrācijai nepieciešams pārbaudīt personas identitāti, ne tikai pārbaudot personas vārdu, uzvārdu, personas kodu, valstisko piederību, bet arī personas fotoattēlu. Fizisko personu reģistrā netiek uzkrātas ziņas par personas fotoattēliem, līdz ar to šobrīd ieslodzījuma vietas administrācijai, izmantojot minēto reģistru, nav iespējams pārbaudīt personas identitāti, ja tās lietā nav pievienots personu apliecinošs dokuments. Līdz ar to šobrīd Eiropas Parlamenta vēlēšanu likuma 30.panta otrā daļa attiecībā uz tajā noteikto - </w:t>
            </w:r>
            <w:r w:rsidR="00000000" w:rsidRPr="00000000" w:rsidDel="00000000">
              <w:rPr>
                <w:i w:val="1"/>
                <w:rtl w:val="0"/>
              </w:rPr>
              <w:t xml:space="preserve">Ieslodzījuma vietas administrācija Fizisko personu reģistrā pārbauda personas identitāti, ja tās lietā nav pievienots personu apliecinošs dokuments, </w:t>
            </w:r>
            <w:r w:rsidR="00000000" w:rsidRPr="00000000" w:rsidDel="00000000">
              <w:rPr>
                <w:rtl w:val="0"/>
              </w:rPr>
              <w:t xml:space="preserve">ir tukša norma.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ziņas par personu fotoattēliem tiek uzkrātas Personu apliecinošu dokumentu informācijas sistēmā, ieslodzījuma vietu administrācijai vēlēšanu organizēšanai ieslodzījuma vietās nepieciešama piekļuve gan Fizisko personu reģistram, gan Personu apliecinošu dokumentu informācijai sistēmai, izmantojot Personu datu pārlūku, kas ir datorprogrammas komplekts, kas nodrošina tiešsaistes režīmā vizuāli apskatīt personas datus gan no Fizisko personu reģistra, gan no Personu apliecinošu dokumentu informācijas sistēmas, tādējādi nodrošinot ieslodzītās personas identitātes pārbaudi, ja tās lietā nav pievienots personu apliecinošs dokuments.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30.panta otrās daļas otro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30.panta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Pilsonības un migrācijas lietu pārvalde ieslodzījuma vietas administrācijai nodrošina piekļuvi: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vēlētāju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Fizisko personu reģistram un Personu apliecinošu dokumentu informācijas sistēmai, izmantojot Personu datu pārlūku, kurā ieslodzījuma vietas administrācija pārbauda personas identitāti, ja tās lietā nav pievienots personu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5.pantā noteikto - </w:t>
            </w:r>
            <w:r w:rsidR="00000000" w:rsidRPr="00000000" w:rsidDel="00000000">
              <w:rPr>
                <w:i w:val="1"/>
                <w:rtl w:val="0"/>
              </w:rPr>
              <w:t xml:space="preserve">Valsts reģionālās attīstības aģentūra ieslodzījuma vietas administrācijai nodrošina piekļuvi Elektroniskajam tiešsaistes vēlētāju reģistram, </w:t>
            </w:r>
            <w:r w:rsidR="00000000" w:rsidRPr="00000000" w:rsidDel="00000000">
              <w:rPr>
                <w:rtl w:val="0"/>
              </w:rPr>
              <w:t xml:space="preserve">ierosinām izteikt, papildinot 30.pantu ar 5.</w:t>
            </w:r>
            <w:r w:rsidR="00000000" w:rsidRPr="00000000" w:rsidDel="00000000">
              <w:rPr>
                <w:vertAlign w:val="superscript"/>
                <w:rtl w:val="0"/>
              </w:rPr>
              <w:t xml:space="preserve">1</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vēlēšanu likuma 22. panta pirmo daļu vēlētājs, uzrādot Latvijas Republikā derīgu personu apliecinošu dokumentu, var balsot jebkurā vēlēšanu iecirknī. Likumdevējs attiecībā uz vēlētāja identificēšanu ir noteicis, ka vēlētājs uzrāda derīgu personu apliecinošu dokumentu. Izteiktais iebildums paredz, ka ieslodzījuma vietas administrācija identificēts vēlētāju pēc informācijas sistēmā norādītā sejas attēla, ja personas lietā nebūs  pievienots personu apliecinošs dokuments. Ar piedāvāto redakciju tiek noteikta nevienlīdzīga attieksme pret citiem vēlētājiem, kuru identificēšanai netiek paredzēti izņēmumi. Tādējādi izteiktais iebildums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30.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šis likumprojekts tiešām ir saistīts ar visiem norādītajiem likumprojektiem, vai tikai ar likumprojektu "Grozījumi Vēlētāju reģistra likumā" (24-TA-482).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Likumprojekts ir tieši saistīts ar likumprojektu "Grozījumi Vēlētāju reģistra likumā" (24-TA-482). Ievērojot to, ka arī pārējie likumprojekti ir tieši saistīti ar likumprojektu "Grozījumi Vēlētāju reģistra likumā" (24-TA-482), tad likumprojekts virzāms likumprojektu paketē kopā ar šādiem likumprojektiem:   "Grozījumi Pašvaldības domes vēlēšanu likumā" (24-TA-494), "Grozījumi Saeimas vēlēšanu likumā" (24-TA-497), "Grozījumi Vēlētāju reģistra likumā" (24-TA-482), "Grozījumi Vietējo pašvaldību referendumu likumā" (24-TA-500).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24-TA-498</w:t>
    </w:r>
    <w:r>
      <w:br/>
    </w:r>
    <w:r w:rsidR="00000000" w:rsidRPr="00000000" w:rsidDel="00000000">
      <w:rPr>
        <w:rtl w:val="0"/>
      </w:rPr>
      <w:t xml:space="preserve">29.05.2024. 16.57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24-TA-498</w:t>
    </w:r>
    <w:r>
      <w:br/>
    </w:r>
    <w:r w:rsidR="00000000" w:rsidRPr="00000000" w:rsidDel="00000000">
      <w:rPr>
        <w:rtl w:val="0"/>
      </w:rPr>
      <w:t xml:space="preserve">29.05.2024. 16.57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Izziņa_24-TA-498.docx</dc:title>
</cp:coreProperties>
</file>

<file path=docProps/custom.xml><?xml version="1.0" encoding="utf-8"?>
<Properties xmlns="http://schemas.openxmlformats.org/officeDocument/2006/custom-properties" xmlns:vt="http://schemas.openxmlformats.org/officeDocument/2006/docPropsVTypes"/>
</file>