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F1462" w14:textId="77777777" w:rsidR="007116C7" w:rsidRPr="00B244DE" w:rsidRDefault="007116C7" w:rsidP="00DB7395">
      <w:pPr>
        <w:pStyle w:val="naisnod"/>
        <w:spacing w:before="0" w:after="0"/>
        <w:ind w:firstLine="720"/>
        <w:rPr>
          <w:sz w:val="22"/>
          <w:szCs w:val="22"/>
        </w:rPr>
      </w:pPr>
      <w:bookmarkStart w:id="0" w:name="_Hlk87989963"/>
      <w:r w:rsidRPr="00B244DE">
        <w:rPr>
          <w:sz w:val="22"/>
          <w:szCs w:val="22"/>
        </w:rPr>
        <w:t>Izziņa par atzinumos sniegtajiem iebildumiem</w:t>
      </w:r>
    </w:p>
    <w:bookmarkEnd w:id="0"/>
    <w:p w14:paraId="43DDFAB3" w14:textId="77777777" w:rsidR="007116C7" w:rsidRPr="00B244DE" w:rsidRDefault="007116C7" w:rsidP="00DB7395">
      <w:pPr>
        <w:pStyle w:val="naisf"/>
        <w:spacing w:before="0" w:after="0"/>
        <w:ind w:firstLine="720"/>
        <w:rPr>
          <w:sz w:val="22"/>
          <w:szCs w:val="22"/>
        </w:rPr>
      </w:pPr>
    </w:p>
    <w:tbl>
      <w:tblPr>
        <w:tblW w:w="0" w:type="auto"/>
        <w:jc w:val="center"/>
        <w:tblLook w:val="00A0" w:firstRow="1" w:lastRow="0" w:firstColumn="1" w:lastColumn="0" w:noHBand="0" w:noVBand="0"/>
      </w:tblPr>
      <w:tblGrid>
        <w:gridCol w:w="10188"/>
      </w:tblGrid>
      <w:tr w:rsidR="007116C7" w:rsidRPr="00B244DE" w14:paraId="0A1AFD6E" w14:textId="77777777">
        <w:trPr>
          <w:jc w:val="center"/>
        </w:trPr>
        <w:tc>
          <w:tcPr>
            <w:tcW w:w="10188" w:type="dxa"/>
            <w:tcBorders>
              <w:bottom w:val="single" w:sz="6" w:space="0" w:color="000000"/>
            </w:tcBorders>
          </w:tcPr>
          <w:p w14:paraId="35E76BB0" w14:textId="77777777" w:rsidR="007116C7" w:rsidRPr="00B244DE" w:rsidRDefault="000A4F49" w:rsidP="00657122">
            <w:pPr>
              <w:ind w:firstLine="720"/>
              <w:jc w:val="center"/>
              <w:rPr>
                <w:sz w:val="22"/>
                <w:szCs w:val="22"/>
              </w:rPr>
            </w:pPr>
            <w:r>
              <w:rPr>
                <w:sz w:val="22"/>
                <w:szCs w:val="22"/>
              </w:rPr>
              <w:t xml:space="preserve">Ministru kabineta noteikumu projektam “Grozījumi </w:t>
            </w:r>
            <w:r w:rsidR="00D91A8A" w:rsidRPr="00B244DE">
              <w:rPr>
                <w:sz w:val="22"/>
                <w:szCs w:val="22"/>
              </w:rPr>
              <w:t>Ministru kabineta 2014. gada 11. marta noteikumos Nr. 134 "Noteikumi par vienoto veselības nozares elektronisko informācijas sistēmu"</w:t>
            </w:r>
            <w:r>
              <w:rPr>
                <w:sz w:val="22"/>
                <w:szCs w:val="22"/>
              </w:rPr>
              <w:t>”</w:t>
            </w:r>
          </w:p>
        </w:tc>
      </w:tr>
    </w:tbl>
    <w:p w14:paraId="48792B2B" w14:textId="77777777" w:rsidR="007116C7" w:rsidRPr="00B244DE" w:rsidRDefault="007116C7" w:rsidP="009623BC">
      <w:pPr>
        <w:pStyle w:val="naisc"/>
        <w:spacing w:before="0" w:after="0"/>
        <w:ind w:firstLine="1080"/>
        <w:rPr>
          <w:sz w:val="22"/>
          <w:szCs w:val="22"/>
        </w:rPr>
      </w:pPr>
      <w:r w:rsidRPr="00B244DE">
        <w:rPr>
          <w:sz w:val="22"/>
          <w:szCs w:val="22"/>
        </w:rPr>
        <w:t>(dokumenta veids un nosaukums)</w:t>
      </w:r>
    </w:p>
    <w:p w14:paraId="6B79F207" w14:textId="77777777" w:rsidR="007B4C0F" w:rsidRPr="00B244DE" w:rsidRDefault="007B4C0F" w:rsidP="00DB7395">
      <w:pPr>
        <w:pStyle w:val="naisf"/>
        <w:spacing w:before="0" w:after="0"/>
        <w:ind w:firstLine="720"/>
        <w:rPr>
          <w:sz w:val="22"/>
          <w:szCs w:val="22"/>
        </w:rPr>
      </w:pPr>
    </w:p>
    <w:p w14:paraId="4046D57A" w14:textId="77777777" w:rsidR="005D67F7" w:rsidRPr="00B244DE" w:rsidRDefault="005D67F7" w:rsidP="005D67F7">
      <w:pPr>
        <w:pStyle w:val="naisf"/>
        <w:spacing w:before="0" w:after="0"/>
        <w:ind w:firstLine="0"/>
        <w:rPr>
          <w:b/>
          <w:sz w:val="22"/>
          <w:szCs w:val="22"/>
        </w:rPr>
      </w:pPr>
      <w:r w:rsidRPr="00B244DE">
        <w:rPr>
          <w:b/>
          <w:sz w:val="22"/>
          <w:szCs w:val="22"/>
        </w:rPr>
        <w:t xml:space="preserve">Informācija par </w:t>
      </w:r>
      <w:proofErr w:type="spellStart"/>
      <w:r w:rsidRPr="00B244DE">
        <w:rPr>
          <w:b/>
          <w:sz w:val="22"/>
          <w:szCs w:val="22"/>
        </w:rPr>
        <w:t>starpministriju</w:t>
      </w:r>
      <w:proofErr w:type="spellEnd"/>
      <w:r w:rsidRPr="00B244DE">
        <w:rPr>
          <w:b/>
          <w:sz w:val="22"/>
          <w:szCs w:val="22"/>
        </w:rPr>
        <w:t xml:space="preserve"> (starpinstitūciju) sanāksmi vai elektronisko saskaņošanu</w:t>
      </w:r>
    </w:p>
    <w:p w14:paraId="7878888D" w14:textId="77777777" w:rsidR="005D67F7" w:rsidRPr="00B244DE" w:rsidRDefault="005D67F7" w:rsidP="005D67F7">
      <w:pPr>
        <w:pStyle w:val="naisf"/>
        <w:spacing w:before="0" w:after="0"/>
        <w:ind w:firstLine="0"/>
        <w:rPr>
          <w:b/>
          <w:sz w:val="22"/>
          <w:szCs w:val="22"/>
        </w:rPr>
      </w:pPr>
    </w:p>
    <w:tbl>
      <w:tblPr>
        <w:tblW w:w="14108" w:type="dxa"/>
        <w:tblLook w:val="00A0" w:firstRow="1" w:lastRow="0" w:firstColumn="1" w:lastColumn="0" w:noHBand="0" w:noVBand="0"/>
      </w:tblPr>
      <w:tblGrid>
        <w:gridCol w:w="6062"/>
        <w:gridCol w:w="840"/>
        <w:gridCol w:w="6923"/>
        <w:gridCol w:w="283"/>
      </w:tblGrid>
      <w:tr w:rsidR="007B4C0F" w:rsidRPr="00B244DE" w14:paraId="4B4721BE" w14:textId="77777777" w:rsidTr="00DB7B43">
        <w:tc>
          <w:tcPr>
            <w:tcW w:w="6062" w:type="dxa"/>
          </w:tcPr>
          <w:p w14:paraId="431B8441" w14:textId="77777777" w:rsidR="007B4C0F" w:rsidRPr="00B244DE" w:rsidRDefault="005D67F7" w:rsidP="005D67F7">
            <w:pPr>
              <w:pStyle w:val="naisf"/>
              <w:spacing w:before="0" w:after="0"/>
              <w:ind w:firstLine="0"/>
              <w:rPr>
                <w:sz w:val="22"/>
                <w:szCs w:val="22"/>
              </w:rPr>
            </w:pPr>
            <w:r w:rsidRPr="00B244DE">
              <w:rPr>
                <w:sz w:val="22"/>
                <w:szCs w:val="22"/>
              </w:rPr>
              <w:t>D</w:t>
            </w:r>
            <w:r w:rsidR="007B4C0F" w:rsidRPr="00B244DE">
              <w:rPr>
                <w:sz w:val="22"/>
                <w:szCs w:val="22"/>
              </w:rPr>
              <w:t>atums</w:t>
            </w:r>
          </w:p>
        </w:tc>
        <w:tc>
          <w:tcPr>
            <w:tcW w:w="8046" w:type="dxa"/>
            <w:gridSpan w:val="3"/>
            <w:tcBorders>
              <w:bottom w:val="single" w:sz="4" w:space="0" w:color="auto"/>
            </w:tcBorders>
          </w:tcPr>
          <w:p w14:paraId="11AD9559" w14:textId="77777777" w:rsidR="007B4C0F" w:rsidRPr="00B244DE" w:rsidRDefault="007B4C0F" w:rsidP="00D91A8A">
            <w:pPr>
              <w:pStyle w:val="NormalWeb"/>
              <w:spacing w:before="0" w:beforeAutospacing="0" w:after="0" w:afterAutospacing="0"/>
              <w:rPr>
                <w:sz w:val="22"/>
                <w:szCs w:val="22"/>
              </w:rPr>
            </w:pPr>
          </w:p>
        </w:tc>
      </w:tr>
      <w:tr w:rsidR="003C27A2" w:rsidRPr="00B244DE" w14:paraId="558DE11C" w14:textId="77777777" w:rsidTr="00DB7B43">
        <w:tc>
          <w:tcPr>
            <w:tcW w:w="6062" w:type="dxa"/>
          </w:tcPr>
          <w:p w14:paraId="02E64886" w14:textId="77777777" w:rsidR="003C27A2" w:rsidRPr="00B244DE" w:rsidRDefault="003C27A2" w:rsidP="007B4C0F">
            <w:pPr>
              <w:pStyle w:val="naisf"/>
              <w:spacing w:before="0" w:after="0"/>
              <w:ind w:firstLine="0"/>
              <w:rPr>
                <w:sz w:val="22"/>
                <w:szCs w:val="22"/>
              </w:rPr>
            </w:pPr>
          </w:p>
        </w:tc>
        <w:tc>
          <w:tcPr>
            <w:tcW w:w="8046" w:type="dxa"/>
            <w:gridSpan w:val="3"/>
            <w:tcBorders>
              <w:top w:val="single" w:sz="4" w:space="0" w:color="auto"/>
            </w:tcBorders>
          </w:tcPr>
          <w:p w14:paraId="5778EFA1" w14:textId="77777777" w:rsidR="003C27A2" w:rsidRPr="00B244DE" w:rsidRDefault="003C27A2" w:rsidP="0036160E">
            <w:pPr>
              <w:pStyle w:val="NormalWeb"/>
              <w:spacing w:before="0" w:beforeAutospacing="0" w:after="0" w:afterAutospacing="0"/>
              <w:ind w:firstLine="720"/>
              <w:rPr>
                <w:sz w:val="22"/>
                <w:szCs w:val="22"/>
              </w:rPr>
            </w:pPr>
          </w:p>
        </w:tc>
      </w:tr>
      <w:tr w:rsidR="007B4C0F" w:rsidRPr="00B244DE" w14:paraId="059803F2" w14:textId="77777777" w:rsidTr="00DB7B43">
        <w:tc>
          <w:tcPr>
            <w:tcW w:w="6062" w:type="dxa"/>
          </w:tcPr>
          <w:p w14:paraId="3F01D60C" w14:textId="77777777" w:rsidR="007B4C0F" w:rsidRPr="00B244DE" w:rsidRDefault="00365CC0" w:rsidP="003C27A2">
            <w:pPr>
              <w:pStyle w:val="naiskr"/>
              <w:spacing w:before="0" w:after="0"/>
              <w:rPr>
                <w:sz w:val="22"/>
                <w:szCs w:val="22"/>
              </w:rPr>
            </w:pPr>
            <w:r w:rsidRPr="00B244DE">
              <w:rPr>
                <w:sz w:val="22"/>
                <w:szCs w:val="22"/>
              </w:rPr>
              <w:t>Saskaņošanas dalībnieki</w:t>
            </w:r>
          </w:p>
        </w:tc>
        <w:tc>
          <w:tcPr>
            <w:tcW w:w="8046" w:type="dxa"/>
            <w:gridSpan w:val="3"/>
          </w:tcPr>
          <w:p w14:paraId="447D7342" w14:textId="77777777" w:rsidR="007B4C0F" w:rsidRPr="00B244DE" w:rsidRDefault="00B244DE" w:rsidP="00B244DE">
            <w:pPr>
              <w:pStyle w:val="NormalWeb"/>
              <w:spacing w:before="0" w:beforeAutospacing="0" w:after="0" w:afterAutospacing="0"/>
              <w:jc w:val="both"/>
              <w:rPr>
                <w:sz w:val="22"/>
                <w:szCs w:val="22"/>
              </w:rPr>
            </w:pPr>
            <w:r w:rsidRPr="00B244DE">
              <w:rPr>
                <w:sz w:val="22"/>
                <w:szCs w:val="22"/>
              </w:rPr>
              <w:t>Finanšu ministrija</w:t>
            </w:r>
            <w:r>
              <w:rPr>
                <w:sz w:val="22"/>
                <w:szCs w:val="22"/>
              </w:rPr>
              <w:t xml:space="preserve">, </w:t>
            </w:r>
            <w:proofErr w:type="spellStart"/>
            <w:r w:rsidRPr="00B244DE">
              <w:rPr>
                <w:sz w:val="22"/>
                <w:szCs w:val="22"/>
              </w:rPr>
              <w:t>Iekšlietu</w:t>
            </w:r>
            <w:proofErr w:type="spellEnd"/>
            <w:r w:rsidRPr="00B244DE">
              <w:rPr>
                <w:sz w:val="22"/>
                <w:szCs w:val="22"/>
              </w:rPr>
              <w:t xml:space="preserve"> ministrija</w:t>
            </w:r>
            <w:r>
              <w:rPr>
                <w:sz w:val="22"/>
                <w:szCs w:val="22"/>
              </w:rPr>
              <w:t xml:space="preserve">, Labklājības ministrija, </w:t>
            </w:r>
            <w:r w:rsidRPr="00B244DE">
              <w:rPr>
                <w:sz w:val="22"/>
                <w:szCs w:val="22"/>
              </w:rPr>
              <w:t>Tieslietu ministrija</w:t>
            </w:r>
            <w:r>
              <w:rPr>
                <w:sz w:val="22"/>
                <w:szCs w:val="22"/>
              </w:rPr>
              <w:t xml:space="preserve">, </w:t>
            </w:r>
            <w:r w:rsidRPr="00B244DE">
              <w:rPr>
                <w:sz w:val="22"/>
                <w:szCs w:val="22"/>
              </w:rPr>
              <w:t>Vides aizsardzības un reģionālās attīstības ministrija</w:t>
            </w:r>
            <w:r>
              <w:rPr>
                <w:sz w:val="22"/>
                <w:szCs w:val="22"/>
              </w:rPr>
              <w:t>,</w:t>
            </w:r>
            <w:r w:rsidR="001E26F2">
              <w:rPr>
                <w:sz w:val="22"/>
                <w:szCs w:val="22"/>
              </w:rPr>
              <w:t xml:space="preserve"> </w:t>
            </w:r>
            <w:r w:rsidR="001E26F2" w:rsidRPr="001E26F2">
              <w:rPr>
                <w:sz w:val="22"/>
                <w:szCs w:val="22"/>
              </w:rPr>
              <w:t>Latvijas Darba devēju konfederācij</w:t>
            </w:r>
            <w:r w:rsidR="001E26F2">
              <w:rPr>
                <w:sz w:val="22"/>
                <w:szCs w:val="22"/>
              </w:rPr>
              <w:t>a</w:t>
            </w:r>
            <w:r w:rsidR="001E26F2" w:rsidRPr="001E26F2">
              <w:rPr>
                <w:sz w:val="22"/>
                <w:szCs w:val="22"/>
              </w:rPr>
              <w:t xml:space="preserve"> un Latvijas Brīvo arodbiedrību savienīb</w:t>
            </w:r>
            <w:r w:rsidR="001E26F2">
              <w:rPr>
                <w:sz w:val="22"/>
                <w:szCs w:val="22"/>
              </w:rPr>
              <w:t>a.</w:t>
            </w:r>
            <w:r w:rsidR="008870C7" w:rsidRPr="00B244DE">
              <w:rPr>
                <w:sz w:val="22"/>
                <w:szCs w:val="22"/>
              </w:rPr>
              <w:t xml:space="preserve"> </w:t>
            </w:r>
          </w:p>
          <w:p w14:paraId="1BBB9035" w14:textId="77777777" w:rsidR="000B0E6F" w:rsidRPr="00B244DE" w:rsidRDefault="000B0E6F" w:rsidP="0072326F">
            <w:pPr>
              <w:pStyle w:val="NormalWeb"/>
              <w:spacing w:before="0" w:beforeAutospacing="0" w:after="0" w:afterAutospacing="0"/>
              <w:rPr>
                <w:sz w:val="22"/>
                <w:szCs w:val="22"/>
              </w:rPr>
            </w:pPr>
          </w:p>
        </w:tc>
      </w:tr>
      <w:tr w:rsidR="000D0AED" w:rsidRPr="00B244DE" w14:paraId="5DF3E822" w14:textId="77777777" w:rsidTr="00DB7B43">
        <w:trPr>
          <w:trHeight w:val="285"/>
        </w:trPr>
        <w:tc>
          <w:tcPr>
            <w:tcW w:w="6062" w:type="dxa"/>
          </w:tcPr>
          <w:p w14:paraId="33DC015A" w14:textId="77777777" w:rsidR="000D0AED" w:rsidRPr="00B244DE" w:rsidRDefault="000D0AED" w:rsidP="000D0AED">
            <w:pPr>
              <w:pStyle w:val="naiskr"/>
              <w:spacing w:before="0" w:after="0"/>
              <w:rPr>
                <w:sz w:val="22"/>
                <w:szCs w:val="22"/>
              </w:rPr>
            </w:pPr>
          </w:p>
        </w:tc>
        <w:tc>
          <w:tcPr>
            <w:tcW w:w="840" w:type="dxa"/>
          </w:tcPr>
          <w:p w14:paraId="1A2CBA81" w14:textId="77777777" w:rsidR="000D0AED" w:rsidRPr="00B244DE" w:rsidRDefault="000D0AED" w:rsidP="0036160E">
            <w:pPr>
              <w:pStyle w:val="naiskr"/>
              <w:spacing w:before="0" w:after="0"/>
              <w:ind w:firstLine="720"/>
              <w:rPr>
                <w:sz w:val="22"/>
                <w:szCs w:val="22"/>
              </w:rPr>
            </w:pPr>
          </w:p>
        </w:tc>
        <w:tc>
          <w:tcPr>
            <w:tcW w:w="7206" w:type="dxa"/>
            <w:gridSpan w:val="2"/>
          </w:tcPr>
          <w:p w14:paraId="40FBB46A" w14:textId="77777777" w:rsidR="000D0AED" w:rsidRPr="00B244DE" w:rsidRDefault="000D0AED" w:rsidP="0036160E">
            <w:pPr>
              <w:pStyle w:val="naiskr"/>
              <w:spacing w:before="0" w:after="0"/>
              <w:ind w:firstLine="12"/>
              <w:rPr>
                <w:sz w:val="22"/>
                <w:szCs w:val="22"/>
              </w:rPr>
            </w:pPr>
          </w:p>
          <w:p w14:paraId="13452046" w14:textId="77777777" w:rsidR="00D33EFE" w:rsidRPr="00B244DE" w:rsidRDefault="00D33EFE" w:rsidP="0036160E">
            <w:pPr>
              <w:pStyle w:val="naiskr"/>
              <w:spacing w:before="0" w:after="0"/>
              <w:ind w:firstLine="12"/>
              <w:rPr>
                <w:sz w:val="22"/>
                <w:szCs w:val="22"/>
              </w:rPr>
            </w:pPr>
          </w:p>
        </w:tc>
      </w:tr>
      <w:tr w:rsidR="00B244DE" w:rsidRPr="00B244DE" w14:paraId="4536E05D" w14:textId="77777777" w:rsidTr="00DB7B43">
        <w:trPr>
          <w:gridAfter w:val="1"/>
          <w:wAfter w:w="283" w:type="dxa"/>
          <w:trHeight w:val="285"/>
        </w:trPr>
        <w:tc>
          <w:tcPr>
            <w:tcW w:w="6062" w:type="dxa"/>
          </w:tcPr>
          <w:p w14:paraId="711D3DDC" w14:textId="77777777" w:rsidR="00B244DE" w:rsidRPr="00B244DE" w:rsidRDefault="00B244DE" w:rsidP="00D610F7">
            <w:pPr>
              <w:pStyle w:val="naiskr"/>
              <w:spacing w:before="0" w:after="0"/>
              <w:rPr>
                <w:sz w:val="22"/>
                <w:szCs w:val="22"/>
              </w:rPr>
            </w:pPr>
            <w:r w:rsidRPr="00B244DE">
              <w:rPr>
                <w:sz w:val="22"/>
                <w:szCs w:val="22"/>
              </w:rPr>
              <w:t>Saskaņošanas dalībnieki izskatīja šādu ministriju (citu institūciju) iebildumus</w:t>
            </w:r>
          </w:p>
        </w:tc>
        <w:tc>
          <w:tcPr>
            <w:tcW w:w="7763" w:type="dxa"/>
            <w:gridSpan w:val="2"/>
          </w:tcPr>
          <w:p w14:paraId="09DB1524" w14:textId="77777777" w:rsidR="00B244DE" w:rsidRPr="00B244DE" w:rsidRDefault="00B244DE" w:rsidP="00B244DE">
            <w:pPr>
              <w:pStyle w:val="NormalWeb"/>
              <w:spacing w:before="0" w:beforeAutospacing="0" w:after="0" w:afterAutospacing="0"/>
              <w:jc w:val="both"/>
              <w:rPr>
                <w:sz w:val="22"/>
                <w:szCs w:val="22"/>
              </w:rPr>
            </w:pPr>
            <w:r w:rsidRPr="00B244DE">
              <w:rPr>
                <w:sz w:val="22"/>
                <w:szCs w:val="22"/>
              </w:rPr>
              <w:t>Finanšu ministrija</w:t>
            </w:r>
            <w:r>
              <w:rPr>
                <w:sz w:val="22"/>
                <w:szCs w:val="22"/>
              </w:rPr>
              <w:t xml:space="preserve">, </w:t>
            </w:r>
            <w:proofErr w:type="spellStart"/>
            <w:r w:rsidRPr="00B244DE">
              <w:rPr>
                <w:sz w:val="22"/>
                <w:szCs w:val="22"/>
              </w:rPr>
              <w:t>Iekšlietu</w:t>
            </w:r>
            <w:proofErr w:type="spellEnd"/>
            <w:r w:rsidRPr="00B244DE">
              <w:rPr>
                <w:sz w:val="22"/>
                <w:szCs w:val="22"/>
              </w:rPr>
              <w:t xml:space="preserve"> ministrija</w:t>
            </w:r>
            <w:r>
              <w:rPr>
                <w:sz w:val="22"/>
                <w:szCs w:val="22"/>
              </w:rPr>
              <w:t xml:space="preserve">, </w:t>
            </w:r>
            <w:r w:rsidRPr="00B244DE">
              <w:rPr>
                <w:sz w:val="22"/>
                <w:szCs w:val="22"/>
              </w:rPr>
              <w:t>Tieslietu ministrija</w:t>
            </w:r>
            <w:r>
              <w:rPr>
                <w:sz w:val="22"/>
                <w:szCs w:val="22"/>
              </w:rPr>
              <w:t xml:space="preserve">, </w:t>
            </w:r>
            <w:r w:rsidRPr="00B244DE">
              <w:rPr>
                <w:sz w:val="22"/>
                <w:szCs w:val="22"/>
              </w:rPr>
              <w:t xml:space="preserve">Vides aizsardzības un reģionālās attīstības ministrija. </w:t>
            </w:r>
          </w:p>
          <w:p w14:paraId="34C6AF11" w14:textId="77777777" w:rsidR="00B244DE" w:rsidRPr="00B244DE" w:rsidRDefault="00B244DE" w:rsidP="0072326F">
            <w:pPr>
              <w:pStyle w:val="naiskr"/>
              <w:spacing w:before="0" w:after="0"/>
              <w:rPr>
                <w:sz w:val="22"/>
                <w:szCs w:val="22"/>
              </w:rPr>
            </w:pPr>
          </w:p>
        </w:tc>
      </w:tr>
      <w:tr w:rsidR="00D33EFE" w:rsidRPr="00B244DE" w14:paraId="540425F8" w14:textId="77777777" w:rsidTr="00DB7B43">
        <w:trPr>
          <w:trHeight w:val="465"/>
        </w:trPr>
        <w:tc>
          <w:tcPr>
            <w:tcW w:w="6062" w:type="dxa"/>
          </w:tcPr>
          <w:p w14:paraId="654A2AAC" w14:textId="77777777" w:rsidR="00D33EFE" w:rsidRPr="00B244DE" w:rsidRDefault="00D33EFE" w:rsidP="00D610F7">
            <w:pPr>
              <w:pStyle w:val="naiskr"/>
              <w:spacing w:before="0" w:after="0"/>
              <w:ind w:firstLine="720"/>
              <w:rPr>
                <w:sz w:val="22"/>
                <w:szCs w:val="22"/>
              </w:rPr>
            </w:pPr>
            <w:r w:rsidRPr="00B244DE">
              <w:rPr>
                <w:sz w:val="22"/>
                <w:szCs w:val="22"/>
              </w:rPr>
              <w:t>  </w:t>
            </w:r>
          </w:p>
        </w:tc>
        <w:tc>
          <w:tcPr>
            <w:tcW w:w="8046" w:type="dxa"/>
            <w:gridSpan w:val="3"/>
            <w:tcBorders>
              <w:top w:val="single" w:sz="6" w:space="0" w:color="000000"/>
              <w:bottom w:val="single" w:sz="6" w:space="0" w:color="000000"/>
            </w:tcBorders>
          </w:tcPr>
          <w:p w14:paraId="6953EEFC" w14:textId="77777777" w:rsidR="00D33EFE" w:rsidRPr="00B244DE" w:rsidRDefault="00D33EFE" w:rsidP="00D610F7">
            <w:pPr>
              <w:pStyle w:val="NormalWeb"/>
              <w:spacing w:before="0" w:beforeAutospacing="0" w:after="0" w:afterAutospacing="0"/>
              <w:ind w:firstLine="720"/>
              <w:rPr>
                <w:sz w:val="22"/>
                <w:szCs w:val="22"/>
              </w:rPr>
            </w:pPr>
          </w:p>
        </w:tc>
      </w:tr>
      <w:tr w:rsidR="00D33EFE" w:rsidRPr="00B244DE" w14:paraId="096B717E" w14:textId="77777777" w:rsidTr="00DB7B43">
        <w:trPr>
          <w:trHeight w:val="465"/>
        </w:trPr>
        <w:tc>
          <w:tcPr>
            <w:tcW w:w="14108" w:type="dxa"/>
            <w:gridSpan w:val="4"/>
          </w:tcPr>
          <w:p w14:paraId="3E316E90" w14:textId="77777777" w:rsidR="00D33EFE" w:rsidRPr="00B244DE" w:rsidRDefault="00D33EFE" w:rsidP="00A15D4A">
            <w:pPr>
              <w:pStyle w:val="naisc"/>
              <w:spacing w:before="0" w:after="0"/>
              <w:jc w:val="left"/>
              <w:rPr>
                <w:sz w:val="22"/>
                <w:szCs w:val="22"/>
              </w:rPr>
            </w:pPr>
          </w:p>
        </w:tc>
      </w:tr>
      <w:tr w:rsidR="00844E45" w:rsidRPr="00B244DE" w14:paraId="16B96C88" w14:textId="77777777" w:rsidTr="00DB7B43">
        <w:tc>
          <w:tcPr>
            <w:tcW w:w="6062" w:type="dxa"/>
          </w:tcPr>
          <w:p w14:paraId="79EDA6D1" w14:textId="77777777" w:rsidR="00844E45" w:rsidRPr="00B244DE" w:rsidRDefault="00844E45" w:rsidP="00844E45">
            <w:pPr>
              <w:pStyle w:val="naiskr"/>
              <w:spacing w:before="0" w:after="0"/>
              <w:rPr>
                <w:sz w:val="22"/>
                <w:szCs w:val="22"/>
              </w:rPr>
            </w:pPr>
            <w:r w:rsidRPr="00B244DE">
              <w:rPr>
                <w:sz w:val="22"/>
                <w:szCs w:val="22"/>
              </w:rPr>
              <w:t>Ministrijas (citas institūcijas), kuras nav ieradušās uz sanāksmi vai kuras nav atbildējušas uz uzaicinājumu piedalīties elektroniskajā saskaņošanā</w:t>
            </w:r>
          </w:p>
        </w:tc>
        <w:tc>
          <w:tcPr>
            <w:tcW w:w="8046" w:type="dxa"/>
            <w:gridSpan w:val="3"/>
          </w:tcPr>
          <w:p w14:paraId="2D259B09" w14:textId="77777777" w:rsidR="00844E45" w:rsidRPr="00B244DE" w:rsidRDefault="00844E45" w:rsidP="00844E45">
            <w:pPr>
              <w:pStyle w:val="naiskr"/>
              <w:spacing w:before="0" w:after="0"/>
              <w:rPr>
                <w:sz w:val="22"/>
                <w:szCs w:val="22"/>
              </w:rPr>
            </w:pPr>
          </w:p>
        </w:tc>
      </w:tr>
      <w:tr w:rsidR="00844E45" w:rsidRPr="00B244DE" w14:paraId="0CAC6BC1" w14:textId="77777777" w:rsidTr="00DB7B43">
        <w:tc>
          <w:tcPr>
            <w:tcW w:w="6062" w:type="dxa"/>
          </w:tcPr>
          <w:p w14:paraId="62856316" w14:textId="77777777" w:rsidR="00844E45" w:rsidRPr="00B244DE" w:rsidRDefault="00844E45" w:rsidP="00844E45">
            <w:pPr>
              <w:pStyle w:val="naiskr"/>
              <w:spacing w:before="0" w:after="0"/>
              <w:ind w:firstLine="720"/>
              <w:rPr>
                <w:sz w:val="22"/>
                <w:szCs w:val="22"/>
              </w:rPr>
            </w:pPr>
          </w:p>
        </w:tc>
        <w:tc>
          <w:tcPr>
            <w:tcW w:w="8046" w:type="dxa"/>
            <w:gridSpan w:val="3"/>
            <w:tcBorders>
              <w:top w:val="single" w:sz="6" w:space="0" w:color="000000"/>
              <w:bottom w:val="single" w:sz="6" w:space="0" w:color="000000"/>
            </w:tcBorders>
          </w:tcPr>
          <w:p w14:paraId="32374059" w14:textId="77777777" w:rsidR="00844E45" w:rsidRPr="00B244DE" w:rsidRDefault="00844E45" w:rsidP="00844E45">
            <w:pPr>
              <w:pStyle w:val="naiskr"/>
              <w:spacing w:before="0" w:after="0"/>
              <w:rPr>
                <w:sz w:val="22"/>
                <w:szCs w:val="22"/>
              </w:rPr>
            </w:pPr>
          </w:p>
        </w:tc>
      </w:tr>
    </w:tbl>
    <w:p w14:paraId="4DAE8149" w14:textId="77777777" w:rsidR="001C5D1B" w:rsidRPr="00B244DE" w:rsidRDefault="001C5D1B" w:rsidP="00110909">
      <w:pPr>
        <w:pStyle w:val="naisf"/>
        <w:spacing w:before="0" w:after="0"/>
        <w:ind w:firstLine="0"/>
        <w:jc w:val="left"/>
        <w:rPr>
          <w:b/>
          <w:sz w:val="22"/>
          <w:szCs w:val="22"/>
        </w:rPr>
      </w:pPr>
    </w:p>
    <w:p w14:paraId="3AA2B3DF" w14:textId="77777777" w:rsidR="00A53BBB" w:rsidRPr="00B244DE" w:rsidRDefault="00A53BBB" w:rsidP="00110909">
      <w:pPr>
        <w:pStyle w:val="naisf"/>
        <w:spacing w:before="0" w:after="0"/>
        <w:ind w:firstLine="0"/>
        <w:jc w:val="left"/>
        <w:rPr>
          <w:b/>
          <w:sz w:val="22"/>
          <w:szCs w:val="22"/>
        </w:rPr>
      </w:pPr>
      <w:r w:rsidRPr="00B244DE">
        <w:rPr>
          <w:b/>
          <w:sz w:val="22"/>
          <w:szCs w:val="22"/>
        </w:rPr>
        <w:t>I. Jautājumi, par kuriem saskaņošanā vienošanās nav panākta</w:t>
      </w:r>
    </w:p>
    <w:p w14:paraId="0EDB5080" w14:textId="77777777" w:rsidR="00110909" w:rsidRPr="00B244DE" w:rsidRDefault="00110909" w:rsidP="00A53BBB">
      <w:pPr>
        <w:rPr>
          <w:sz w:val="22"/>
          <w:szCs w:val="22"/>
        </w:rPr>
      </w:pPr>
    </w:p>
    <w:p w14:paraId="0EABF3DA" w14:textId="77777777" w:rsidR="00DD0267" w:rsidRPr="00B244DE" w:rsidRDefault="00A53BBB" w:rsidP="00A53BBB">
      <w:pPr>
        <w:rPr>
          <w:sz w:val="22"/>
          <w:szCs w:val="22"/>
        </w:rPr>
      </w:pPr>
      <w:r w:rsidRPr="00B244DE">
        <w:rPr>
          <w:sz w:val="22"/>
          <w:szCs w:val="22"/>
        </w:rPr>
        <w:t>Šādu jautājumu nav.</w:t>
      </w:r>
    </w:p>
    <w:p w14:paraId="75B6B242" w14:textId="77777777" w:rsidR="00DD0267" w:rsidRPr="00B244DE" w:rsidRDefault="00DD0267" w:rsidP="00A53BBB">
      <w:pPr>
        <w:rPr>
          <w:sz w:val="22"/>
          <w:szCs w:val="22"/>
        </w:rPr>
      </w:pPr>
    </w:p>
    <w:p w14:paraId="7CE1736D" w14:textId="77777777" w:rsidR="00B244DE" w:rsidRDefault="00B244DE" w:rsidP="0072326F">
      <w:pPr>
        <w:rPr>
          <w:b/>
          <w:sz w:val="22"/>
          <w:szCs w:val="22"/>
        </w:rPr>
      </w:pPr>
    </w:p>
    <w:p w14:paraId="70161AB3" w14:textId="77777777" w:rsidR="00B244DE" w:rsidRDefault="00B244DE" w:rsidP="0072326F">
      <w:pPr>
        <w:rPr>
          <w:b/>
          <w:sz w:val="22"/>
          <w:szCs w:val="22"/>
        </w:rPr>
      </w:pPr>
    </w:p>
    <w:p w14:paraId="1B0B39D8" w14:textId="77777777" w:rsidR="00B244DE" w:rsidRDefault="00B244DE" w:rsidP="0072326F">
      <w:pPr>
        <w:rPr>
          <w:b/>
          <w:sz w:val="22"/>
          <w:szCs w:val="22"/>
        </w:rPr>
      </w:pPr>
    </w:p>
    <w:p w14:paraId="18B6CDD7" w14:textId="77777777" w:rsidR="00B244DE" w:rsidRDefault="00B244DE" w:rsidP="0072326F">
      <w:pPr>
        <w:rPr>
          <w:b/>
          <w:sz w:val="22"/>
          <w:szCs w:val="22"/>
        </w:rPr>
      </w:pPr>
    </w:p>
    <w:p w14:paraId="380377B0" w14:textId="77777777" w:rsidR="007B4C0F" w:rsidRPr="00B244DE" w:rsidRDefault="007B4C0F" w:rsidP="0072326F">
      <w:pPr>
        <w:rPr>
          <w:b/>
          <w:sz w:val="22"/>
          <w:szCs w:val="22"/>
        </w:rPr>
      </w:pPr>
      <w:r w:rsidRPr="00B244DE">
        <w:rPr>
          <w:b/>
          <w:sz w:val="22"/>
          <w:szCs w:val="22"/>
        </w:rPr>
        <w:lastRenderedPageBreak/>
        <w:t>II. </w:t>
      </w:r>
      <w:r w:rsidR="00134188" w:rsidRPr="00B244DE">
        <w:rPr>
          <w:b/>
          <w:sz w:val="22"/>
          <w:szCs w:val="22"/>
        </w:rPr>
        <w:t>Jautājumi, par kuriem saskaņošanā vienošan</w:t>
      </w:r>
      <w:r w:rsidR="00144622" w:rsidRPr="00B244DE">
        <w:rPr>
          <w:b/>
          <w:sz w:val="22"/>
          <w:szCs w:val="22"/>
        </w:rPr>
        <w:t>ā</w:t>
      </w:r>
      <w:r w:rsidR="00134188" w:rsidRPr="00B244DE">
        <w:rPr>
          <w:b/>
          <w:sz w:val="22"/>
          <w:szCs w:val="22"/>
        </w:rPr>
        <w:t>s ir panākta</w:t>
      </w:r>
    </w:p>
    <w:p w14:paraId="781378D2" w14:textId="77777777" w:rsidR="007B4C0F" w:rsidRPr="00B244DE" w:rsidRDefault="007B4C0F" w:rsidP="00DB7395">
      <w:pPr>
        <w:pStyle w:val="naisf"/>
        <w:spacing w:before="0" w:after="0"/>
        <w:ind w:firstLine="720"/>
        <w:rPr>
          <w:sz w:val="22"/>
          <w:szCs w:val="22"/>
        </w:rPr>
      </w:pPr>
    </w:p>
    <w:tbl>
      <w:tblPr>
        <w:tblW w:w="1428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34"/>
        <w:gridCol w:w="2976"/>
        <w:gridCol w:w="3261"/>
        <w:gridCol w:w="2516"/>
        <w:gridCol w:w="1736"/>
        <w:gridCol w:w="3260"/>
      </w:tblGrid>
      <w:tr w:rsidR="00134188" w:rsidRPr="005C669F" w14:paraId="6A5EA805" w14:textId="77777777" w:rsidTr="00F2533E">
        <w:tc>
          <w:tcPr>
            <w:tcW w:w="534" w:type="dxa"/>
            <w:tcBorders>
              <w:top w:val="single" w:sz="6" w:space="0" w:color="000000"/>
              <w:left w:val="single" w:sz="6" w:space="0" w:color="000000"/>
              <w:bottom w:val="single" w:sz="6" w:space="0" w:color="000000"/>
              <w:right w:val="single" w:sz="6" w:space="0" w:color="000000"/>
            </w:tcBorders>
            <w:vAlign w:val="center"/>
          </w:tcPr>
          <w:p w14:paraId="1E0F00FC" w14:textId="77777777" w:rsidR="00134188" w:rsidRPr="005C669F" w:rsidRDefault="00134188" w:rsidP="008863EF">
            <w:pPr>
              <w:pStyle w:val="naisc"/>
              <w:spacing w:before="0" w:after="0"/>
              <w:rPr>
                <w:sz w:val="22"/>
                <w:szCs w:val="22"/>
              </w:rPr>
            </w:pPr>
            <w:r w:rsidRPr="005C669F">
              <w:rPr>
                <w:sz w:val="22"/>
                <w:szCs w:val="22"/>
              </w:rPr>
              <w:t>Nr. p.</w:t>
            </w:r>
            <w:r w:rsidR="00D64FB0" w:rsidRPr="005C669F">
              <w:rPr>
                <w:sz w:val="22"/>
                <w:szCs w:val="22"/>
              </w:rPr>
              <w:t> </w:t>
            </w:r>
            <w:r w:rsidRPr="005C669F">
              <w:rPr>
                <w:sz w:val="22"/>
                <w:szCs w:val="22"/>
              </w:rPr>
              <w:t>k.</w:t>
            </w:r>
          </w:p>
        </w:tc>
        <w:tc>
          <w:tcPr>
            <w:tcW w:w="2976" w:type="dxa"/>
            <w:tcBorders>
              <w:top w:val="single" w:sz="6" w:space="0" w:color="000000"/>
              <w:left w:val="single" w:sz="6" w:space="0" w:color="000000"/>
              <w:bottom w:val="single" w:sz="6" w:space="0" w:color="000000"/>
              <w:right w:val="single" w:sz="6" w:space="0" w:color="000000"/>
            </w:tcBorders>
            <w:vAlign w:val="center"/>
          </w:tcPr>
          <w:p w14:paraId="40A57E37" w14:textId="77777777" w:rsidR="00134188" w:rsidRPr="005C669F" w:rsidRDefault="00134188" w:rsidP="008863EF">
            <w:pPr>
              <w:pStyle w:val="naisc"/>
              <w:spacing w:before="0" w:after="0"/>
              <w:ind w:firstLine="12"/>
              <w:rPr>
                <w:sz w:val="22"/>
                <w:szCs w:val="22"/>
              </w:rPr>
            </w:pPr>
            <w:r w:rsidRPr="005C669F">
              <w:rPr>
                <w:sz w:val="22"/>
                <w:szCs w:val="22"/>
              </w:rPr>
              <w:t>Saskaņošanai nosūtītā projekta redakcija (konkrēta punkta (panta) redakcija)</w:t>
            </w:r>
          </w:p>
        </w:tc>
        <w:tc>
          <w:tcPr>
            <w:tcW w:w="3261" w:type="dxa"/>
            <w:tcBorders>
              <w:top w:val="single" w:sz="6" w:space="0" w:color="000000"/>
              <w:left w:val="single" w:sz="6" w:space="0" w:color="000000"/>
              <w:bottom w:val="single" w:sz="6" w:space="0" w:color="000000"/>
              <w:right w:val="single" w:sz="6" w:space="0" w:color="000000"/>
            </w:tcBorders>
            <w:vAlign w:val="center"/>
          </w:tcPr>
          <w:p w14:paraId="27E7E670" w14:textId="77777777" w:rsidR="00134188" w:rsidRPr="005C669F" w:rsidRDefault="00134188" w:rsidP="008863EF">
            <w:pPr>
              <w:pStyle w:val="naisc"/>
              <w:spacing w:before="0" w:after="0"/>
              <w:ind w:right="3"/>
              <w:rPr>
                <w:sz w:val="22"/>
                <w:szCs w:val="22"/>
              </w:rPr>
            </w:pPr>
            <w:r w:rsidRPr="005C669F">
              <w:rPr>
                <w:sz w:val="22"/>
                <w:szCs w:val="22"/>
              </w:rPr>
              <w:t>Atzinumā norādītais ministrijas (citas institūcijas) iebildums, kā arī saskaņošanā papildus izteiktais iebildums par projekta konkrēto punktu (pantu)</w:t>
            </w:r>
          </w:p>
        </w:tc>
        <w:tc>
          <w:tcPr>
            <w:tcW w:w="4252" w:type="dxa"/>
            <w:gridSpan w:val="2"/>
            <w:tcBorders>
              <w:top w:val="single" w:sz="6" w:space="0" w:color="000000"/>
              <w:left w:val="single" w:sz="6" w:space="0" w:color="000000"/>
              <w:bottom w:val="single" w:sz="6" w:space="0" w:color="000000"/>
              <w:right w:val="single" w:sz="6" w:space="0" w:color="000000"/>
            </w:tcBorders>
            <w:vAlign w:val="center"/>
          </w:tcPr>
          <w:p w14:paraId="06802418" w14:textId="77777777" w:rsidR="00134188" w:rsidRPr="005C669F" w:rsidRDefault="00134188" w:rsidP="008863EF">
            <w:pPr>
              <w:pStyle w:val="naisc"/>
              <w:spacing w:before="0" w:after="0"/>
              <w:ind w:firstLine="21"/>
              <w:rPr>
                <w:sz w:val="22"/>
                <w:szCs w:val="22"/>
              </w:rPr>
            </w:pPr>
            <w:r w:rsidRPr="005C669F">
              <w:rPr>
                <w:sz w:val="22"/>
                <w:szCs w:val="22"/>
              </w:rPr>
              <w:t>Atbildīgās ministrijas norāde</w:t>
            </w:r>
            <w:r w:rsidR="006C1C48" w:rsidRPr="005C669F">
              <w:rPr>
                <w:sz w:val="22"/>
                <w:szCs w:val="22"/>
              </w:rPr>
              <w:t xml:space="preserve"> par to, ka </w:t>
            </w:r>
            <w:r w:rsidRPr="005C669F">
              <w:rPr>
                <w:sz w:val="22"/>
                <w:szCs w:val="22"/>
              </w:rPr>
              <w:t>iebildums ir ņemts vērā</w:t>
            </w:r>
            <w:r w:rsidR="006455E7" w:rsidRPr="005C669F">
              <w:rPr>
                <w:sz w:val="22"/>
                <w:szCs w:val="22"/>
              </w:rPr>
              <w:t>,</w:t>
            </w:r>
            <w:r w:rsidRPr="005C669F">
              <w:rPr>
                <w:sz w:val="22"/>
                <w:szCs w:val="22"/>
              </w:rPr>
              <w:t xml:space="preserve"> vai </w:t>
            </w:r>
            <w:r w:rsidR="006C1C48" w:rsidRPr="005C669F">
              <w:rPr>
                <w:sz w:val="22"/>
                <w:szCs w:val="22"/>
              </w:rPr>
              <w:t xml:space="preserve">informācija par saskaņošanā </w:t>
            </w:r>
            <w:r w:rsidR="00022B0F" w:rsidRPr="005C669F">
              <w:rPr>
                <w:sz w:val="22"/>
                <w:szCs w:val="22"/>
              </w:rPr>
              <w:t>panākto alternatīvo risinājumu</w:t>
            </w:r>
          </w:p>
        </w:tc>
        <w:tc>
          <w:tcPr>
            <w:tcW w:w="3260" w:type="dxa"/>
            <w:tcBorders>
              <w:top w:val="single" w:sz="4" w:space="0" w:color="auto"/>
              <w:left w:val="single" w:sz="4" w:space="0" w:color="auto"/>
              <w:bottom w:val="single" w:sz="4" w:space="0" w:color="auto"/>
            </w:tcBorders>
            <w:vAlign w:val="center"/>
          </w:tcPr>
          <w:p w14:paraId="7CF5522E" w14:textId="77777777" w:rsidR="00134188" w:rsidRPr="005C669F" w:rsidRDefault="00134188" w:rsidP="008863EF">
            <w:pPr>
              <w:jc w:val="center"/>
              <w:rPr>
                <w:sz w:val="22"/>
                <w:szCs w:val="22"/>
              </w:rPr>
            </w:pPr>
            <w:r w:rsidRPr="005C669F">
              <w:rPr>
                <w:sz w:val="22"/>
                <w:szCs w:val="22"/>
              </w:rPr>
              <w:t>Projekta attiecīgā punkta (panta) galīgā redakcija</w:t>
            </w:r>
          </w:p>
        </w:tc>
      </w:tr>
      <w:tr w:rsidR="00134188" w:rsidRPr="005C669F" w14:paraId="61B371DE" w14:textId="77777777" w:rsidTr="00F2533E">
        <w:tc>
          <w:tcPr>
            <w:tcW w:w="534" w:type="dxa"/>
            <w:tcBorders>
              <w:top w:val="single" w:sz="6" w:space="0" w:color="000000"/>
              <w:left w:val="single" w:sz="6" w:space="0" w:color="000000"/>
              <w:bottom w:val="single" w:sz="6" w:space="0" w:color="000000"/>
              <w:right w:val="single" w:sz="6" w:space="0" w:color="000000"/>
            </w:tcBorders>
          </w:tcPr>
          <w:p w14:paraId="4C60A4A7" w14:textId="77777777" w:rsidR="00134188" w:rsidRPr="005C669F" w:rsidRDefault="003B71E0" w:rsidP="008863EF">
            <w:pPr>
              <w:pStyle w:val="naisc"/>
              <w:spacing w:before="0" w:after="0"/>
              <w:rPr>
                <w:sz w:val="22"/>
                <w:szCs w:val="22"/>
              </w:rPr>
            </w:pPr>
            <w:r w:rsidRPr="005C669F">
              <w:rPr>
                <w:sz w:val="22"/>
                <w:szCs w:val="22"/>
              </w:rPr>
              <w:t>1</w:t>
            </w:r>
          </w:p>
        </w:tc>
        <w:tc>
          <w:tcPr>
            <w:tcW w:w="2976" w:type="dxa"/>
            <w:tcBorders>
              <w:top w:val="single" w:sz="6" w:space="0" w:color="000000"/>
              <w:left w:val="single" w:sz="6" w:space="0" w:color="000000"/>
              <w:bottom w:val="single" w:sz="6" w:space="0" w:color="000000"/>
              <w:right w:val="single" w:sz="6" w:space="0" w:color="000000"/>
            </w:tcBorders>
          </w:tcPr>
          <w:p w14:paraId="32997688" w14:textId="77777777" w:rsidR="00134188" w:rsidRPr="005C669F" w:rsidRDefault="00F34AAB" w:rsidP="008863EF">
            <w:pPr>
              <w:pStyle w:val="naisc"/>
              <w:spacing w:before="0" w:after="0"/>
              <w:ind w:firstLine="720"/>
              <w:rPr>
                <w:sz w:val="22"/>
                <w:szCs w:val="22"/>
              </w:rPr>
            </w:pPr>
            <w:r w:rsidRPr="005C669F">
              <w:rPr>
                <w:sz w:val="22"/>
                <w:szCs w:val="22"/>
              </w:rPr>
              <w:t>2</w:t>
            </w:r>
          </w:p>
        </w:tc>
        <w:tc>
          <w:tcPr>
            <w:tcW w:w="3261" w:type="dxa"/>
            <w:tcBorders>
              <w:top w:val="single" w:sz="6" w:space="0" w:color="000000"/>
              <w:left w:val="single" w:sz="6" w:space="0" w:color="000000"/>
              <w:bottom w:val="single" w:sz="6" w:space="0" w:color="000000"/>
              <w:right w:val="single" w:sz="6" w:space="0" w:color="000000"/>
            </w:tcBorders>
          </w:tcPr>
          <w:p w14:paraId="44650D68" w14:textId="77777777" w:rsidR="00134188" w:rsidRPr="005C669F" w:rsidRDefault="003B71E0" w:rsidP="008863EF">
            <w:pPr>
              <w:pStyle w:val="naisc"/>
              <w:spacing w:before="0" w:after="0"/>
              <w:ind w:firstLine="720"/>
              <w:rPr>
                <w:sz w:val="22"/>
                <w:szCs w:val="22"/>
              </w:rPr>
            </w:pPr>
            <w:r w:rsidRPr="005C669F">
              <w:rPr>
                <w:sz w:val="22"/>
                <w:szCs w:val="22"/>
              </w:rPr>
              <w:t>3</w:t>
            </w:r>
          </w:p>
        </w:tc>
        <w:tc>
          <w:tcPr>
            <w:tcW w:w="4252" w:type="dxa"/>
            <w:gridSpan w:val="2"/>
            <w:tcBorders>
              <w:top w:val="single" w:sz="6" w:space="0" w:color="000000"/>
              <w:left w:val="single" w:sz="6" w:space="0" w:color="000000"/>
              <w:bottom w:val="single" w:sz="6" w:space="0" w:color="000000"/>
              <w:right w:val="single" w:sz="6" w:space="0" w:color="000000"/>
            </w:tcBorders>
          </w:tcPr>
          <w:p w14:paraId="73C02BFD" w14:textId="77777777" w:rsidR="00134188" w:rsidRPr="005C669F" w:rsidRDefault="003B71E0" w:rsidP="008863EF">
            <w:pPr>
              <w:pStyle w:val="naisc"/>
              <w:spacing w:before="0" w:after="0"/>
              <w:ind w:firstLine="720"/>
              <w:rPr>
                <w:sz w:val="22"/>
                <w:szCs w:val="22"/>
              </w:rPr>
            </w:pPr>
            <w:r w:rsidRPr="005C669F">
              <w:rPr>
                <w:sz w:val="22"/>
                <w:szCs w:val="22"/>
              </w:rPr>
              <w:t>4</w:t>
            </w:r>
          </w:p>
        </w:tc>
        <w:tc>
          <w:tcPr>
            <w:tcW w:w="3260" w:type="dxa"/>
            <w:tcBorders>
              <w:top w:val="single" w:sz="4" w:space="0" w:color="auto"/>
              <w:left w:val="single" w:sz="4" w:space="0" w:color="auto"/>
              <w:bottom w:val="single" w:sz="4" w:space="0" w:color="auto"/>
            </w:tcBorders>
          </w:tcPr>
          <w:p w14:paraId="2E64879E" w14:textId="77777777" w:rsidR="00134188" w:rsidRPr="005C669F" w:rsidRDefault="003B71E0" w:rsidP="008863EF">
            <w:pPr>
              <w:jc w:val="center"/>
              <w:rPr>
                <w:sz w:val="22"/>
                <w:szCs w:val="22"/>
              </w:rPr>
            </w:pPr>
            <w:r w:rsidRPr="005C669F">
              <w:rPr>
                <w:sz w:val="22"/>
                <w:szCs w:val="22"/>
              </w:rPr>
              <w:t>5</w:t>
            </w:r>
          </w:p>
        </w:tc>
      </w:tr>
      <w:tr w:rsidR="009650FE" w:rsidRPr="005C669F" w14:paraId="64FB7C06" w14:textId="77777777" w:rsidTr="00F2533E">
        <w:tc>
          <w:tcPr>
            <w:tcW w:w="534" w:type="dxa"/>
            <w:tcBorders>
              <w:top w:val="single" w:sz="6" w:space="0" w:color="000000"/>
              <w:left w:val="single" w:sz="6" w:space="0" w:color="000000"/>
              <w:bottom w:val="single" w:sz="6" w:space="0" w:color="000000"/>
              <w:right w:val="single" w:sz="6" w:space="0" w:color="000000"/>
            </w:tcBorders>
          </w:tcPr>
          <w:p w14:paraId="3C2437B4" w14:textId="77777777" w:rsidR="009650FE" w:rsidRPr="005C669F" w:rsidRDefault="009650FE" w:rsidP="008863EF">
            <w:pPr>
              <w:pStyle w:val="naisc"/>
              <w:spacing w:before="0" w:after="0"/>
              <w:rPr>
                <w:sz w:val="22"/>
                <w:szCs w:val="22"/>
              </w:rPr>
            </w:pPr>
            <w:r w:rsidRPr="005C669F">
              <w:rPr>
                <w:sz w:val="22"/>
                <w:szCs w:val="22"/>
              </w:rPr>
              <w:t>1.</w:t>
            </w:r>
          </w:p>
        </w:tc>
        <w:tc>
          <w:tcPr>
            <w:tcW w:w="2976" w:type="dxa"/>
            <w:tcBorders>
              <w:left w:val="single" w:sz="6" w:space="0" w:color="000000"/>
              <w:bottom w:val="single" w:sz="4" w:space="0" w:color="auto"/>
              <w:right w:val="single" w:sz="6" w:space="0" w:color="000000"/>
            </w:tcBorders>
          </w:tcPr>
          <w:p w14:paraId="5479B700" w14:textId="77777777" w:rsidR="009650FE" w:rsidRPr="005C669F" w:rsidRDefault="009650FE" w:rsidP="008863EF">
            <w:pPr>
              <w:pStyle w:val="naisc"/>
              <w:spacing w:before="0" w:after="0"/>
              <w:jc w:val="both"/>
              <w:rPr>
                <w:sz w:val="22"/>
                <w:szCs w:val="22"/>
              </w:rPr>
            </w:pPr>
            <w:r w:rsidRPr="005C669F">
              <w:rPr>
                <w:sz w:val="22"/>
                <w:szCs w:val="22"/>
              </w:rPr>
              <w:t xml:space="preserve">1.1. Papildināt noteikumu 1. punktu ar 1.3. apakšpunktu šādā redakcijā:  </w:t>
            </w:r>
          </w:p>
          <w:p w14:paraId="5C6E6732" w14:textId="77777777" w:rsidR="009650FE" w:rsidRPr="005C669F" w:rsidRDefault="009650FE" w:rsidP="008863EF">
            <w:pPr>
              <w:pStyle w:val="naisc"/>
              <w:spacing w:before="0" w:after="0"/>
              <w:jc w:val="both"/>
              <w:rPr>
                <w:sz w:val="22"/>
                <w:szCs w:val="22"/>
              </w:rPr>
            </w:pPr>
            <w:r w:rsidRPr="005C669F">
              <w:rPr>
                <w:sz w:val="22"/>
                <w:szCs w:val="22"/>
              </w:rPr>
              <w:t>“1.3. nacionālā e-veselības kontaktpunkta, kas nodrošina datu pārrobežu apmaiņu starp veselības informācijas sistēmu un pacienta piederības valsts e-veselības kontaktpunktu, darbību.”</w:t>
            </w:r>
          </w:p>
        </w:tc>
        <w:tc>
          <w:tcPr>
            <w:tcW w:w="3261" w:type="dxa"/>
            <w:tcBorders>
              <w:left w:val="single" w:sz="6" w:space="0" w:color="000000"/>
              <w:bottom w:val="single" w:sz="4" w:space="0" w:color="auto"/>
              <w:right w:val="single" w:sz="6" w:space="0" w:color="000000"/>
            </w:tcBorders>
          </w:tcPr>
          <w:p w14:paraId="1279CE18" w14:textId="77777777" w:rsidR="009650FE" w:rsidRPr="005C669F" w:rsidRDefault="009650FE" w:rsidP="008863EF">
            <w:pPr>
              <w:widowControl w:val="0"/>
              <w:jc w:val="both"/>
              <w:rPr>
                <w:rFonts w:eastAsia="Calibri"/>
                <w:b/>
                <w:sz w:val="22"/>
                <w:szCs w:val="22"/>
                <w:lang w:eastAsia="en-US"/>
              </w:rPr>
            </w:pPr>
            <w:r w:rsidRPr="005C669F">
              <w:rPr>
                <w:rFonts w:eastAsia="Calibri"/>
                <w:b/>
                <w:sz w:val="22"/>
                <w:szCs w:val="22"/>
                <w:lang w:eastAsia="en-US"/>
              </w:rPr>
              <w:t>Tieslietu ministrija</w:t>
            </w:r>
          </w:p>
          <w:p w14:paraId="65E43BE5" w14:textId="77777777" w:rsidR="009650FE" w:rsidRPr="005C669F" w:rsidRDefault="009650FE" w:rsidP="008863EF">
            <w:pPr>
              <w:widowControl w:val="0"/>
              <w:ind w:firstLine="176"/>
              <w:jc w:val="both"/>
              <w:rPr>
                <w:sz w:val="22"/>
                <w:szCs w:val="22"/>
              </w:rPr>
            </w:pPr>
            <w:r w:rsidRPr="005C669F">
              <w:rPr>
                <w:rFonts w:eastAsia="Calibri"/>
                <w:bCs/>
                <w:sz w:val="22"/>
                <w:szCs w:val="22"/>
                <w:lang w:eastAsia="en-US"/>
              </w:rPr>
              <w:t>Ar projekta 1.1.apakšpunktu Ministru kabineta 2014.gada 11.marta noteikumi Nr.134 "Noteikumi par vienoto veselības nozares elektronisko informācijas sistēmu" (turpmāk – Noteikumi Nr.134) tiek papildināti ar 1.3.apakšpunktu, paredzot, ka Noteikumi Nr.134 nosaka nacionālā e-veselības kontaktpunkta, kas nodrošina datu pārrobežu apmaiņu starp veselības informācijas sistēmu un pacienta piederības valsts e-veselības kontaktpunktu, darbību. Lūdzam norādīt tiesību normu, kurā ir ietverts šāds deleģējums un attiecīgi papildināt Noteikumu Nr.134 norādi, uz kāda likuma pamata noteikumi ir izdoti.</w:t>
            </w:r>
          </w:p>
        </w:tc>
        <w:tc>
          <w:tcPr>
            <w:tcW w:w="4252" w:type="dxa"/>
            <w:gridSpan w:val="2"/>
            <w:tcBorders>
              <w:left w:val="single" w:sz="6" w:space="0" w:color="000000"/>
              <w:bottom w:val="single" w:sz="4" w:space="0" w:color="auto"/>
              <w:right w:val="single" w:sz="6" w:space="0" w:color="000000"/>
            </w:tcBorders>
          </w:tcPr>
          <w:p w14:paraId="7FDA9D79" w14:textId="77777777" w:rsidR="009650FE" w:rsidRPr="005C669F" w:rsidRDefault="009650FE" w:rsidP="008863EF">
            <w:pPr>
              <w:pStyle w:val="naisc"/>
              <w:spacing w:before="0" w:after="0"/>
              <w:rPr>
                <w:b/>
                <w:bCs/>
                <w:sz w:val="22"/>
                <w:szCs w:val="22"/>
              </w:rPr>
            </w:pPr>
            <w:r w:rsidRPr="005C669F">
              <w:rPr>
                <w:b/>
                <w:bCs/>
                <w:sz w:val="22"/>
                <w:szCs w:val="22"/>
              </w:rPr>
              <w:t xml:space="preserve">Ņemts vērā </w:t>
            </w:r>
          </w:p>
          <w:p w14:paraId="00D830A2" w14:textId="77777777" w:rsidR="00692255" w:rsidRPr="005C669F" w:rsidRDefault="00FB0275" w:rsidP="00F2533E">
            <w:pPr>
              <w:pStyle w:val="naisc"/>
              <w:jc w:val="both"/>
              <w:rPr>
                <w:sz w:val="22"/>
                <w:szCs w:val="22"/>
              </w:rPr>
            </w:pPr>
            <w:r>
              <w:rPr>
                <w:sz w:val="22"/>
                <w:szCs w:val="22"/>
              </w:rPr>
              <w:t>Deleģējums iekļauts Ārstniecības likuma 78.</w:t>
            </w:r>
            <w:r w:rsidR="00F2533E">
              <w:rPr>
                <w:sz w:val="22"/>
                <w:szCs w:val="22"/>
              </w:rPr>
              <w:t> </w:t>
            </w:r>
            <w:r>
              <w:rPr>
                <w:sz w:val="22"/>
                <w:szCs w:val="22"/>
              </w:rPr>
              <w:t>panta otrajā daļā.</w:t>
            </w:r>
            <w:r w:rsidR="00F2533E">
              <w:rPr>
                <w:sz w:val="22"/>
                <w:szCs w:val="22"/>
              </w:rPr>
              <w:t xml:space="preserve"> </w:t>
            </w:r>
            <w:r w:rsidR="00692255" w:rsidRPr="00692255">
              <w:rPr>
                <w:sz w:val="22"/>
                <w:szCs w:val="22"/>
              </w:rPr>
              <w:t>Likuma XIV</w:t>
            </w:r>
            <w:r w:rsidR="00692255">
              <w:rPr>
                <w:sz w:val="22"/>
                <w:szCs w:val="22"/>
              </w:rPr>
              <w:t xml:space="preserve"> </w:t>
            </w:r>
            <w:r w:rsidR="00692255" w:rsidRPr="00692255">
              <w:rPr>
                <w:sz w:val="22"/>
                <w:szCs w:val="22"/>
              </w:rPr>
              <w:t>nodaļa nosaka vispārīgo regulējumu un pamatinformāciju attiecībā uz veselības informācijas sistēmu. Likuma 78.</w:t>
            </w:r>
            <w:r w:rsidR="00692255">
              <w:rPr>
                <w:sz w:val="22"/>
                <w:szCs w:val="22"/>
              </w:rPr>
              <w:t> </w:t>
            </w:r>
            <w:r w:rsidR="00692255" w:rsidRPr="00692255">
              <w:rPr>
                <w:sz w:val="22"/>
                <w:szCs w:val="22"/>
              </w:rPr>
              <w:t>pants paredz, ka (1) Lai nodrošinātu veselības</w:t>
            </w:r>
            <w:r w:rsidR="00692255">
              <w:rPr>
                <w:sz w:val="22"/>
                <w:szCs w:val="22"/>
              </w:rPr>
              <w:t xml:space="preserve"> </w:t>
            </w:r>
            <w:r w:rsidR="00692255" w:rsidRPr="00692255">
              <w:rPr>
                <w:sz w:val="22"/>
                <w:szCs w:val="22"/>
              </w:rPr>
              <w:t>aprūpes organizēšanu un atvieglotu veselības aprūpes pakalpojumu sniegšanu, veselības nozares datus uzkrāj veselības informācijas sistēmā. (2) Ministru</w:t>
            </w:r>
            <w:r w:rsidR="00692255">
              <w:rPr>
                <w:sz w:val="22"/>
                <w:szCs w:val="22"/>
              </w:rPr>
              <w:t xml:space="preserve"> </w:t>
            </w:r>
            <w:r w:rsidR="00692255" w:rsidRPr="00692255">
              <w:rPr>
                <w:sz w:val="22"/>
                <w:szCs w:val="22"/>
              </w:rPr>
              <w:t>kabinets nosaka veselības informācijas sistēmas pārzini, veselības informācijas sistēmā glabājamos datus un to apstrādes kārtību, kā arī datu izsniegšanas</w:t>
            </w:r>
            <w:r w:rsidR="00692255">
              <w:rPr>
                <w:sz w:val="22"/>
                <w:szCs w:val="22"/>
              </w:rPr>
              <w:t xml:space="preserve"> </w:t>
            </w:r>
            <w:r w:rsidR="00692255" w:rsidRPr="00692255">
              <w:rPr>
                <w:sz w:val="22"/>
                <w:szCs w:val="22"/>
              </w:rPr>
              <w:t>kārtību. Papildus tam, Likums regulē datu apstrādi veselības informācijas sistēmā, veselības informācijas sistēmas pārziņa pienākumus un citus veselības</w:t>
            </w:r>
            <w:r w:rsidR="00692255">
              <w:rPr>
                <w:sz w:val="22"/>
                <w:szCs w:val="22"/>
              </w:rPr>
              <w:t xml:space="preserve"> </w:t>
            </w:r>
            <w:r w:rsidR="00692255" w:rsidRPr="00692255">
              <w:rPr>
                <w:sz w:val="22"/>
                <w:szCs w:val="22"/>
              </w:rPr>
              <w:t>informācijas datu apstrādes pamatprincipus.</w:t>
            </w:r>
            <w:r w:rsidR="00692255">
              <w:rPr>
                <w:sz w:val="22"/>
                <w:szCs w:val="22"/>
              </w:rPr>
              <w:t xml:space="preserve"> </w:t>
            </w:r>
            <w:r w:rsidR="00692255" w:rsidRPr="00692255">
              <w:rPr>
                <w:sz w:val="22"/>
                <w:szCs w:val="22"/>
              </w:rPr>
              <w:t xml:space="preserve">Ņemot vērā, ka nacionālais e-veselības kontaktpunkts tiek integrēts veselības informācijas sistēmā, </w:t>
            </w:r>
            <w:r w:rsidR="00692255" w:rsidRPr="0016149D">
              <w:rPr>
                <w:b/>
                <w:bCs/>
                <w:sz w:val="22"/>
                <w:szCs w:val="22"/>
              </w:rPr>
              <w:t>Likumā iekļautais regulējums par veselības informācijas sistēmas darbību atbilst nacionālā e-veselības kontaktpunkta funkcijām un uzdevumiem</w:t>
            </w:r>
            <w:r w:rsidR="00360127">
              <w:rPr>
                <w:sz w:val="22"/>
                <w:szCs w:val="22"/>
              </w:rPr>
              <w:t>, bet MK noteikumos Nr.</w:t>
            </w:r>
            <w:r w:rsidR="00F2533E">
              <w:rPr>
                <w:sz w:val="22"/>
                <w:szCs w:val="22"/>
              </w:rPr>
              <w:t> </w:t>
            </w:r>
            <w:r w:rsidR="00360127">
              <w:rPr>
                <w:sz w:val="22"/>
                <w:szCs w:val="22"/>
              </w:rPr>
              <w:t>134</w:t>
            </w:r>
            <w:r w:rsidR="00692255" w:rsidRPr="00692255">
              <w:rPr>
                <w:sz w:val="22"/>
                <w:szCs w:val="22"/>
              </w:rPr>
              <w:t xml:space="preserve"> </w:t>
            </w:r>
            <w:r w:rsidR="00360127">
              <w:rPr>
                <w:sz w:val="22"/>
                <w:szCs w:val="22"/>
              </w:rPr>
              <w:t>tiek iekļauts</w:t>
            </w:r>
            <w:r w:rsidR="00692255" w:rsidRPr="00692255">
              <w:rPr>
                <w:sz w:val="22"/>
                <w:szCs w:val="22"/>
              </w:rPr>
              <w:t xml:space="preserve"> </w:t>
            </w:r>
            <w:r w:rsidR="00360127" w:rsidRPr="00692255">
              <w:rPr>
                <w:sz w:val="22"/>
                <w:szCs w:val="22"/>
              </w:rPr>
              <w:t>detalizēt</w:t>
            </w:r>
            <w:r w:rsidR="00360127">
              <w:rPr>
                <w:sz w:val="22"/>
                <w:szCs w:val="22"/>
              </w:rPr>
              <w:t>s</w:t>
            </w:r>
            <w:r w:rsidR="00360127" w:rsidRPr="00692255">
              <w:rPr>
                <w:sz w:val="22"/>
                <w:szCs w:val="22"/>
              </w:rPr>
              <w:t xml:space="preserve"> </w:t>
            </w:r>
            <w:r w:rsidR="00692255" w:rsidRPr="00692255">
              <w:rPr>
                <w:sz w:val="22"/>
                <w:szCs w:val="22"/>
              </w:rPr>
              <w:t>regulējum</w:t>
            </w:r>
            <w:r w:rsidR="00360127">
              <w:rPr>
                <w:sz w:val="22"/>
                <w:szCs w:val="22"/>
              </w:rPr>
              <w:t>s par nacionālā e-veselības kontaktpunkta darbību.</w:t>
            </w:r>
            <w:r w:rsidR="005C4058" w:rsidRPr="006A3CEC">
              <w:t xml:space="preserve"> </w:t>
            </w:r>
            <w:r w:rsidR="005C4058" w:rsidRPr="00957038">
              <w:rPr>
                <w:sz w:val="22"/>
                <w:szCs w:val="22"/>
              </w:rPr>
              <w:lastRenderedPageBreak/>
              <w:t xml:space="preserve">Nacionālais e-veselības kontaktpunkts ir atbildīgs par to, ka ārstniecības persona kādā no ES dalībvalstīm ārstniecības nolūkiem var piekļūt un/vai saņemt veselības informācijas sistēmā uzkrātos pacienta datus. </w:t>
            </w:r>
            <w:r w:rsidR="005C4058" w:rsidRPr="00957038">
              <w:rPr>
                <w:b/>
                <w:bCs/>
                <w:sz w:val="22"/>
                <w:szCs w:val="22"/>
              </w:rPr>
              <w:t>Pacienta datu pārrobežu apmaiņa uzskatāma par datu apstrādi un datu izsniegšanu Ārstniecības likuma 78.panta izpratnē.</w:t>
            </w:r>
            <w:r w:rsidR="005C4058">
              <w:t xml:space="preserve">  </w:t>
            </w:r>
            <w:r w:rsidR="00A05BEF">
              <w:rPr>
                <w:sz w:val="22"/>
                <w:szCs w:val="22"/>
              </w:rPr>
              <w:t xml:space="preserve"> </w:t>
            </w:r>
          </w:p>
        </w:tc>
        <w:tc>
          <w:tcPr>
            <w:tcW w:w="3260" w:type="dxa"/>
            <w:tcBorders>
              <w:top w:val="single" w:sz="4" w:space="0" w:color="auto"/>
              <w:left w:val="single" w:sz="4" w:space="0" w:color="auto"/>
              <w:bottom w:val="single" w:sz="4" w:space="0" w:color="auto"/>
            </w:tcBorders>
          </w:tcPr>
          <w:p w14:paraId="00CE6C21" w14:textId="77777777" w:rsidR="008D4CFA" w:rsidRDefault="008D4CFA" w:rsidP="008863EF">
            <w:pPr>
              <w:jc w:val="both"/>
              <w:rPr>
                <w:color w:val="000000"/>
                <w:sz w:val="22"/>
                <w:szCs w:val="22"/>
              </w:rPr>
            </w:pPr>
          </w:p>
          <w:p w14:paraId="0A16E717" w14:textId="77777777" w:rsidR="008D4CFA" w:rsidRDefault="008D4CFA" w:rsidP="008D4CFA">
            <w:pPr>
              <w:jc w:val="both"/>
              <w:rPr>
                <w:color w:val="000000"/>
                <w:sz w:val="22"/>
                <w:szCs w:val="22"/>
              </w:rPr>
            </w:pPr>
            <w:r w:rsidRPr="008D4CFA">
              <w:rPr>
                <w:color w:val="000000"/>
                <w:sz w:val="22"/>
                <w:szCs w:val="22"/>
              </w:rPr>
              <w:t>Izdoti saskaņā ar Ārstniecības likuma</w:t>
            </w:r>
            <w:r>
              <w:rPr>
                <w:color w:val="000000"/>
                <w:sz w:val="22"/>
                <w:szCs w:val="22"/>
              </w:rPr>
              <w:t xml:space="preserve"> </w:t>
            </w:r>
            <w:r w:rsidRPr="008D4CFA">
              <w:rPr>
                <w:color w:val="000000"/>
                <w:sz w:val="22"/>
                <w:szCs w:val="22"/>
              </w:rPr>
              <w:t>78. panta otro daļu un 79. panta 1.</w:t>
            </w:r>
            <w:r w:rsidRPr="00F2533E">
              <w:rPr>
                <w:color w:val="000000"/>
                <w:sz w:val="22"/>
                <w:szCs w:val="22"/>
                <w:vertAlign w:val="superscript"/>
              </w:rPr>
              <w:t>1</w:t>
            </w:r>
            <w:r w:rsidRPr="008D4CFA">
              <w:rPr>
                <w:color w:val="000000"/>
                <w:sz w:val="22"/>
                <w:szCs w:val="22"/>
              </w:rPr>
              <w:t xml:space="preserve"> daļu</w:t>
            </w:r>
            <w:r>
              <w:rPr>
                <w:color w:val="000000"/>
                <w:sz w:val="22"/>
                <w:szCs w:val="22"/>
              </w:rPr>
              <w:t>.</w:t>
            </w:r>
          </w:p>
          <w:p w14:paraId="2BAC05B4" w14:textId="77777777" w:rsidR="008D4CFA" w:rsidRDefault="008D4CFA" w:rsidP="008863EF">
            <w:pPr>
              <w:jc w:val="both"/>
              <w:rPr>
                <w:color w:val="000000"/>
                <w:sz w:val="22"/>
                <w:szCs w:val="22"/>
              </w:rPr>
            </w:pPr>
          </w:p>
          <w:p w14:paraId="01639944" w14:textId="77777777" w:rsidR="009650FE" w:rsidRPr="005C669F" w:rsidRDefault="009650FE" w:rsidP="004F4936">
            <w:pPr>
              <w:jc w:val="both"/>
              <w:rPr>
                <w:color w:val="000000"/>
                <w:sz w:val="22"/>
                <w:szCs w:val="22"/>
              </w:rPr>
            </w:pPr>
          </w:p>
        </w:tc>
      </w:tr>
      <w:tr w:rsidR="00F50C12" w:rsidRPr="005C669F" w14:paraId="2D57F629" w14:textId="77777777" w:rsidTr="00F2533E">
        <w:tc>
          <w:tcPr>
            <w:tcW w:w="534" w:type="dxa"/>
            <w:tcBorders>
              <w:left w:val="single" w:sz="6" w:space="0" w:color="000000"/>
              <w:bottom w:val="single" w:sz="4" w:space="0" w:color="auto"/>
              <w:right w:val="single" w:sz="6" w:space="0" w:color="000000"/>
            </w:tcBorders>
          </w:tcPr>
          <w:p w14:paraId="1ED1E679" w14:textId="77777777" w:rsidR="00F50C12" w:rsidRPr="005C669F" w:rsidRDefault="00BD7A4E" w:rsidP="008863EF">
            <w:pPr>
              <w:pStyle w:val="naisc"/>
              <w:tabs>
                <w:tab w:val="left" w:pos="142"/>
              </w:tabs>
              <w:spacing w:before="0" w:after="0"/>
              <w:rPr>
                <w:sz w:val="22"/>
                <w:szCs w:val="22"/>
              </w:rPr>
            </w:pPr>
            <w:r>
              <w:rPr>
                <w:sz w:val="22"/>
                <w:szCs w:val="22"/>
              </w:rPr>
              <w:t>2</w:t>
            </w:r>
            <w:r w:rsidR="00F50C12" w:rsidRPr="005C669F">
              <w:rPr>
                <w:sz w:val="22"/>
                <w:szCs w:val="22"/>
              </w:rPr>
              <w:t>.</w:t>
            </w:r>
          </w:p>
        </w:tc>
        <w:tc>
          <w:tcPr>
            <w:tcW w:w="2976" w:type="dxa"/>
            <w:tcBorders>
              <w:left w:val="single" w:sz="6" w:space="0" w:color="000000"/>
              <w:bottom w:val="single" w:sz="4" w:space="0" w:color="auto"/>
              <w:right w:val="single" w:sz="6" w:space="0" w:color="000000"/>
            </w:tcBorders>
          </w:tcPr>
          <w:p w14:paraId="75836B4C" w14:textId="77777777" w:rsidR="00F50C12" w:rsidRPr="005C669F" w:rsidRDefault="00F50C12" w:rsidP="008863EF">
            <w:pPr>
              <w:pStyle w:val="naisc"/>
              <w:spacing w:before="0" w:after="0"/>
              <w:jc w:val="both"/>
              <w:rPr>
                <w:sz w:val="22"/>
                <w:szCs w:val="22"/>
              </w:rPr>
            </w:pPr>
            <w:r w:rsidRPr="005C669F">
              <w:rPr>
                <w:sz w:val="22"/>
                <w:szCs w:val="22"/>
              </w:rPr>
              <w:t>1.3. Papildināt noteikumu 4. punktu ar 4.1.</w:t>
            </w:r>
            <w:r w:rsidRPr="005C669F">
              <w:rPr>
                <w:sz w:val="22"/>
                <w:szCs w:val="22"/>
                <w:vertAlign w:val="superscript"/>
              </w:rPr>
              <w:t>1</w:t>
            </w:r>
            <w:r w:rsidRPr="005C669F">
              <w:rPr>
                <w:sz w:val="22"/>
                <w:szCs w:val="22"/>
              </w:rPr>
              <w:t xml:space="preserve"> apakšpunktu šādā redakcijā: </w:t>
            </w:r>
          </w:p>
          <w:p w14:paraId="4DB83D6B" w14:textId="77777777" w:rsidR="00F50C12" w:rsidRPr="005C669F" w:rsidRDefault="00F50C12" w:rsidP="008863EF">
            <w:pPr>
              <w:pStyle w:val="naisc"/>
              <w:spacing w:before="0" w:after="0"/>
              <w:jc w:val="both"/>
              <w:rPr>
                <w:sz w:val="22"/>
                <w:szCs w:val="22"/>
              </w:rPr>
            </w:pPr>
            <w:r w:rsidRPr="005C669F">
              <w:rPr>
                <w:sz w:val="22"/>
                <w:szCs w:val="22"/>
              </w:rPr>
              <w:t>“4.1.</w:t>
            </w:r>
            <w:r w:rsidRPr="005C669F">
              <w:rPr>
                <w:sz w:val="22"/>
                <w:szCs w:val="22"/>
                <w:vertAlign w:val="superscript"/>
              </w:rPr>
              <w:t>1</w:t>
            </w:r>
            <w:r w:rsidRPr="005C669F">
              <w:rPr>
                <w:sz w:val="22"/>
                <w:szCs w:val="22"/>
              </w:rPr>
              <w:t xml:space="preserve"> šajos noteikumos minēto ar personas veselību saistīto datu un datu par personai izrakstītajām elektroniskajām receptēm (turpmāk – e-receptēm) centralizētu apstrādi, lai nodrošinātu pārrobežu datu apmaiņu;”</w:t>
            </w:r>
          </w:p>
        </w:tc>
        <w:tc>
          <w:tcPr>
            <w:tcW w:w="3261" w:type="dxa"/>
            <w:tcBorders>
              <w:left w:val="single" w:sz="6" w:space="0" w:color="000000"/>
              <w:bottom w:val="single" w:sz="4" w:space="0" w:color="auto"/>
              <w:right w:val="single" w:sz="6" w:space="0" w:color="000000"/>
            </w:tcBorders>
          </w:tcPr>
          <w:p w14:paraId="3019009F" w14:textId="77777777" w:rsidR="00F50C12" w:rsidRPr="005C669F" w:rsidRDefault="00F50C12" w:rsidP="008863EF">
            <w:pPr>
              <w:widowControl w:val="0"/>
              <w:jc w:val="both"/>
              <w:rPr>
                <w:rFonts w:eastAsia="Calibri"/>
                <w:b/>
                <w:sz w:val="22"/>
                <w:szCs w:val="22"/>
                <w:lang w:eastAsia="en-US"/>
              </w:rPr>
            </w:pPr>
            <w:r w:rsidRPr="005C669F">
              <w:rPr>
                <w:rFonts w:eastAsia="Calibri"/>
                <w:b/>
                <w:sz w:val="22"/>
                <w:szCs w:val="22"/>
                <w:lang w:eastAsia="en-US"/>
              </w:rPr>
              <w:t>Tieslietu ministrija</w:t>
            </w:r>
          </w:p>
          <w:p w14:paraId="4A39A9EE" w14:textId="77777777" w:rsidR="00F50C12" w:rsidRPr="005C669F" w:rsidRDefault="00F50C12" w:rsidP="008863EF">
            <w:pPr>
              <w:widowControl w:val="0"/>
              <w:jc w:val="both"/>
              <w:rPr>
                <w:rFonts w:eastAsia="Calibri"/>
                <w:b/>
                <w:sz w:val="22"/>
                <w:szCs w:val="22"/>
                <w:lang w:eastAsia="en-US"/>
              </w:rPr>
            </w:pPr>
            <w:r w:rsidRPr="005C669F">
              <w:rPr>
                <w:rFonts w:eastAsia="Calibri"/>
                <w:bCs/>
                <w:sz w:val="22"/>
                <w:szCs w:val="22"/>
                <w:lang w:eastAsia="en-US"/>
              </w:rPr>
              <w:t xml:space="preserve">Projekta 1.3.apakšpunkts paredz papildināt Noteikumus Nr.134 ar 4.1.1.apakšpunktu. Vēršam uzmanību, ka pēc satura šī norma neiekļaujas 4.1.apakšpunktā, bet gan būtu veidojama kā atsevišķs 4.punkta apakšpunkts. Ja to nepieciešams iekļaut starp Noteikumu Nr.134 4.1. un 4.2.apakšpunktu, tad lūdzam to veidot kā </w:t>
            </w:r>
            <w:proofErr w:type="spellStart"/>
            <w:r w:rsidRPr="005C669F">
              <w:rPr>
                <w:rFonts w:eastAsia="Calibri"/>
                <w:bCs/>
                <w:sz w:val="22"/>
                <w:szCs w:val="22"/>
                <w:lang w:eastAsia="en-US"/>
              </w:rPr>
              <w:t>prim</w:t>
            </w:r>
            <w:proofErr w:type="spellEnd"/>
            <w:r w:rsidRPr="005C669F">
              <w:rPr>
                <w:rFonts w:eastAsia="Calibri"/>
                <w:bCs/>
                <w:sz w:val="22"/>
                <w:szCs w:val="22"/>
                <w:lang w:eastAsia="en-US"/>
              </w:rPr>
              <w:t xml:space="preserve"> apakšpunktu.</w:t>
            </w:r>
          </w:p>
        </w:tc>
        <w:tc>
          <w:tcPr>
            <w:tcW w:w="4252" w:type="dxa"/>
            <w:gridSpan w:val="2"/>
            <w:tcBorders>
              <w:left w:val="single" w:sz="6" w:space="0" w:color="000000"/>
              <w:bottom w:val="single" w:sz="4" w:space="0" w:color="auto"/>
              <w:right w:val="single" w:sz="6" w:space="0" w:color="000000"/>
            </w:tcBorders>
          </w:tcPr>
          <w:p w14:paraId="2138E4F5" w14:textId="77777777" w:rsidR="00F50C12" w:rsidRPr="005C669F" w:rsidRDefault="00F50C12" w:rsidP="008863EF">
            <w:pPr>
              <w:pStyle w:val="naisc"/>
              <w:spacing w:before="0" w:after="0"/>
              <w:rPr>
                <w:b/>
                <w:bCs/>
                <w:sz w:val="22"/>
                <w:szCs w:val="22"/>
              </w:rPr>
            </w:pPr>
            <w:r w:rsidRPr="005C669F">
              <w:rPr>
                <w:b/>
                <w:bCs/>
                <w:sz w:val="22"/>
                <w:szCs w:val="22"/>
              </w:rPr>
              <w:t>Ņemts vērā</w:t>
            </w:r>
          </w:p>
          <w:p w14:paraId="1EB44826" w14:textId="77777777" w:rsidR="00F50C12" w:rsidRPr="005C669F" w:rsidRDefault="00F50C12" w:rsidP="008863EF">
            <w:pPr>
              <w:pStyle w:val="naisc"/>
              <w:spacing w:before="0" w:after="0"/>
              <w:jc w:val="both"/>
              <w:rPr>
                <w:b/>
                <w:bCs/>
                <w:sz w:val="22"/>
                <w:szCs w:val="22"/>
              </w:rPr>
            </w:pPr>
            <w:r w:rsidRPr="005C669F">
              <w:rPr>
                <w:sz w:val="22"/>
                <w:szCs w:val="22"/>
              </w:rPr>
              <w:t xml:space="preserve">Tika precizēta punkta numerācija. Lūgums skatīties noteikumu grozījumu jauno redakciju.    </w:t>
            </w:r>
          </w:p>
        </w:tc>
        <w:tc>
          <w:tcPr>
            <w:tcW w:w="3260" w:type="dxa"/>
            <w:tcBorders>
              <w:top w:val="single" w:sz="4" w:space="0" w:color="auto"/>
              <w:left w:val="single" w:sz="4" w:space="0" w:color="auto"/>
              <w:bottom w:val="single" w:sz="4" w:space="0" w:color="auto"/>
            </w:tcBorders>
          </w:tcPr>
          <w:p w14:paraId="054095AD" w14:textId="77777777" w:rsidR="00F50C12" w:rsidRPr="005C669F" w:rsidRDefault="00F50C12" w:rsidP="008863EF">
            <w:pPr>
              <w:jc w:val="both"/>
              <w:rPr>
                <w:bCs/>
                <w:sz w:val="22"/>
                <w:szCs w:val="22"/>
              </w:rPr>
            </w:pPr>
            <w:r w:rsidRPr="005C669F">
              <w:rPr>
                <w:bCs/>
                <w:sz w:val="22"/>
                <w:szCs w:val="22"/>
              </w:rPr>
              <w:t>1.</w:t>
            </w:r>
            <w:r w:rsidR="00957038">
              <w:rPr>
                <w:bCs/>
                <w:sz w:val="22"/>
                <w:szCs w:val="22"/>
              </w:rPr>
              <w:t>4</w:t>
            </w:r>
            <w:r w:rsidRPr="005C669F">
              <w:rPr>
                <w:bCs/>
                <w:sz w:val="22"/>
                <w:szCs w:val="22"/>
              </w:rPr>
              <w:t>. Papildināt noteikumu 4. punktu ar 4.1.</w:t>
            </w:r>
            <w:r w:rsidRPr="005C669F">
              <w:rPr>
                <w:bCs/>
                <w:sz w:val="22"/>
                <w:szCs w:val="22"/>
                <w:vertAlign w:val="superscript"/>
              </w:rPr>
              <w:t>1</w:t>
            </w:r>
            <w:r w:rsidRPr="005C669F">
              <w:rPr>
                <w:bCs/>
                <w:sz w:val="22"/>
                <w:szCs w:val="22"/>
              </w:rPr>
              <w:t xml:space="preserve"> apakšpunktu šādā redakcijā: </w:t>
            </w:r>
          </w:p>
          <w:p w14:paraId="19BAC659" w14:textId="77777777" w:rsidR="00F50C12" w:rsidRPr="005C669F" w:rsidRDefault="00F50C12" w:rsidP="008863EF">
            <w:pPr>
              <w:jc w:val="both"/>
              <w:rPr>
                <w:bCs/>
                <w:sz w:val="22"/>
                <w:szCs w:val="22"/>
              </w:rPr>
            </w:pPr>
            <w:r w:rsidRPr="005C669F">
              <w:rPr>
                <w:bCs/>
                <w:sz w:val="22"/>
                <w:szCs w:val="22"/>
              </w:rPr>
              <w:t>“4.1.</w:t>
            </w:r>
            <w:r w:rsidRPr="005C669F">
              <w:rPr>
                <w:bCs/>
                <w:sz w:val="22"/>
                <w:szCs w:val="22"/>
                <w:vertAlign w:val="superscript"/>
              </w:rPr>
              <w:t xml:space="preserve">1 </w:t>
            </w:r>
            <w:r w:rsidRPr="005C669F">
              <w:rPr>
                <w:bCs/>
                <w:sz w:val="22"/>
                <w:szCs w:val="22"/>
              </w:rPr>
              <w:t>šajos noteikumos minēto ar personas veselību saistīto datu un datu par personai izrakstītajām elektroniskajām receptēm (turpmāk – e-receptēm) centralizētu apstrādi, lai nodrošinātu pārrobežu datu apmaiņu;”</w:t>
            </w:r>
          </w:p>
        </w:tc>
      </w:tr>
      <w:tr w:rsidR="00CA750D" w:rsidRPr="005C669F" w14:paraId="336FC59B" w14:textId="77777777" w:rsidTr="00F2533E">
        <w:tc>
          <w:tcPr>
            <w:tcW w:w="534" w:type="dxa"/>
            <w:tcBorders>
              <w:left w:val="single" w:sz="6" w:space="0" w:color="000000"/>
              <w:bottom w:val="single" w:sz="4" w:space="0" w:color="auto"/>
              <w:right w:val="single" w:sz="6" w:space="0" w:color="000000"/>
            </w:tcBorders>
          </w:tcPr>
          <w:p w14:paraId="228B54B8" w14:textId="77777777" w:rsidR="00CA750D" w:rsidRPr="005C669F" w:rsidRDefault="00BD7A4E" w:rsidP="008863EF">
            <w:pPr>
              <w:pStyle w:val="naisc"/>
              <w:tabs>
                <w:tab w:val="left" w:pos="142"/>
              </w:tabs>
              <w:spacing w:before="0" w:after="0"/>
              <w:rPr>
                <w:sz w:val="22"/>
                <w:szCs w:val="22"/>
              </w:rPr>
            </w:pPr>
            <w:r>
              <w:rPr>
                <w:sz w:val="22"/>
                <w:szCs w:val="22"/>
              </w:rPr>
              <w:t>3</w:t>
            </w:r>
            <w:r w:rsidR="00CA750D" w:rsidRPr="005C669F">
              <w:rPr>
                <w:sz w:val="22"/>
                <w:szCs w:val="22"/>
              </w:rPr>
              <w:t>.</w:t>
            </w:r>
          </w:p>
        </w:tc>
        <w:tc>
          <w:tcPr>
            <w:tcW w:w="2976" w:type="dxa"/>
            <w:tcBorders>
              <w:left w:val="single" w:sz="6" w:space="0" w:color="000000"/>
              <w:bottom w:val="single" w:sz="4" w:space="0" w:color="auto"/>
              <w:right w:val="single" w:sz="6" w:space="0" w:color="000000"/>
            </w:tcBorders>
          </w:tcPr>
          <w:p w14:paraId="563DD7CE" w14:textId="77777777" w:rsidR="00CA750D" w:rsidRPr="005C669F" w:rsidRDefault="00CA750D" w:rsidP="008863EF">
            <w:pPr>
              <w:pStyle w:val="naisc"/>
              <w:spacing w:before="0" w:after="0"/>
              <w:jc w:val="both"/>
              <w:rPr>
                <w:sz w:val="22"/>
                <w:szCs w:val="22"/>
              </w:rPr>
            </w:pPr>
            <w:r w:rsidRPr="005C669F">
              <w:rPr>
                <w:sz w:val="22"/>
                <w:szCs w:val="22"/>
              </w:rPr>
              <w:t>1.9. Izteikt noteikumu 13.</w:t>
            </w:r>
            <w:r w:rsidRPr="005C669F">
              <w:rPr>
                <w:sz w:val="22"/>
                <w:szCs w:val="22"/>
                <w:vertAlign w:val="superscript"/>
              </w:rPr>
              <w:t>1</w:t>
            </w:r>
            <w:r w:rsidRPr="005C669F">
              <w:rPr>
                <w:sz w:val="22"/>
                <w:szCs w:val="22"/>
              </w:rPr>
              <w:t> 3. apakšpunktu šādā redakcijā:</w:t>
            </w:r>
          </w:p>
          <w:p w14:paraId="1D8CE62F" w14:textId="77777777" w:rsidR="00CA750D" w:rsidRPr="005C669F" w:rsidRDefault="00CA750D" w:rsidP="008863EF">
            <w:pPr>
              <w:pStyle w:val="naisc"/>
              <w:spacing w:before="0" w:after="0"/>
              <w:jc w:val="both"/>
              <w:rPr>
                <w:sz w:val="22"/>
                <w:szCs w:val="22"/>
              </w:rPr>
            </w:pPr>
            <w:r w:rsidRPr="005C669F">
              <w:rPr>
                <w:sz w:val="22"/>
                <w:szCs w:val="22"/>
              </w:rPr>
              <w:t>“13.</w:t>
            </w:r>
            <w:r w:rsidRPr="005C669F">
              <w:rPr>
                <w:sz w:val="22"/>
                <w:szCs w:val="22"/>
                <w:vertAlign w:val="superscript"/>
              </w:rPr>
              <w:t>1</w:t>
            </w:r>
            <w:r w:rsidRPr="005C669F">
              <w:rPr>
                <w:sz w:val="22"/>
                <w:szCs w:val="22"/>
              </w:rPr>
              <w:t xml:space="preserve"> 3. veselības informācijas sistēmas audita pierakstos automātiski reģistrē lietotāja veiksmīgos un neveiksmīgos piekļūšanas mēģinājumus veselības informācijas sistēmai, datumu un laiku, kad noticis katrs piekļūšanas mēģinājums, kā arī unikālo lietotāja kodu (personas kods, Veselības inspekcijas piešķirtais ārstniecības personas vai ārstniecības </w:t>
            </w:r>
            <w:r w:rsidRPr="005C669F">
              <w:rPr>
                <w:sz w:val="22"/>
                <w:szCs w:val="22"/>
              </w:rPr>
              <w:lastRenderedPageBreak/>
              <w:t>atbalsta personas identifikators vai farmaceita vai farmaceita asistenta reģistrācijas numurs farmaceitu un farmaceitu asistentu reģistrā), kā arī reģistrē lietotāja valstī, kurā persona saņem ārstniecību (turpmāk – ārstniecības valsts) vai iegādājas zāles e-veselības kontaktpunkta veiksmīgos un neveiksmīgos pieprasījumus nacionālajam e-veselības kontaktpunktam, pieprasījumu datumu un laiku, pieprasījuma izveidotāja unikālo lietotāja kodu, pieprasītos datus un nacionālā e-veselības kontaktpunkta sniegtos datus.”</w:t>
            </w:r>
          </w:p>
        </w:tc>
        <w:tc>
          <w:tcPr>
            <w:tcW w:w="3261" w:type="dxa"/>
            <w:tcBorders>
              <w:left w:val="single" w:sz="6" w:space="0" w:color="000000"/>
              <w:bottom w:val="single" w:sz="4" w:space="0" w:color="auto"/>
              <w:right w:val="single" w:sz="6" w:space="0" w:color="000000"/>
            </w:tcBorders>
          </w:tcPr>
          <w:p w14:paraId="41676594" w14:textId="77777777" w:rsidR="00CA750D" w:rsidRPr="005C669F" w:rsidRDefault="00CA750D" w:rsidP="008863EF">
            <w:pPr>
              <w:widowControl w:val="0"/>
              <w:jc w:val="both"/>
              <w:rPr>
                <w:rFonts w:eastAsia="Calibri"/>
                <w:b/>
                <w:sz w:val="22"/>
                <w:szCs w:val="22"/>
                <w:lang w:eastAsia="en-US"/>
              </w:rPr>
            </w:pPr>
            <w:r w:rsidRPr="005C669F">
              <w:rPr>
                <w:rFonts w:eastAsia="Calibri"/>
                <w:b/>
                <w:sz w:val="22"/>
                <w:szCs w:val="22"/>
                <w:lang w:eastAsia="en-US"/>
              </w:rPr>
              <w:lastRenderedPageBreak/>
              <w:t>Tieslietu ministrija</w:t>
            </w:r>
          </w:p>
          <w:p w14:paraId="36B0A3B3" w14:textId="77777777" w:rsidR="00CA750D" w:rsidRPr="005C669F" w:rsidRDefault="00CA750D" w:rsidP="008863EF">
            <w:pPr>
              <w:widowControl w:val="0"/>
              <w:jc w:val="both"/>
              <w:rPr>
                <w:rFonts w:eastAsia="Calibri"/>
                <w:b/>
                <w:sz w:val="22"/>
                <w:szCs w:val="22"/>
                <w:lang w:eastAsia="en-US"/>
              </w:rPr>
            </w:pPr>
            <w:r w:rsidRPr="005C669F">
              <w:rPr>
                <w:rFonts w:eastAsia="Calibri"/>
                <w:bCs/>
                <w:sz w:val="22"/>
                <w:szCs w:val="22"/>
                <w:lang w:eastAsia="en-US"/>
              </w:rPr>
              <w:t>Lūdzam redakcionāli precizēt projekta 1.9.apakšpunktu attiecībā uz regulējumu par e-veselības kontaktpunktu.</w:t>
            </w:r>
          </w:p>
        </w:tc>
        <w:tc>
          <w:tcPr>
            <w:tcW w:w="4252" w:type="dxa"/>
            <w:gridSpan w:val="2"/>
            <w:tcBorders>
              <w:left w:val="single" w:sz="6" w:space="0" w:color="000000"/>
              <w:bottom w:val="single" w:sz="4" w:space="0" w:color="auto"/>
              <w:right w:val="single" w:sz="6" w:space="0" w:color="000000"/>
            </w:tcBorders>
          </w:tcPr>
          <w:p w14:paraId="3184E810" w14:textId="77777777" w:rsidR="00CA750D" w:rsidRPr="005C669F" w:rsidRDefault="00CA750D" w:rsidP="008863EF">
            <w:pPr>
              <w:pStyle w:val="naisc"/>
              <w:spacing w:before="0" w:after="0"/>
              <w:rPr>
                <w:b/>
                <w:bCs/>
                <w:sz w:val="22"/>
                <w:szCs w:val="22"/>
              </w:rPr>
            </w:pPr>
            <w:r w:rsidRPr="005C669F">
              <w:rPr>
                <w:b/>
                <w:bCs/>
                <w:sz w:val="22"/>
                <w:szCs w:val="22"/>
              </w:rPr>
              <w:t>Ņemts vērā</w:t>
            </w:r>
          </w:p>
          <w:p w14:paraId="52C78614" w14:textId="77777777" w:rsidR="00CA750D" w:rsidRPr="00DB7784" w:rsidRDefault="001E26F2" w:rsidP="008863EF">
            <w:pPr>
              <w:pStyle w:val="naisc"/>
              <w:spacing w:before="0" w:after="0"/>
              <w:jc w:val="both"/>
              <w:rPr>
                <w:sz w:val="22"/>
                <w:szCs w:val="22"/>
              </w:rPr>
            </w:pPr>
            <w:r>
              <w:rPr>
                <w:sz w:val="22"/>
                <w:szCs w:val="22"/>
              </w:rPr>
              <w:t xml:space="preserve">Punkts tika labots redakcionāli. </w:t>
            </w:r>
            <w:r w:rsidR="00DB7784" w:rsidRPr="00DB7784">
              <w:rPr>
                <w:sz w:val="22"/>
                <w:szCs w:val="22"/>
              </w:rPr>
              <w:t>Skatīt jauno redakciju.</w:t>
            </w:r>
          </w:p>
        </w:tc>
        <w:tc>
          <w:tcPr>
            <w:tcW w:w="3260" w:type="dxa"/>
            <w:tcBorders>
              <w:top w:val="single" w:sz="4" w:space="0" w:color="auto"/>
              <w:left w:val="single" w:sz="4" w:space="0" w:color="auto"/>
              <w:bottom w:val="single" w:sz="4" w:space="0" w:color="auto"/>
            </w:tcBorders>
          </w:tcPr>
          <w:p w14:paraId="4B6F860E" w14:textId="77777777" w:rsidR="00DB7784" w:rsidRPr="005C669F" w:rsidRDefault="00DB7784" w:rsidP="00DB7784">
            <w:pPr>
              <w:pStyle w:val="naisc"/>
              <w:spacing w:before="0" w:after="0"/>
              <w:jc w:val="both"/>
              <w:rPr>
                <w:sz w:val="22"/>
                <w:szCs w:val="22"/>
              </w:rPr>
            </w:pPr>
            <w:r w:rsidRPr="005C669F">
              <w:rPr>
                <w:sz w:val="22"/>
                <w:szCs w:val="22"/>
              </w:rPr>
              <w:t>1.</w:t>
            </w:r>
            <w:r w:rsidR="00957038">
              <w:rPr>
                <w:sz w:val="22"/>
                <w:szCs w:val="22"/>
              </w:rPr>
              <w:t>11</w:t>
            </w:r>
            <w:r w:rsidRPr="005C669F">
              <w:rPr>
                <w:sz w:val="22"/>
                <w:szCs w:val="22"/>
              </w:rPr>
              <w:t>.</w:t>
            </w:r>
            <w:r>
              <w:rPr>
                <w:sz w:val="22"/>
                <w:szCs w:val="22"/>
              </w:rPr>
              <w:t> </w:t>
            </w:r>
            <w:r w:rsidRPr="005C669F">
              <w:rPr>
                <w:sz w:val="22"/>
                <w:szCs w:val="22"/>
              </w:rPr>
              <w:t>Izteikt noteikumu 13.</w:t>
            </w:r>
            <w:r w:rsidRPr="005C669F">
              <w:rPr>
                <w:sz w:val="22"/>
                <w:szCs w:val="22"/>
                <w:vertAlign w:val="superscript"/>
              </w:rPr>
              <w:t>1</w:t>
            </w:r>
            <w:r w:rsidRPr="005C669F">
              <w:rPr>
                <w:sz w:val="22"/>
                <w:szCs w:val="22"/>
              </w:rPr>
              <w:t> 3. apakšpunktu šādā redakcijā:</w:t>
            </w:r>
          </w:p>
          <w:p w14:paraId="1076AA4B" w14:textId="77777777" w:rsidR="00CA750D" w:rsidRPr="005C669F" w:rsidRDefault="00DB7784" w:rsidP="008863EF">
            <w:pPr>
              <w:jc w:val="both"/>
              <w:rPr>
                <w:bCs/>
                <w:sz w:val="22"/>
                <w:szCs w:val="22"/>
              </w:rPr>
            </w:pPr>
            <w:r w:rsidRPr="00DB7784">
              <w:rPr>
                <w:bCs/>
                <w:sz w:val="22"/>
                <w:szCs w:val="22"/>
              </w:rPr>
              <w:t>“13.</w:t>
            </w:r>
            <w:r w:rsidRPr="00DB7784">
              <w:rPr>
                <w:bCs/>
                <w:sz w:val="22"/>
                <w:szCs w:val="22"/>
                <w:vertAlign w:val="superscript"/>
              </w:rPr>
              <w:t>1</w:t>
            </w:r>
            <w:r>
              <w:rPr>
                <w:bCs/>
                <w:sz w:val="22"/>
                <w:szCs w:val="22"/>
                <w:vertAlign w:val="superscript"/>
              </w:rPr>
              <w:t> </w:t>
            </w:r>
            <w:r w:rsidRPr="00DB7784">
              <w:rPr>
                <w:bCs/>
                <w:sz w:val="22"/>
                <w:szCs w:val="22"/>
              </w:rPr>
              <w:t xml:space="preserve">3. </w:t>
            </w:r>
            <w:bookmarkStart w:id="1" w:name="_Hlk84498583"/>
            <w:r w:rsidRPr="00DB7784">
              <w:rPr>
                <w:bCs/>
                <w:sz w:val="22"/>
                <w:szCs w:val="22"/>
              </w:rPr>
              <w:t xml:space="preserve">veselības informācijas sistēmas audita pierakstos automātiski reģistrē lietotāja veiksmīgos un neveiksmīgos piekļūšanas mēģinājumus veselības informācijas sistēmai, datumu un laiku, kad noticis katrs piekļūšanas mēģinājums, kā arī unikālo lietotāja kodu (personas kods, Veselības inspekcijas piešķirtais ārstniecības personas vai ārstniecības atbalsta personas identifikators vai farmaceita vai </w:t>
            </w:r>
            <w:r w:rsidRPr="00DB7784">
              <w:rPr>
                <w:bCs/>
                <w:sz w:val="22"/>
                <w:szCs w:val="22"/>
              </w:rPr>
              <w:lastRenderedPageBreak/>
              <w:t>farmaceita asistenta reģistrācijas numurs farmaceitu un farmaceitu asistentu reģistrā), kā arī reģistrē pacienta piederības valsts e-veselības kontaktpunkta veiksmīgos un neveiksmīgos pieprasījumus nacionālajam e-veselības kontaktpunktam, pieprasījumu datumu un laiku, pieprasījuma izveidotāja unikālo lietotāja kodu, pieprasītos datus un nacionālā e-veselības kontaktpunkta sniegtos datus</w:t>
            </w:r>
            <w:bookmarkEnd w:id="1"/>
            <w:r w:rsidRPr="00DB7784">
              <w:rPr>
                <w:bCs/>
                <w:sz w:val="22"/>
                <w:szCs w:val="22"/>
              </w:rPr>
              <w:t>.”</w:t>
            </w:r>
          </w:p>
        </w:tc>
      </w:tr>
      <w:tr w:rsidR="00C3669F" w:rsidRPr="005C669F" w14:paraId="6EAD880E" w14:textId="77777777" w:rsidTr="00F2533E">
        <w:tc>
          <w:tcPr>
            <w:tcW w:w="534" w:type="dxa"/>
            <w:tcBorders>
              <w:top w:val="single" w:sz="4" w:space="0" w:color="auto"/>
              <w:left w:val="single" w:sz="4" w:space="0" w:color="auto"/>
              <w:bottom w:val="single" w:sz="4" w:space="0" w:color="auto"/>
              <w:right w:val="single" w:sz="4" w:space="0" w:color="auto"/>
            </w:tcBorders>
          </w:tcPr>
          <w:p w14:paraId="61FC9449" w14:textId="77777777" w:rsidR="00C3669F" w:rsidRPr="00F15FA0" w:rsidRDefault="00C3669F" w:rsidP="00C3669F">
            <w:pPr>
              <w:pStyle w:val="naisc"/>
              <w:tabs>
                <w:tab w:val="left" w:pos="142"/>
              </w:tabs>
              <w:spacing w:before="0" w:after="0"/>
              <w:rPr>
                <w:sz w:val="22"/>
                <w:szCs w:val="22"/>
                <w:highlight w:val="yellow"/>
              </w:rPr>
            </w:pPr>
            <w:r w:rsidRPr="00F22CA1">
              <w:rPr>
                <w:sz w:val="22"/>
                <w:szCs w:val="22"/>
              </w:rPr>
              <w:lastRenderedPageBreak/>
              <w:t>4.</w:t>
            </w:r>
          </w:p>
        </w:tc>
        <w:tc>
          <w:tcPr>
            <w:tcW w:w="2976" w:type="dxa"/>
            <w:tcBorders>
              <w:top w:val="single" w:sz="4" w:space="0" w:color="auto"/>
              <w:left w:val="single" w:sz="4" w:space="0" w:color="auto"/>
              <w:bottom w:val="single" w:sz="4" w:space="0" w:color="auto"/>
              <w:right w:val="single" w:sz="4" w:space="0" w:color="auto"/>
            </w:tcBorders>
          </w:tcPr>
          <w:p w14:paraId="31D1B193" w14:textId="77777777" w:rsidR="00C3669F" w:rsidRPr="004F4936" w:rsidRDefault="00C3669F" w:rsidP="00C3669F">
            <w:pPr>
              <w:jc w:val="both"/>
              <w:rPr>
                <w:color w:val="000000"/>
                <w:sz w:val="22"/>
                <w:szCs w:val="22"/>
              </w:rPr>
            </w:pPr>
            <w:r w:rsidRPr="004F4936">
              <w:rPr>
                <w:color w:val="000000"/>
                <w:sz w:val="22"/>
                <w:szCs w:val="22"/>
              </w:rPr>
              <w:t>1.10. Papildināt noteikumus ar 13.</w:t>
            </w:r>
            <w:r w:rsidRPr="004F4936">
              <w:rPr>
                <w:color w:val="000000"/>
                <w:sz w:val="22"/>
                <w:szCs w:val="22"/>
                <w:vertAlign w:val="superscript"/>
              </w:rPr>
              <w:t>3</w:t>
            </w:r>
            <w:r w:rsidRPr="004F4936">
              <w:rPr>
                <w:color w:val="000000"/>
                <w:sz w:val="22"/>
                <w:szCs w:val="22"/>
              </w:rPr>
              <w:t>, 13.</w:t>
            </w:r>
            <w:r w:rsidRPr="004F4936">
              <w:rPr>
                <w:color w:val="000000"/>
                <w:sz w:val="22"/>
                <w:szCs w:val="22"/>
                <w:vertAlign w:val="superscript"/>
              </w:rPr>
              <w:t>4</w:t>
            </w:r>
            <w:r w:rsidRPr="004F4936">
              <w:rPr>
                <w:color w:val="000000"/>
                <w:sz w:val="22"/>
                <w:szCs w:val="22"/>
              </w:rPr>
              <w:t>, 13.</w:t>
            </w:r>
            <w:r w:rsidRPr="004F4936">
              <w:rPr>
                <w:color w:val="000000"/>
                <w:sz w:val="22"/>
                <w:szCs w:val="22"/>
                <w:vertAlign w:val="superscript"/>
              </w:rPr>
              <w:t>5</w:t>
            </w:r>
            <w:r w:rsidRPr="004F4936">
              <w:rPr>
                <w:color w:val="000000"/>
                <w:sz w:val="22"/>
                <w:szCs w:val="22"/>
              </w:rPr>
              <w:t>, 13.</w:t>
            </w:r>
            <w:r w:rsidRPr="004F4936">
              <w:rPr>
                <w:color w:val="000000"/>
                <w:sz w:val="22"/>
                <w:szCs w:val="22"/>
                <w:vertAlign w:val="superscript"/>
              </w:rPr>
              <w:t>6</w:t>
            </w:r>
            <w:r w:rsidRPr="004F4936">
              <w:rPr>
                <w:color w:val="000000"/>
                <w:sz w:val="22"/>
                <w:szCs w:val="22"/>
              </w:rPr>
              <w:t xml:space="preserve"> un 13.</w:t>
            </w:r>
            <w:r w:rsidRPr="004F4936">
              <w:rPr>
                <w:color w:val="000000"/>
                <w:sz w:val="22"/>
                <w:szCs w:val="22"/>
                <w:vertAlign w:val="superscript"/>
              </w:rPr>
              <w:t>7 </w:t>
            </w:r>
            <w:r w:rsidRPr="004F4936">
              <w:rPr>
                <w:color w:val="000000"/>
                <w:sz w:val="22"/>
                <w:szCs w:val="22"/>
              </w:rPr>
              <w:t xml:space="preserve">punktu šādā redakcijā: </w:t>
            </w:r>
          </w:p>
          <w:p w14:paraId="5496344F"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3</w:t>
            </w:r>
            <w:r w:rsidRPr="004F4936">
              <w:rPr>
                <w:color w:val="000000"/>
                <w:sz w:val="22"/>
                <w:szCs w:val="22"/>
              </w:rPr>
              <w:t xml:space="preserve"> Pārrobežu apmaiņa ar datiem par pacientu notiek tikai tādā apjomā, kāds nepieciešams, lai ārstniecības persona spētu pacientam, kura dati reģistrēti citā valstī (turpmāk – pacienta piederības valsts), nodrošināt veselības aprūpi ārstniecības valstī, un farmaceits vai farmaceita asistents spētu nodrošināt pacienta piederības valstī izsniegtas e-receptes apstrādi, lai izsniegtu pacientam zāles. Datu par pacientu apjoms </w:t>
            </w:r>
            <w:r w:rsidRPr="004F4936">
              <w:rPr>
                <w:color w:val="000000"/>
                <w:sz w:val="22"/>
                <w:szCs w:val="22"/>
              </w:rPr>
              <w:lastRenderedPageBreak/>
              <w:t xml:space="preserve">pārrobežu apmaiņā ar datiem par pacientu ir šo noteikumu 6.1., 6.2., 6.3., 6.4., 6.5., 6.6., 6.7., 6.8., 6.13., 6.14., 6.15., 6.17., 6.18. un 7.5. apakšpunktā norādītie pacienta dati. </w:t>
            </w:r>
          </w:p>
          <w:p w14:paraId="2161A7B9"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4</w:t>
            </w:r>
            <w:r w:rsidRPr="004F4936">
              <w:rPr>
                <w:color w:val="000000"/>
                <w:sz w:val="22"/>
                <w:szCs w:val="22"/>
              </w:rPr>
              <w:t xml:space="preserve"> Informāciju pacienta piederības valsts e-veselības kontaktpunktam par pacienta pamatdatiem pieprasa šādā kārtībā: </w:t>
            </w:r>
          </w:p>
          <w:p w14:paraId="3A6C22B3"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4 </w:t>
            </w:r>
            <w:r w:rsidRPr="004F4936">
              <w:rPr>
                <w:color w:val="000000"/>
                <w:sz w:val="22"/>
                <w:szCs w:val="22"/>
              </w:rPr>
              <w:t>1. ārstniecības persona autentificējas veselības informācijas sistēmā un veic pacienta identitātes pārbaudi, caur nacionālo e-veselības kontaktpunktu nosūtot informācijas pieprasījumu pacienta piederības valsts e-veselības kontaktpunktam;</w:t>
            </w:r>
          </w:p>
          <w:p w14:paraId="617BF33C"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4</w:t>
            </w:r>
            <w:r w:rsidRPr="004F4936">
              <w:rPr>
                <w:color w:val="000000"/>
                <w:sz w:val="22"/>
                <w:szCs w:val="22"/>
              </w:rPr>
              <w:t> 2. nacionālais e-veselības kontaktpunkts šo noteikumu 13.</w:t>
            </w:r>
            <w:r w:rsidRPr="004F4936">
              <w:rPr>
                <w:color w:val="000000"/>
                <w:sz w:val="22"/>
                <w:szCs w:val="22"/>
                <w:vertAlign w:val="superscript"/>
              </w:rPr>
              <w:t>4</w:t>
            </w:r>
            <w:r w:rsidRPr="004F4936">
              <w:rPr>
                <w:color w:val="000000"/>
                <w:sz w:val="22"/>
                <w:szCs w:val="22"/>
              </w:rPr>
              <w:t xml:space="preserve"> 1. apakšpunktā minētajā informācijas pieprasījumā iekļauj arī informāciju par autentificēto ārstniecības personu, par organizāciju, kas nodrošina ārstniecības personas autentifikāciju un informāciju par ārstniecības iestādi, kurā ārstniecības persona sniedz veselības aprūpes pakalpojumus; </w:t>
            </w:r>
          </w:p>
          <w:p w14:paraId="6B2F2634"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4 </w:t>
            </w:r>
            <w:r w:rsidRPr="004F4936">
              <w:rPr>
                <w:color w:val="000000"/>
                <w:sz w:val="22"/>
                <w:szCs w:val="22"/>
              </w:rPr>
              <w:t xml:space="preserve">3. saņemot pacienta identitātes apstiprinājumu, </w:t>
            </w:r>
            <w:r w:rsidRPr="004F4936">
              <w:rPr>
                <w:color w:val="000000"/>
                <w:sz w:val="22"/>
                <w:szCs w:val="22"/>
              </w:rPr>
              <w:lastRenderedPageBreak/>
              <w:t>ārstniecības persona caur nacionālo e-veselības kontaktpunktu pieprasa un saņem pacienta pamatdatus.</w:t>
            </w:r>
          </w:p>
          <w:p w14:paraId="0AD977D4"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5</w:t>
            </w:r>
            <w:r w:rsidRPr="004F4936">
              <w:rPr>
                <w:color w:val="000000"/>
                <w:sz w:val="22"/>
                <w:szCs w:val="22"/>
              </w:rPr>
              <w:t xml:space="preserve"> Pacienta pamatdati ārstniecības valsts e-veselības kontaktpunktam tiek sniegti šādā kārtībā: </w:t>
            </w:r>
          </w:p>
          <w:p w14:paraId="53D6B8E3"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5 </w:t>
            </w:r>
            <w:r w:rsidRPr="004F4936">
              <w:rPr>
                <w:color w:val="000000"/>
                <w:sz w:val="22"/>
                <w:szCs w:val="22"/>
              </w:rPr>
              <w:t xml:space="preserve">1. nacionālais e-veselības kontaktpunkts, saņemot informācijas pieprasījumu no ārstniecības valsts e-veselības kontaktpunkta, izmantojot veselības informācijas sistēmu identificē pacientu pēc saņemtā pacienta personas koda un pārbauda, vai pacients nav liedzis piekļuvi saviem datiem saskaņā ar šo noteikumu 32.4. apakšpunktu; </w:t>
            </w:r>
          </w:p>
          <w:p w14:paraId="6F7FB122"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5 </w:t>
            </w:r>
            <w:r w:rsidRPr="004F4936">
              <w:rPr>
                <w:color w:val="000000"/>
                <w:sz w:val="22"/>
                <w:szCs w:val="22"/>
              </w:rPr>
              <w:t>2.</w:t>
            </w:r>
            <w:bookmarkStart w:id="2" w:name="_Hlk66885592"/>
            <w:r w:rsidRPr="004F4936">
              <w:rPr>
                <w:color w:val="000000"/>
                <w:sz w:val="22"/>
                <w:szCs w:val="22"/>
              </w:rPr>
              <w:t> ja pacients tiek identificēts un nav liedzis piekļuvi saviem datiem, nacionālais e-veselības kontaktpunkts nosūta</w:t>
            </w:r>
            <w:bookmarkEnd w:id="2"/>
            <w:r w:rsidRPr="004F4936">
              <w:rPr>
                <w:color w:val="000000"/>
                <w:sz w:val="22"/>
                <w:szCs w:val="22"/>
              </w:rPr>
              <w:t xml:space="preserve"> pacienta veselības pamatdatus ārstniecības valsts e-veselības kontaktpunktam. </w:t>
            </w:r>
          </w:p>
          <w:p w14:paraId="10BB48EF"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6 </w:t>
            </w:r>
            <w:r w:rsidRPr="004F4936">
              <w:rPr>
                <w:color w:val="000000"/>
                <w:sz w:val="22"/>
                <w:szCs w:val="22"/>
              </w:rPr>
              <w:t xml:space="preserve">Informāciju pacienta piederības valsts e-veselības kontaktpunktam par pacientam izrakstītajām e-receptēm pieprasa šādā kārtībā: </w:t>
            </w:r>
          </w:p>
          <w:p w14:paraId="7BE9BBBB"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6 </w:t>
            </w:r>
            <w:r w:rsidRPr="004F4936">
              <w:rPr>
                <w:color w:val="000000"/>
                <w:sz w:val="22"/>
                <w:szCs w:val="22"/>
              </w:rPr>
              <w:t xml:space="preserve">1. farmaceits vai farmaceita asistents autentificējas veselības </w:t>
            </w:r>
            <w:r w:rsidRPr="004F4936">
              <w:rPr>
                <w:color w:val="000000"/>
                <w:sz w:val="22"/>
                <w:szCs w:val="22"/>
              </w:rPr>
              <w:lastRenderedPageBreak/>
              <w:t>informācijas sistēmā un veic pacienta identitātes pārbaudi, caur nacionālo e-veselības kontaktpunktu nosūtot informācijas pieprasījumu pacienta piederības valsts e-veselības kontaktpunktam;</w:t>
            </w:r>
          </w:p>
          <w:p w14:paraId="50D3FD01"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6 </w:t>
            </w:r>
            <w:r w:rsidRPr="004F4936">
              <w:rPr>
                <w:color w:val="000000"/>
                <w:sz w:val="22"/>
                <w:szCs w:val="22"/>
              </w:rPr>
              <w:t>2. nacionālais e-veselības kontaktpunkts šo noteikumu 13.</w:t>
            </w:r>
            <w:r w:rsidRPr="004F4936">
              <w:rPr>
                <w:color w:val="000000"/>
                <w:sz w:val="22"/>
                <w:szCs w:val="22"/>
                <w:vertAlign w:val="superscript"/>
              </w:rPr>
              <w:t>6</w:t>
            </w:r>
            <w:r w:rsidRPr="004F4936">
              <w:rPr>
                <w:color w:val="000000"/>
                <w:sz w:val="22"/>
                <w:szCs w:val="22"/>
              </w:rPr>
              <w:t xml:space="preserve"> 1. apakšpunktā minētajā informācijas pieprasījumā sniedz informāciju arī par farmaceitu vai farmaceita asistentu, organizāciju, kas nodrošina farmaceita vai farmaceita asistenta autentifikāciju un informāciju par aptieku; </w:t>
            </w:r>
          </w:p>
          <w:p w14:paraId="6F9DE3CE"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6</w:t>
            </w:r>
            <w:r w:rsidRPr="004F4936">
              <w:rPr>
                <w:color w:val="000000"/>
                <w:sz w:val="22"/>
                <w:szCs w:val="22"/>
              </w:rPr>
              <w:t xml:space="preserve"> 3. saņemot pacienta identitātes apstiprinājumu, farmaceits vai farmaceita asistents caur nacionālo e-veselības kontaktpunktu pieprasa un saņem pacienta piederības valstī izrakstītās e-receptes; </w:t>
            </w:r>
          </w:p>
          <w:p w14:paraId="17394AE0"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6 </w:t>
            </w:r>
            <w:r w:rsidRPr="004F4936">
              <w:rPr>
                <w:color w:val="000000"/>
                <w:sz w:val="22"/>
                <w:szCs w:val="22"/>
              </w:rPr>
              <w:t>4. farmaceits vai farmaceita asistents nosūta informāciju par e-recepšu izsniegšanu (</w:t>
            </w:r>
            <w:proofErr w:type="spellStart"/>
            <w:r w:rsidRPr="004F4936">
              <w:rPr>
                <w:color w:val="000000"/>
                <w:sz w:val="22"/>
                <w:szCs w:val="22"/>
              </w:rPr>
              <w:t>atprečošanu</w:t>
            </w:r>
            <w:proofErr w:type="spellEnd"/>
            <w:r w:rsidRPr="004F4936">
              <w:rPr>
                <w:color w:val="000000"/>
                <w:sz w:val="22"/>
                <w:szCs w:val="22"/>
              </w:rPr>
              <w:t xml:space="preserve">) vai izsniegšanas atcelšanu nacionālajam e-veselības kontaktpunktam. Nacionālais e-veselības kontaktpunkts nosūta informāciju pacienta piederības valsts e-veselības </w:t>
            </w:r>
            <w:r w:rsidRPr="004F4936">
              <w:rPr>
                <w:color w:val="000000"/>
                <w:sz w:val="22"/>
                <w:szCs w:val="22"/>
              </w:rPr>
              <w:lastRenderedPageBreak/>
              <w:t xml:space="preserve">kontaktpunktam. </w:t>
            </w:r>
          </w:p>
          <w:p w14:paraId="0BFA42BA"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7</w:t>
            </w:r>
            <w:r w:rsidRPr="004F4936">
              <w:rPr>
                <w:color w:val="000000"/>
                <w:sz w:val="22"/>
                <w:szCs w:val="22"/>
              </w:rPr>
              <w:t xml:space="preserve"> Informācijas apmaiņa starp nacionālo e-veselības kontaktpunktu un citas valsts e-veselības kontaktpunktu par pacientam izrakstītajām un </w:t>
            </w:r>
            <w:proofErr w:type="spellStart"/>
            <w:r w:rsidRPr="004F4936">
              <w:rPr>
                <w:color w:val="000000"/>
                <w:sz w:val="22"/>
                <w:szCs w:val="22"/>
              </w:rPr>
              <w:t>atprečotajām</w:t>
            </w:r>
            <w:proofErr w:type="spellEnd"/>
            <w:r w:rsidRPr="004F4936">
              <w:rPr>
                <w:color w:val="000000"/>
                <w:sz w:val="22"/>
                <w:szCs w:val="22"/>
              </w:rPr>
              <w:t xml:space="preserve"> e-receptēm tiek veikta šādā kārtībā: </w:t>
            </w:r>
          </w:p>
          <w:p w14:paraId="1ADE9AC3"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7 </w:t>
            </w:r>
            <w:r w:rsidRPr="004F4936">
              <w:rPr>
                <w:color w:val="000000"/>
                <w:sz w:val="22"/>
                <w:szCs w:val="22"/>
              </w:rPr>
              <w:t xml:space="preserve">1. nacionālais e-veselības kontaktpunkts, saņemot informācijas pieprasījumu no citas valsts e-veselības kontaktpunkta, izmantojot veselības informācijas sistēmu, identificē pacientu pēc saņemtā pacienta personas koda un pārbauda, vai pacients nav liedzis piekļuvi saviem datiem saskaņā ar šo noteikumu 32.4. apakšpunktu; </w:t>
            </w:r>
          </w:p>
          <w:p w14:paraId="68E3DF5D"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7</w:t>
            </w:r>
            <w:r w:rsidRPr="004F4936">
              <w:rPr>
                <w:color w:val="000000"/>
                <w:sz w:val="22"/>
                <w:szCs w:val="22"/>
              </w:rPr>
              <w:t> 2. ja pacients tiek identificēts veselības informācijas sistēmā un pacients nav liedzis piekļuvi saviem datiem, nacionālais e-veselības kontaktpunkts nosūta sarakstu ar pacientam izrakstītajām un ārvalstīs izsniegšanai pieejamajām e-receptēm. Pieejamās e-receptes saprotamas kā tās e-receptes, kuras informācijas pieprasījuma mirklī pacientam drīkst izsniegt ārvalstīs;</w:t>
            </w:r>
          </w:p>
          <w:p w14:paraId="08FCD94A"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7 </w:t>
            </w:r>
            <w:r w:rsidRPr="004F4936">
              <w:rPr>
                <w:color w:val="000000"/>
                <w:sz w:val="22"/>
                <w:szCs w:val="22"/>
              </w:rPr>
              <w:t xml:space="preserve">3. nacionālais e-veselības kontaktpunkts saņem </w:t>
            </w:r>
            <w:r w:rsidRPr="004F4936">
              <w:rPr>
                <w:color w:val="000000"/>
                <w:sz w:val="22"/>
                <w:szCs w:val="22"/>
              </w:rPr>
              <w:lastRenderedPageBreak/>
              <w:t xml:space="preserve">informāciju par konkrētajam pacientam </w:t>
            </w:r>
            <w:proofErr w:type="spellStart"/>
            <w:r w:rsidRPr="004F4936">
              <w:rPr>
                <w:color w:val="000000"/>
                <w:sz w:val="22"/>
                <w:szCs w:val="22"/>
              </w:rPr>
              <w:t>atprečoto</w:t>
            </w:r>
            <w:proofErr w:type="spellEnd"/>
            <w:r w:rsidRPr="004F4936">
              <w:rPr>
                <w:color w:val="000000"/>
                <w:sz w:val="22"/>
                <w:szCs w:val="22"/>
              </w:rPr>
              <w:t xml:space="preserve"> e-recepti, apstiprina informācijas saņemšanu zāļu izsniegšanas valsts e-veselības kontaktpunktam un veic atzīmi, par e-receptes izsniegšanu.”</w:t>
            </w:r>
          </w:p>
        </w:tc>
        <w:tc>
          <w:tcPr>
            <w:tcW w:w="3261" w:type="dxa"/>
            <w:tcBorders>
              <w:left w:val="single" w:sz="4" w:space="0" w:color="auto"/>
              <w:bottom w:val="single" w:sz="4" w:space="0" w:color="auto"/>
              <w:right w:val="single" w:sz="6" w:space="0" w:color="000000"/>
            </w:tcBorders>
          </w:tcPr>
          <w:p w14:paraId="6728B1F0" w14:textId="77777777" w:rsidR="00C3669F" w:rsidRPr="005C669F" w:rsidRDefault="00C3669F" w:rsidP="00C3669F">
            <w:pPr>
              <w:widowControl w:val="0"/>
              <w:jc w:val="both"/>
              <w:rPr>
                <w:rFonts w:eastAsia="Calibri"/>
                <w:b/>
                <w:sz w:val="22"/>
                <w:szCs w:val="22"/>
                <w:lang w:eastAsia="en-US"/>
              </w:rPr>
            </w:pPr>
            <w:proofErr w:type="spellStart"/>
            <w:r w:rsidRPr="005C669F">
              <w:rPr>
                <w:rFonts w:eastAsia="Calibri"/>
                <w:b/>
                <w:sz w:val="22"/>
                <w:szCs w:val="22"/>
                <w:lang w:eastAsia="en-US"/>
              </w:rPr>
              <w:lastRenderedPageBreak/>
              <w:t>Iekšlietu</w:t>
            </w:r>
            <w:proofErr w:type="spellEnd"/>
            <w:r w:rsidRPr="005C669F">
              <w:rPr>
                <w:rFonts w:eastAsia="Calibri"/>
                <w:b/>
                <w:sz w:val="22"/>
                <w:szCs w:val="22"/>
                <w:lang w:eastAsia="en-US"/>
              </w:rPr>
              <w:t xml:space="preserve"> ministrija </w:t>
            </w:r>
          </w:p>
          <w:p w14:paraId="1F3F3E06" w14:textId="77777777" w:rsidR="00C3669F" w:rsidRPr="005C669F" w:rsidRDefault="00C3669F" w:rsidP="00C3669F">
            <w:pPr>
              <w:widowControl w:val="0"/>
              <w:ind w:firstLine="176"/>
              <w:jc w:val="both"/>
              <w:rPr>
                <w:rFonts w:eastAsia="Calibri"/>
                <w:bCs/>
                <w:sz w:val="22"/>
                <w:szCs w:val="22"/>
                <w:lang w:eastAsia="en-US"/>
              </w:rPr>
            </w:pPr>
            <w:r w:rsidRPr="005C669F">
              <w:rPr>
                <w:rFonts w:eastAsia="Calibri"/>
                <w:bCs/>
                <w:sz w:val="22"/>
                <w:szCs w:val="22"/>
                <w:lang w:eastAsia="en-US"/>
              </w:rPr>
              <w:t>Projekta 1.10.apakšpunktā ietvertajā Ministru kabineta 2014.gada 11.marta noteikumu Nr.134 “Noteikumi par vienoto veselības nozares elektronisko informācijas sistēmu” 13.</w:t>
            </w:r>
            <w:r w:rsidRPr="005C669F">
              <w:rPr>
                <w:rFonts w:eastAsia="Calibri"/>
                <w:bCs/>
                <w:sz w:val="22"/>
                <w:szCs w:val="22"/>
                <w:vertAlign w:val="superscript"/>
                <w:lang w:eastAsia="en-US"/>
              </w:rPr>
              <w:t>3</w:t>
            </w:r>
            <w:r w:rsidRPr="005C669F">
              <w:rPr>
                <w:rFonts w:eastAsia="Calibri"/>
                <w:bCs/>
                <w:sz w:val="22"/>
                <w:szCs w:val="22"/>
                <w:lang w:eastAsia="en-US"/>
              </w:rPr>
              <w:t xml:space="preserve"> punktā ir paredzēts datu apjoms par pacientu, kas pārrobežu apmaiņas ar datiem laikā tiek nodots ārvalsts ārstniecības personai, farmaceitam vai farmaceita asistentam.</w:t>
            </w:r>
          </w:p>
          <w:p w14:paraId="583B2CFE" w14:textId="77777777" w:rsidR="00C3669F" w:rsidRPr="005C669F" w:rsidRDefault="00C3669F" w:rsidP="00C3669F">
            <w:pPr>
              <w:widowControl w:val="0"/>
              <w:ind w:firstLine="176"/>
              <w:jc w:val="both"/>
              <w:rPr>
                <w:rFonts w:eastAsia="Calibri"/>
                <w:bCs/>
                <w:sz w:val="22"/>
                <w:szCs w:val="22"/>
                <w:lang w:eastAsia="en-US"/>
              </w:rPr>
            </w:pPr>
            <w:r w:rsidRPr="005C669F">
              <w:rPr>
                <w:rFonts w:eastAsia="Calibri"/>
                <w:bCs/>
                <w:sz w:val="22"/>
                <w:szCs w:val="22"/>
                <w:lang w:eastAsia="en-US"/>
              </w:rPr>
              <w:t xml:space="preserve">Eiropas Parlamenta un Padomes 2016.gada 27.aprīļa regulas (ES) 2016/679 par fizisku personu aizsardzību attiecībā uz personas datu apstrādi un šādu datu brīvu </w:t>
            </w:r>
            <w:r w:rsidRPr="005C669F">
              <w:rPr>
                <w:rFonts w:eastAsia="Calibri"/>
                <w:bCs/>
                <w:sz w:val="22"/>
                <w:szCs w:val="22"/>
                <w:lang w:eastAsia="en-US"/>
              </w:rPr>
              <w:lastRenderedPageBreak/>
              <w:t xml:space="preserve">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w:t>
            </w:r>
            <w:proofErr w:type="spellStart"/>
            <w:r w:rsidRPr="005C669F">
              <w:rPr>
                <w:rFonts w:eastAsia="Calibri"/>
                <w:bCs/>
                <w:sz w:val="22"/>
                <w:szCs w:val="22"/>
                <w:lang w:eastAsia="en-US"/>
              </w:rPr>
              <w:t>pārredzamību</w:t>
            </w:r>
            <w:proofErr w:type="spellEnd"/>
            <w:r w:rsidRPr="005C669F">
              <w:rPr>
                <w:rFonts w:eastAsia="Calibri"/>
                <w:bCs/>
                <w:sz w:val="22"/>
                <w:szCs w:val="22"/>
                <w:lang w:eastAsia="en-US"/>
              </w:rPr>
              <w:t>, nolūka ierobežojumu, datu minimizēšanu, precizitāti, glabāšanas ierobežojumu, integritāti un konfidencialitāti, pārskata atbildību), jo tie visi ir vērsti uz to, lai pārzinis nodrošinātu godīgu attieksmi pret datu subjektu – personu, kuras dati tiek apstrādāti.</w:t>
            </w:r>
          </w:p>
          <w:p w14:paraId="7139EAAE" w14:textId="77777777" w:rsidR="00C3669F" w:rsidRPr="005C669F" w:rsidRDefault="00C3669F" w:rsidP="00C3669F">
            <w:pPr>
              <w:widowControl w:val="0"/>
              <w:ind w:firstLine="176"/>
              <w:jc w:val="both"/>
              <w:rPr>
                <w:rFonts w:eastAsia="Calibri"/>
                <w:bCs/>
                <w:sz w:val="22"/>
                <w:szCs w:val="22"/>
                <w:lang w:eastAsia="en-US"/>
              </w:rPr>
            </w:pPr>
            <w:r w:rsidRPr="005C669F">
              <w:rPr>
                <w:rFonts w:eastAsia="Calibri"/>
                <w:bCs/>
                <w:sz w:val="22"/>
                <w:szCs w:val="22"/>
                <w:lang w:eastAsia="en-US"/>
              </w:rPr>
              <w:t xml:space="preserve">Vēršam uzmanību, ka Pilsonības un migrācijas lietu pārvalde kā valsts informācijas sistēmas “Fizisko personu reģistrs” pārzinis ir atbildīga par personas datu apstrādes atbilstību Datu regulai. Pilsonības un migrācijas lietu pārvaldei attiecīgajā gadījumā jābūt precīzi zināmam datu (datu, kas iegūti no valsts informācijas sistēmas “Fizisko personu reģistrs”) apjomam par pacientu, kas pārrobežu apmaiņas ar datiem laikā tiek nodots ārvalsts ārstniecības personai, </w:t>
            </w:r>
            <w:r w:rsidRPr="005C669F">
              <w:rPr>
                <w:rFonts w:eastAsia="Calibri"/>
                <w:bCs/>
                <w:sz w:val="22"/>
                <w:szCs w:val="22"/>
                <w:lang w:eastAsia="en-US"/>
              </w:rPr>
              <w:lastRenderedPageBreak/>
              <w:t>farmaceitam vai farmaceita asistentam.</w:t>
            </w:r>
          </w:p>
          <w:p w14:paraId="55ED1051" w14:textId="77777777" w:rsidR="00C3669F" w:rsidRPr="005C669F" w:rsidRDefault="00C3669F" w:rsidP="00C3669F">
            <w:pPr>
              <w:widowControl w:val="0"/>
              <w:ind w:firstLine="176"/>
              <w:jc w:val="both"/>
              <w:rPr>
                <w:rFonts w:eastAsia="Calibri"/>
                <w:bCs/>
                <w:sz w:val="22"/>
                <w:szCs w:val="22"/>
                <w:lang w:eastAsia="en-US"/>
              </w:rPr>
            </w:pPr>
            <w:r w:rsidRPr="005C669F">
              <w:rPr>
                <w:rFonts w:eastAsia="Calibri"/>
                <w:bCs/>
                <w:sz w:val="22"/>
                <w:szCs w:val="22"/>
                <w:lang w:eastAsia="en-US"/>
              </w:rPr>
              <w:t>Ņemot vērā minēto, precizēt projekta 1.10.apakšpunktā ietverto Ministru kabineta 2014.gada 11.marta noteikumu Nr.134 “Noteikumi par vienoto veselības nozares elektronisko informācijas sistēmu” 13.</w:t>
            </w:r>
            <w:r w:rsidRPr="005C669F">
              <w:rPr>
                <w:rFonts w:eastAsia="Calibri"/>
                <w:bCs/>
                <w:sz w:val="22"/>
                <w:szCs w:val="22"/>
                <w:vertAlign w:val="superscript"/>
                <w:lang w:eastAsia="en-US"/>
              </w:rPr>
              <w:t>3</w:t>
            </w:r>
            <w:r w:rsidRPr="005C669F">
              <w:rPr>
                <w:rFonts w:eastAsia="Calibri"/>
                <w:bCs/>
                <w:sz w:val="22"/>
                <w:szCs w:val="22"/>
                <w:lang w:eastAsia="en-US"/>
              </w:rPr>
              <w:t xml:space="preserve"> punktu, nosakot datu apjomu, kāds pārrobežu apmaiņas ar datiem laikā tiks nodots ārvalsts ārstniecības iestādei, un kāds datu apjoms tiks nodots ārvalsts farmaceitam vai farmaceita asistentam.</w:t>
            </w:r>
          </w:p>
          <w:p w14:paraId="0297DE0E" w14:textId="77777777" w:rsidR="00C3669F" w:rsidRPr="005C669F" w:rsidRDefault="00C3669F" w:rsidP="00C3669F">
            <w:pPr>
              <w:widowControl w:val="0"/>
              <w:ind w:firstLine="176"/>
              <w:jc w:val="both"/>
              <w:rPr>
                <w:rFonts w:eastAsia="Calibri"/>
                <w:bCs/>
                <w:sz w:val="22"/>
                <w:szCs w:val="22"/>
                <w:lang w:eastAsia="en-US"/>
              </w:rPr>
            </w:pPr>
            <w:r w:rsidRPr="005C669F">
              <w:rPr>
                <w:rFonts w:eastAsia="Calibri"/>
                <w:bCs/>
                <w:sz w:val="22"/>
                <w:szCs w:val="22"/>
                <w:lang w:eastAsia="en-US"/>
              </w:rPr>
              <w:t>Vienlaikus papildināt projekta sākotnējās ietekmes novērtējuma ziņojuma (anotācijas) (turpmāk – anotācija) I sadaļas 2.punktu ar no Pilsonības un migrācijas lietu pārvaldes saņemto datu nodošanas ārvalsts ārstniecības personai, farmaceitam vai farmaceita asistentam tiesisko pamatojumu un izmantošanas mērķi</w:t>
            </w:r>
            <w:r>
              <w:rPr>
                <w:rFonts w:eastAsia="Calibri"/>
                <w:bCs/>
                <w:sz w:val="22"/>
                <w:szCs w:val="22"/>
                <w:lang w:eastAsia="en-US"/>
              </w:rPr>
              <w:t>.</w:t>
            </w:r>
          </w:p>
        </w:tc>
        <w:tc>
          <w:tcPr>
            <w:tcW w:w="4252" w:type="dxa"/>
            <w:gridSpan w:val="2"/>
            <w:tcBorders>
              <w:left w:val="single" w:sz="6" w:space="0" w:color="000000"/>
              <w:bottom w:val="single" w:sz="4" w:space="0" w:color="auto"/>
              <w:right w:val="single" w:sz="6" w:space="0" w:color="000000"/>
            </w:tcBorders>
          </w:tcPr>
          <w:p w14:paraId="172E5E69" w14:textId="77777777" w:rsidR="00C3669F" w:rsidRPr="00C3669F" w:rsidRDefault="00C3669F" w:rsidP="00C3669F">
            <w:pPr>
              <w:pStyle w:val="naisc"/>
              <w:spacing w:before="0" w:after="0"/>
              <w:rPr>
                <w:b/>
                <w:bCs/>
                <w:sz w:val="22"/>
                <w:szCs w:val="22"/>
              </w:rPr>
            </w:pPr>
            <w:r w:rsidRPr="00C3669F">
              <w:rPr>
                <w:b/>
                <w:bCs/>
                <w:sz w:val="22"/>
                <w:szCs w:val="22"/>
              </w:rPr>
              <w:lastRenderedPageBreak/>
              <w:t>Ņemts vērā</w:t>
            </w:r>
          </w:p>
          <w:p w14:paraId="68E892C6" w14:textId="77777777" w:rsidR="00C3669F" w:rsidRPr="00C3669F" w:rsidRDefault="00C3669F" w:rsidP="00C3669F">
            <w:pPr>
              <w:pStyle w:val="naisc"/>
              <w:spacing w:before="0" w:after="0"/>
              <w:jc w:val="both"/>
              <w:rPr>
                <w:sz w:val="22"/>
                <w:szCs w:val="22"/>
              </w:rPr>
            </w:pPr>
            <w:r w:rsidRPr="00C3669F">
              <w:rPr>
                <w:sz w:val="22"/>
                <w:szCs w:val="22"/>
              </w:rPr>
              <w:t xml:space="preserve">Kopumā nododamais datu apjoms ir noteikts: pacienta datu apjoms pārrobežu apmaiņā ar pacienta datiem ir šo noteikumu 6.1., 6.2., 6.3., 6.4., 6.5., 6.6., 6.7., 6.8., 6.13., 6.14., 6.15., 6.17., 6.18. un 7.5. apakšpunktā norādītie pacienta dati.. Norādām, ka ārstniecības personas saņems 6.1., 6.2., 6.3., 6.4., 6.5., 6.6., 6.7., 6.8. 6.13., 6.14., 6.15., 6.17., 6.18., bet farmaceits vai farmaceita asistents saņems 6.8., 6.14., 6.18. apakšpunktā 5. pielikuma 1.1., 1.2., 1.4., 1.5., 3.1., 3.2., 3.5., 3.6., 3.7., 3.8., 6.1., 6.4., 6.5., 6.6., 6.7. un 6.8. apakšpunktā un 2., 5. un 7. punktā norādītos datus. Jāmin, ka gadījumos, kad aptieka izmantos e-veselības sistēmu, lai </w:t>
            </w:r>
            <w:proofErr w:type="spellStart"/>
            <w:r w:rsidRPr="00C3669F">
              <w:rPr>
                <w:sz w:val="22"/>
                <w:szCs w:val="22"/>
              </w:rPr>
              <w:t>atprečotu</w:t>
            </w:r>
            <w:proofErr w:type="spellEnd"/>
            <w:r w:rsidRPr="00C3669F">
              <w:rPr>
                <w:sz w:val="22"/>
                <w:szCs w:val="22"/>
              </w:rPr>
              <w:t xml:space="preserve"> ārzemēs izrakstītas e-receptes, tiks apstrādāti ārzemnieka e-receptē </w:t>
            </w:r>
            <w:r w:rsidRPr="00C3669F">
              <w:rPr>
                <w:sz w:val="22"/>
                <w:szCs w:val="22"/>
              </w:rPr>
              <w:lastRenderedPageBreak/>
              <w:t xml:space="preserve">iekļautie dati (tiek saņemti no ārvalstīm, bet e-veselības sistēmā netiek saglabāti) un e-veselības sistēma atpakaļ uz ārzemēm nodos 5. pielikumā 8.1., 8.2., 8.4., 8.7. un 8.9. apakšpunktā esošo informāciju (un to informāciju, kas tiks saņemta par ārzemnieku no viņa e-receptes). </w:t>
            </w:r>
          </w:p>
          <w:p w14:paraId="3D53A25A" w14:textId="77777777" w:rsidR="00C3669F" w:rsidRPr="00C3669F" w:rsidRDefault="00C3669F" w:rsidP="00C3669F">
            <w:pPr>
              <w:pStyle w:val="naisc"/>
              <w:spacing w:before="0" w:after="0"/>
              <w:jc w:val="both"/>
              <w:rPr>
                <w:sz w:val="22"/>
                <w:szCs w:val="22"/>
              </w:rPr>
            </w:pPr>
            <w:r w:rsidRPr="00C3669F">
              <w:rPr>
                <w:sz w:val="22"/>
                <w:szCs w:val="22"/>
              </w:rPr>
              <w:t xml:space="preserve">Šī paskaidrojošā informācija iekļauta grozījumu projekta anotācijā. </w:t>
            </w:r>
          </w:p>
          <w:p w14:paraId="4C882A2A" w14:textId="77777777" w:rsidR="00C3669F" w:rsidRPr="00C3669F" w:rsidRDefault="00C3669F" w:rsidP="00C3669F">
            <w:pPr>
              <w:widowControl w:val="0"/>
              <w:ind w:firstLine="176"/>
              <w:jc w:val="both"/>
              <w:rPr>
                <w:rFonts w:eastAsia="Calibri"/>
                <w:bCs/>
                <w:sz w:val="22"/>
                <w:szCs w:val="22"/>
                <w:lang w:eastAsia="en-US"/>
              </w:rPr>
            </w:pPr>
            <w:r w:rsidRPr="00C3669F">
              <w:rPr>
                <w:rFonts w:eastAsia="Calibri"/>
                <w:bCs/>
                <w:sz w:val="22"/>
                <w:szCs w:val="22"/>
                <w:lang w:eastAsia="en-US"/>
              </w:rPr>
              <w:t xml:space="preserve">Pārrobežu e-veselības digitālo pakalpojumu infrastruktūru regulē atbilstoši piemērojamajam tiesiskajam regulējumam.  Tā Eiropas Parlamenta un Padomes Regulas (ES) 2016/679 (2016. gada 27. aprīlis) par fizisku personu aizsardzību attiecībā uz personas datu apstrādi un šādu datu brīvu apriti un ar ko atceļ Direktīvu 95/46/EK (Vispārīgā datu aizsardzības regula) 9. panta 1. punkts noteic, ka ir aizliegta tādu personas datu apstrāde, kas atklāj (..) personas veselības datus, taču Vispārīgā datu aizsardzības regulas 9.panta 2. un 3. punkts paredz izņēmumus, kuriem pastāvot, datu apstrāde ir uzskatāma par tiesisku, piemēram,   apstrāde ir vajadzīga (..) medicīniskas diagnozes, veselības aprūpes vai ārstēšanas vai veselības vai sociālās aprūpes sistēmu un pakalpojumu pārvaldības nodrošināšanas nolūkos. Savukārt 9.panta 1.punktā minētos personas datus var apstrādāt 2.punkta h) apakšpunktā minētajos nolūkos, tas ir, ja šos datus apstrādā profesionālis, uz kuru saskaņā ar Savienības vai dalībvalsts tiesību aktiem vai valsts kompetento iestāžu ieviestiem noteikumiem attiecas dienesta noslēpuma ievērošanas pienākums, vai ja tos apstrādā </w:t>
            </w:r>
            <w:r w:rsidRPr="00C3669F">
              <w:rPr>
                <w:rFonts w:eastAsia="Calibri"/>
                <w:bCs/>
                <w:sz w:val="22"/>
                <w:szCs w:val="22"/>
                <w:lang w:eastAsia="en-US"/>
              </w:rPr>
              <w:lastRenderedPageBreak/>
              <w:t>šāda profesionāļa atbildībā.</w:t>
            </w:r>
          </w:p>
          <w:p w14:paraId="1EC67470" w14:textId="77777777" w:rsidR="00C3669F" w:rsidRPr="00C3669F" w:rsidRDefault="00C3669F" w:rsidP="00C3669F">
            <w:pPr>
              <w:widowControl w:val="0"/>
              <w:ind w:firstLine="176"/>
              <w:jc w:val="both"/>
              <w:rPr>
                <w:rFonts w:eastAsia="Calibri"/>
                <w:bCs/>
                <w:sz w:val="22"/>
                <w:szCs w:val="22"/>
                <w:lang w:eastAsia="en-US"/>
              </w:rPr>
            </w:pPr>
            <w:r w:rsidRPr="00C3669F">
              <w:rPr>
                <w:rFonts w:eastAsia="Calibri"/>
                <w:bCs/>
                <w:sz w:val="22"/>
                <w:szCs w:val="22"/>
                <w:lang w:eastAsia="en-US"/>
              </w:rPr>
              <w:t>Tāpat arī šī sistēma tiek regulēta ar Eiropas Parlamenta un Padomes Direktīvu 2011/24/ES (2011. gada 9. marts) par pacientu tiesību piemērošanu pārrobežu veselības aprūpē, kurā paredzēto noteikumu mērķis ir uzlabot piekļuvi drošai un kvalitatīvai pārrobežu veselības aprūpei un veicināt dalībvalstu sadarbību veselības aprūpes jomā, pilnībā ievērojot valstu kompetenci veselības aprūpes organizēšanā un sniegšanā. Šīs direktīvas mērķis ir arī padarīt skaidrāku tās saikni ar esošo sociālās drošības sistēmu koordinēšanas tiesisko regulējumu, proti, Regulu (EK) Nr. 883/2004, lai piemērotu pacientu tiesības.</w:t>
            </w:r>
          </w:p>
          <w:p w14:paraId="3E6DA4BC" w14:textId="77777777" w:rsidR="00C3669F" w:rsidRPr="00C3669F" w:rsidRDefault="00C3669F" w:rsidP="00C3669F">
            <w:pPr>
              <w:widowControl w:val="0"/>
              <w:ind w:firstLine="176"/>
              <w:jc w:val="both"/>
              <w:rPr>
                <w:rFonts w:eastAsia="Calibri"/>
                <w:bCs/>
                <w:sz w:val="22"/>
                <w:szCs w:val="22"/>
                <w:lang w:eastAsia="en-US"/>
              </w:rPr>
            </w:pPr>
            <w:r w:rsidRPr="00C3669F">
              <w:rPr>
                <w:rFonts w:eastAsia="Calibri"/>
                <w:bCs/>
                <w:sz w:val="22"/>
                <w:szCs w:val="22"/>
                <w:lang w:eastAsia="en-US"/>
              </w:rPr>
              <w:t xml:space="preserve">Pamatojoties uz šiem regulējumiem, ārstēšanai nepieciešamie dati par pacientu, t.sk. personas dati,  no Latvijas e-veselības sistēmas tiek nosūtīti datus pieprasītājiem. </w:t>
            </w:r>
          </w:p>
        </w:tc>
        <w:tc>
          <w:tcPr>
            <w:tcW w:w="3260" w:type="dxa"/>
            <w:tcBorders>
              <w:top w:val="single" w:sz="4" w:space="0" w:color="auto"/>
              <w:left w:val="single" w:sz="4" w:space="0" w:color="auto"/>
              <w:bottom w:val="single" w:sz="4" w:space="0" w:color="auto"/>
            </w:tcBorders>
          </w:tcPr>
          <w:p w14:paraId="0F55950B" w14:textId="77777777" w:rsidR="00C3669F" w:rsidRPr="004F4936" w:rsidRDefault="00C3669F" w:rsidP="00C3669F">
            <w:pPr>
              <w:jc w:val="both"/>
              <w:rPr>
                <w:color w:val="000000"/>
                <w:sz w:val="22"/>
                <w:szCs w:val="22"/>
              </w:rPr>
            </w:pPr>
            <w:r w:rsidRPr="004F4936">
              <w:rPr>
                <w:color w:val="000000"/>
                <w:sz w:val="22"/>
                <w:szCs w:val="22"/>
              </w:rPr>
              <w:lastRenderedPageBreak/>
              <w:t>1.</w:t>
            </w:r>
            <w:r w:rsidR="00957038" w:rsidRPr="004F4936">
              <w:rPr>
                <w:color w:val="000000"/>
                <w:sz w:val="22"/>
                <w:szCs w:val="22"/>
              </w:rPr>
              <w:t>1</w:t>
            </w:r>
            <w:r w:rsidR="00957038">
              <w:rPr>
                <w:color w:val="000000"/>
                <w:sz w:val="22"/>
                <w:szCs w:val="22"/>
              </w:rPr>
              <w:t>2</w:t>
            </w:r>
            <w:r w:rsidRPr="004F4936">
              <w:rPr>
                <w:color w:val="000000"/>
                <w:sz w:val="22"/>
                <w:szCs w:val="22"/>
              </w:rPr>
              <w:t>. Papildināt noteikumus ar 13.</w:t>
            </w:r>
            <w:r w:rsidRPr="004F4936">
              <w:rPr>
                <w:color w:val="000000"/>
                <w:sz w:val="22"/>
                <w:szCs w:val="22"/>
                <w:vertAlign w:val="superscript"/>
              </w:rPr>
              <w:t>3</w:t>
            </w:r>
            <w:r w:rsidRPr="004F4936">
              <w:rPr>
                <w:color w:val="000000"/>
                <w:sz w:val="22"/>
                <w:szCs w:val="22"/>
              </w:rPr>
              <w:t>, 13.</w:t>
            </w:r>
            <w:r w:rsidRPr="004F4936">
              <w:rPr>
                <w:color w:val="000000"/>
                <w:sz w:val="22"/>
                <w:szCs w:val="22"/>
                <w:vertAlign w:val="superscript"/>
              </w:rPr>
              <w:t>4</w:t>
            </w:r>
            <w:r w:rsidRPr="004F4936">
              <w:rPr>
                <w:color w:val="000000"/>
                <w:sz w:val="22"/>
                <w:szCs w:val="22"/>
              </w:rPr>
              <w:t>, 13.</w:t>
            </w:r>
            <w:r w:rsidRPr="004F4936">
              <w:rPr>
                <w:color w:val="000000"/>
                <w:sz w:val="22"/>
                <w:szCs w:val="22"/>
                <w:vertAlign w:val="superscript"/>
              </w:rPr>
              <w:t>5</w:t>
            </w:r>
            <w:r w:rsidRPr="004F4936">
              <w:rPr>
                <w:color w:val="000000"/>
                <w:sz w:val="22"/>
                <w:szCs w:val="22"/>
              </w:rPr>
              <w:t>, 13.</w:t>
            </w:r>
            <w:r w:rsidRPr="004F4936">
              <w:rPr>
                <w:color w:val="000000"/>
                <w:sz w:val="22"/>
                <w:szCs w:val="22"/>
                <w:vertAlign w:val="superscript"/>
              </w:rPr>
              <w:t>6</w:t>
            </w:r>
            <w:r w:rsidRPr="004F4936">
              <w:rPr>
                <w:color w:val="000000"/>
                <w:sz w:val="22"/>
                <w:szCs w:val="22"/>
              </w:rPr>
              <w:t xml:space="preserve"> un 13.</w:t>
            </w:r>
            <w:r w:rsidRPr="004F4936">
              <w:rPr>
                <w:color w:val="000000"/>
                <w:sz w:val="22"/>
                <w:szCs w:val="22"/>
                <w:vertAlign w:val="superscript"/>
              </w:rPr>
              <w:t>7 </w:t>
            </w:r>
            <w:r w:rsidRPr="004F4936">
              <w:rPr>
                <w:color w:val="000000"/>
                <w:sz w:val="22"/>
                <w:szCs w:val="22"/>
              </w:rPr>
              <w:t xml:space="preserve">punktu šādā redakcijā: </w:t>
            </w:r>
          </w:p>
          <w:p w14:paraId="61438B2E"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3</w:t>
            </w:r>
            <w:r w:rsidRPr="004F4936">
              <w:rPr>
                <w:color w:val="000000"/>
                <w:sz w:val="22"/>
                <w:szCs w:val="22"/>
              </w:rPr>
              <w:t xml:space="preserve"> Pārrobežu apmaiņa ar datiem par pacientu notiek tikai tādā apjomā, kāds nepieciešams, lai ārstniecības persona spētu pacientam, kura dati reģistrēti citā valstī (turpmāk – pacienta piederības valsts), nodrošināt veselības aprūpi ārstniecības valstī, un farmaceits vai farmaceita asistents spētu nodrošināt pacienta piederības valstī izsniegtas e-receptes apstrādi, lai izsniegtu pacientam zāles. Datu par pacientu apjoms pārrobežu apmaiņā ar datiem par </w:t>
            </w:r>
            <w:r w:rsidRPr="004F4936">
              <w:rPr>
                <w:color w:val="000000"/>
                <w:sz w:val="22"/>
                <w:szCs w:val="22"/>
              </w:rPr>
              <w:lastRenderedPageBreak/>
              <w:t xml:space="preserve">pacientu ir šo noteikumu 6.1., 6.2., 6.3., 6.4., 6.5., 6.6., 6.7., 6.8., 6.13., 6.14., 6.15., 6.17., 6.18. un 7.5. apakšpunktā norādītie pacienta dati. </w:t>
            </w:r>
          </w:p>
          <w:p w14:paraId="773F48C9"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4</w:t>
            </w:r>
            <w:r w:rsidRPr="004F4936">
              <w:rPr>
                <w:color w:val="000000"/>
                <w:sz w:val="22"/>
                <w:szCs w:val="22"/>
              </w:rPr>
              <w:t xml:space="preserve"> Informāciju pacienta piederības valsts e-veselības kontaktpunktam par pacienta pamatdatiem pieprasa šādā kārtībā: </w:t>
            </w:r>
          </w:p>
          <w:p w14:paraId="51D8487F"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4 </w:t>
            </w:r>
            <w:r w:rsidRPr="004F4936">
              <w:rPr>
                <w:color w:val="000000"/>
                <w:sz w:val="22"/>
                <w:szCs w:val="22"/>
              </w:rPr>
              <w:t>1. ārstniecības persona autentificējas veselības informācijas sistēmā un veic pacienta identitātes pārbaudi, caur nacionālo e-veselības kontaktpunktu nosūtot informācijas pieprasījumu pacienta piederības valsts e-veselības kontaktpunktam;</w:t>
            </w:r>
          </w:p>
          <w:p w14:paraId="7162052D"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4</w:t>
            </w:r>
            <w:r w:rsidRPr="004F4936">
              <w:rPr>
                <w:color w:val="000000"/>
                <w:sz w:val="22"/>
                <w:szCs w:val="22"/>
              </w:rPr>
              <w:t> 2. nacionālais e-veselības kontaktpunkts šo noteikumu 13.</w:t>
            </w:r>
            <w:r w:rsidRPr="004F4936">
              <w:rPr>
                <w:color w:val="000000"/>
                <w:sz w:val="22"/>
                <w:szCs w:val="22"/>
                <w:vertAlign w:val="superscript"/>
              </w:rPr>
              <w:t>4</w:t>
            </w:r>
            <w:r w:rsidRPr="004F4936">
              <w:rPr>
                <w:color w:val="000000"/>
                <w:sz w:val="22"/>
                <w:szCs w:val="22"/>
              </w:rPr>
              <w:t xml:space="preserve"> 1. apakšpunktā minētajā informācijas pieprasījumā iekļauj arī informāciju par autentificēto ārstniecības personu, par organizāciju, kas nodrošina ārstniecības personas autentifikāciju un informāciju par ārstniecības iestādi, kurā ārstniecības persona sniedz veselības aprūpes pakalpojumus; </w:t>
            </w:r>
          </w:p>
          <w:p w14:paraId="586D95C5"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4 </w:t>
            </w:r>
            <w:r w:rsidRPr="004F4936">
              <w:rPr>
                <w:color w:val="000000"/>
                <w:sz w:val="22"/>
                <w:szCs w:val="22"/>
              </w:rPr>
              <w:t xml:space="preserve">3. saņemot pacienta identitātes apstiprinājumu, ārstniecības persona caur nacionālo e-veselības kontaktpunktu pieprasa un saņem </w:t>
            </w:r>
            <w:r w:rsidRPr="004F4936">
              <w:rPr>
                <w:color w:val="000000"/>
                <w:sz w:val="22"/>
                <w:szCs w:val="22"/>
              </w:rPr>
              <w:lastRenderedPageBreak/>
              <w:t>pacienta pamatdatus.</w:t>
            </w:r>
          </w:p>
          <w:p w14:paraId="7F177B4F"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5</w:t>
            </w:r>
            <w:r w:rsidRPr="004F4936">
              <w:rPr>
                <w:color w:val="000000"/>
                <w:sz w:val="22"/>
                <w:szCs w:val="22"/>
              </w:rPr>
              <w:t xml:space="preserve"> Pacienta pamatdati ārstniecības valsts e-veselības kontaktpunktam tiek sniegti šādā kārtībā: </w:t>
            </w:r>
          </w:p>
          <w:p w14:paraId="42E2703F"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5 </w:t>
            </w:r>
            <w:r w:rsidRPr="004F4936">
              <w:rPr>
                <w:color w:val="000000"/>
                <w:sz w:val="22"/>
                <w:szCs w:val="22"/>
              </w:rPr>
              <w:t xml:space="preserve">1. nacionālais e-veselības kontaktpunkts, saņemot informācijas pieprasījumu no ārstniecības valsts e-veselības kontaktpunkta, izmantojot veselības informācijas sistēmu identificē pacientu pēc saņemtā pacienta personas koda un pārbauda, vai pacients nav liedzis piekļuvi saviem datiem saskaņā ar šo noteikumu 32.4. apakšpunktu; </w:t>
            </w:r>
          </w:p>
          <w:p w14:paraId="03F9061E"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5 </w:t>
            </w:r>
            <w:r w:rsidRPr="004F4936">
              <w:rPr>
                <w:color w:val="000000"/>
                <w:sz w:val="22"/>
                <w:szCs w:val="22"/>
              </w:rPr>
              <w:t xml:space="preserve">2. ja pacients tiek identificēts un nav liedzis piekļuvi saviem datiem, nacionālais e-veselības kontaktpunkts nosūta pacienta veselības pamatdatus ārstniecības valsts e-veselības kontaktpunktam. </w:t>
            </w:r>
          </w:p>
          <w:p w14:paraId="036C6F97"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6 </w:t>
            </w:r>
            <w:r w:rsidRPr="004F4936">
              <w:rPr>
                <w:color w:val="000000"/>
                <w:sz w:val="22"/>
                <w:szCs w:val="22"/>
              </w:rPr>
              <w:t xml:space="preserve">Informāciju pacienta piederības valsts e-veselības kontaktpunktam par pacientam izrakstītajām e-receptēm pieprasa šādā kārtībā: </w:t>
            </w:r>
          </w:p>
          <w:p w14:paraId="72019A4A"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6 </w:t>
            </w:r>
            <w:r w:rsidRPr="004F4936">
              <w:rPr>
                <w:color w:val="000000"/>
                <w:sz w:val="22"/>
                <w:szCs w:val="22"/>
              </w:rPr>
              <w:t>1. farmaceits vai farmaceita asistents autentificējas veselības informācijas sistēmā un veic pacienta identitātes pārbaudi, caur nacionālo e-veselības kontaktpunktu nosūtot informācijas pieprasījumu pacienta piederības valsts e-</w:t>
            </w:r>
            <w:r w:rsidRPr="004F4936">
              <w:rPr>
                <w:color w:val="000000"/>
                <w:sz w:val="22"/>
                <w:szCs w:val="22"/>
              </w:rPr>
              <w:lastRenderedPageBreak/>
              <w:t>veselības kontaktpunktam;</w:t>
            </w:r>
          </w:p>
          <w:p w14:paraId="4289100E"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6 </w:t>
            </w:r>
            <w:r w:rsidRPr="004F4936">
              <w:rPr>
                <w:color w:val="000000"/>
                <w:sz w:val="22"/>
                <w:szCs w:val="22"/>
              </w:rPr>
              <w:t>2. nacionālais e-veselības kontaktpunkts šo noteikumu 13.</w:t>
            </w:r>
            <w:r w:rsidRPr="004F4936">
              <w:rPr>
                <w:color w:val="000000"/>
                <w:sz w:val="22"/>
                <w:szCs w:val="22"/>
                <w:vertAlign w:val="superscript"/>
              </w:rPr>
              <w:t>6</w:t>
            </w:r>
            <w:r w:rsidRPr="004F4936">
              <w:rPr>
                <w:color w:val="000000"/>
                <w:sz w:val="22"/>
                <w:szCs w:val="22"/>
              </w:rPr>
              <w:t xml:space="preserve"> 1. apakšpunktā minētajā informācijas pieprasījumā sniedz informāciju arī par farmaceitu vai farmaceita asistentu, organizāciju, kas nodrošina farmaceita vai farmaceita asistenta autentifikāciju un informāciju par aptieku; </w:t>
            </w:r>
          </w:p>
          <w:p w14:paraId="1F39B6A4"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6</w:t>
            </w:r>
            <w:r w:rsidRPr="004F4936">
              <w:rPr>
                <w:color w:val="000000"/>
                <w:sz w:val="22"/>
                <w:szCs w:val="22"/>
              </w:rPr>
              <w:t xml:space="preserve"> 3. saņemot pacienta identitātes apstiprinājumu, farmaceits vai farmaceita asistents caur nacionālo e-veselības kontaktpunktu pieprasa un saņem pacienta piederības valstī izrakstītās e-receptes; </w:t>
            </w:r>
          </w:p>
          <w:p w14:paraId="042064FC"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6 </w:t>
            </w:r>
            <w:r w:rsidRPr="004F4936">
              <w:rPr>
                <w:color w:val="000000"/>
                <w:sz w:val="22"/>
                <w:szCs w:val="22"/>
              </w:rPr>
              <w:t>4. farmaceits vai farmaceita asistents nosūta informāciju par e-recepšu izsniegšanu (</w:t>
            </w:r>
            <w:proofErr w:type="spellStart"/>
            <w:r w:rsidRPr="004F4936">
              <w:rPr>
                <w:color w:val="000000"/>
                <w:sz w:val="22"/>
                <w:szCs w:val="22"/>
              </w:rPr>
              <w:t>atprečošanu</w:t>
            </w:r>
            <w:proofErr w:type="spellEnd"/>
            <w:r w:rsidRPr="004F4936">
              <w:rPr>
                <w:color w:val="000000"/>
                <w:sz w:val="22"/>
                <w:szCs w:val="22"/>
              </w:rPr>
              <w:t xml:space="preserve">) vai izsniegšanas atcelšanu nacionālajam e-veselības kontaktpunktam. Nacionālais e-veselības kontaktpunkts nosūta informāciju pacienta piederības valsts e-veselības kontaktpunktam. </w:t>
            </w:r>
          </w:p>
          <w:p w14:paraId="69CEBBE3"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7</w:t>
            </w:r>
            <w:r w:rsidRPr="004F4936">
              <w:rPr>
                <w:color w:val="000000"/>
                <w:sz w:val="22"/>
                <w:szCs w:val="22"/>
              </w:rPr>
              <w:t xml:space="preserve"> Informācijas apmaiņa starp nacionālo e-veselības kontaktpunktu un citas valsts e-veselības kontaktpunktu par pacientam izrakstītajām un </w:t>
            </w:r>
            <w:proofErr w:type="spellStart"/>
            <w:r w:rsidRPr="004F4936">
              <w:rPr>
                <w:color w:val="000000"/>
                <w:sz w:val="22"/>
                <w:szCs w:val="22"/>
              </w:rPr>
              <w:t>atprečotajām</w:t>
            </w:r>
            <w:proofErr w:type="spellEnd"/>
            <w:r w:rsidRPr="004F4936">
              <w:rPr>
                <w:color w:val="000000"/>
                <w:sz w:val="22"/>
                <w:szCs w:val="22"/>
              </w:rPr>
              <w:t xml:space="preserve"> e-receptēm tiek veikta šādā kārtībā: </w:t>
            </w:r>
          </w:p>
          <w:p w14:paraId="3B0AD0FA"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7 </w:t>
            </w:r>
            <w:r w:rsidRPr="004F4936">
              <w:rPr>
                <w:color w:val="000000"/>
                <w:sz w:val="22"/>
                <w:szCs w:val="22"/>
              </w:rPr>
              <w:t xml:space="preserve">1. nacionālais e-veselības </w:t>
            </w:r>
            <w:r w:rsidRPr="004F4936">
              <w:rPr>
                <w:color w:val="000000"/>
                <w:sz w:val="22"/>
                <w:szCs w:val="22"/>
              </w:rPr>
              <w:lastRenderedPageBreak/>
              <w:t xml:space="preserve">kontaktpunkts, saņemot informācijas pieprasījumu no citas valsts e-veselības kontaktpunkta, izmantojot veselības informācijas sistēmu, identificē pacientu pēc saņemtā pacienta personas koda un pārbauda, vai pacients nav liedzis piekļuvi saviem datiem saskaņā ar šo noteikumu 32.4. apakšpunktu; </w:t>
            </w:r>
          </w:p>
          <w:p w14:paraId="28FFD4AC" w14:textId="77777777" w:rsidR="00C3669F" w:rsidRPr="004F4936" w:rsidRDefault="00C3669F" w:rsidP="00C3669F">
            <w:pPr>
              <w:ind w:firstLine="37"/>
              <w:jc w:val="both"/>
              <w:rPr>
                <w:color w:val="000000"/>
                <w:sz w:val="22"/>
                <w:szCs w:val="22"/>
              </w:rPr>
            </w:pPr>
            <w:r w:rsidRPr="004F4936">
              <w:rPr>
                <w:color w:val="000000"/>
                <w:sz w:val="22"/>
                <w:szCs w:val="22"/>
              </w:rPr>
              <w:t>13.</w:t>
            </w:r>
            <w:r w:rsidRPr="004F4936">
              <w:rPr>
                <w:color w:val="000000"/>
                <w:sz w:val="22"/>
                <w:szCs w:val="22"/>
                <w:vertAlign w:val="superscript"/>
              </w:rPr>
              <w:t>7</w:t>
            </w:r>
            <w:r w:rsidRPr="004F4936">
              <w:rPr>
                <w:color w:val="000000"/>
                <w:sz w:val="22"/>
                <w:szCs w:val="22"/>
              </w:rPr>
              <w:t> 2. ja pacients tiek identificēts veselības informācijas sistēmā un pacients nav liedzis piekļuvi saviem datiem, nacionālais e-veselības kontaktpunkts nosūta sarakstu ar pacientam izrakstītajām un ārvalstīs izsniegšanai pieejamajām e-receptēm. Pieejamās e-receptes saprotamas kā tās e-receptes, kuras informācijas pieprasījuma mirklī pacientam drīkst izsniegt ārvalstīs;</w:t>
            </w:r>
          </w:p>
          <w:p w14:paraId="798E99C1" w14:textId="77777777" w:rsidR="00C3669F" w:rsidRPr="005C669F" w:rsidRDefault="00C3669F" w:rsidP="00C3669F">
            <w:pPr>
              <w:jc w:val="both"/>
              <w:rPr>
                <w:bCs/>
                <w:sz w:val="22"/>
                <w:szCs w:val="22"/>
              </w:rPr>
            </w:pPr>
            <w:r w:rsidRPr="004F4936">
              <w:rPr>
                <w:color w:val="000000"/>
                <w:sz w:val="22"/>
                <w:szCs w:val="22"/>
              </w:rPr>
              <w:t>13.</w:t>
            </w:r>
            <w:r w:rsidRPr="004F4936">
              <w:rPr>
                <w:color w:val="000000"/>
                <w:sz w:val="22"/>
                <w:szCs w:val="22"/>
                <w:vertAlign w:val="superscript"/>
              </w:rPr>
              <w:t>7 </w:t>
            </w:r>
            <w:r w:rsidRPr="004F4936">
              <w:rPr>
                <w:color w:val="000000"/>
                <w:sz w:val="22"/>
                <w:szCs w:val="22"/>
              </w:rPr>
              <w:t xml:space="preserve">3. nacionālais e-veselības kontaktpunkts saņem informāciju par konkrētajam pacientam </w:t>
            </w:r>
            <w:proofErr w:type="spellStart"/>
            <w:r w:rsidRPr="004F4936">
              <w:rPr>
                <w:color w:val="000000"/>
                <w:sz w:val="22"/>
                <w:szCs w:val="22"/>
              </w:rPr>
              <w:t>atprečoto</w:t>
            </w:r>
            <w:proofErr w:type="spellEnd"/>
            <w:r w:rsidRPr="004F4936">
              <w:rPr>
                <w:color w:val="000000"/>
                <w:sz w:val="22"/>
                <w:szCs w:val="22"/>
              </w:rPr>
              <w:t xml:space="preserve"> e-recepti, apstiprina informācijas saņemšanu zāļu izsniegšanas valsts e-veselības kontaktpunktam un veic atzīmi, par e-receptes izsniegšanu.”</w:t>
            </w:r>
          </w:p>
        </w:tc>
      </w:tr>
      <w:tr w:rsidR="00C3669F" w:rsidRPr="005C669F" w14:paraId="62100AFE" w14:textId="77777777" w:rsidTr="00F2533E">
        <w:tc>
          <w:tcPr>
            <w:tcW w:w="534" w:type="dxa"/>
            <w:tcBorders>
              <w:left w:val="single" w:sz="6" w:space="0" w:color="000000"/>
              <w:bottom w:val="single" w:sz="4" w:space="0" w:color="auto"/>
              <w:right w:val="single" w:sz="6" w:space="0" w:color="000000"/>
            </w:tcBorders>
          </w:tcPr>
          <w:p w14:paraId="12498689" w14:textId="77777777" w:rsidR="00C3669F" w:rsidRPr="005C669F" w:rsidRDefault="00C3669F" w:rsidP="00C3669F">
            <w:pPr>
              <w:pStyle w:val="naisc"/>
              <w:tabs>
                <w:tab w:val="left" w:pos="142"/>
              </w:tabs>
              <w:spacing w:before="0" w:after="0"/>
              <w:rPr>
                <w:sz w:val="22"/>
                <w:szCs w:val="22"/>
              </w:rPr>
            </w:pPr>
            <w:r>
              <w:rPr>
                <w:sz w:val="22"/>
                <w:szCs w:val="22"/>
              </w:rPr>
              <w:lastRenderedPageBreak/>
              <w:t>5.</w:t>
            </w:r>
          </w:p>
        </w:tc>
        <w:tc>
          <w:tcPr>
            <w:tcW w:w="2976" w:type="dxa"/>
            <w:tcBorders>
              <w:left w:val="single" w:sz="6" w:space="0" w:color="000000"/>
              <w:bottom w:val="single" w:sz="4" w:space="0" w:color="auto"/>
              <w:right w:val="single" w:sz="6" w:space="0" w:color="000000"/>
            </w:tcBorders>
          </w:tcPr>
          <w:p w14:paraId="29BAFC94" w14:textId="77777777" w:rsidR="00C3669F" w:rsidRPr="005C669F" w:rsidRDefault="00C3669F" w:rsidP="00C3669F">
            <w:pPr>
              <w:pStyle w:val="naisc"/>
              <w:spacing w:before="0" w:after="0"/>
              <w:jc w:val="both"/>
              <w:rPr>
                <w:sz w:val="22"/>
                <w:szCs w:val="22"/>
              </w:rPr>
            </w:pPr>
            <w:r w:rsidRPr="005C669F">
              <w:rPr>
                <w:sz w:val="22"/>
                <w:szCs w:val="22"/>
              </w:rPr>
              <w:t>1.22. Izteikt noteikumu 33.</w:t>
            </w:r>
            <w:r w:rsidRPr="005C669F">
              <w:rPr>
                <w:sz w:val="22"/>
                <w:szCs w:val="22"/>
                <w:vertAlign w:val="superscript"/>
              </w:rPr>
              <w:t>1</w:t>
            </w:r>
            <w:r w:rsidRPr="005C669F">
              <w:rPr>
                <w:sz w:val="22"/>
                <w:szCs w:val="22"/>
              </w:rPr>
              <w:t> apakšpunktu ievaddaļu šādā redakcijā:</w:t>
            </w:r>
          </w:p>
          <w:p w14:paraId="05788632" w14:textId="77777777" w:rsidR="00C3669F" w:rsidRPr="005C669F" w:rsidRDefault="00C3669F" w:rsidP="00C3669F">
            <w:pPr>
              <w:pStyle w:val="naisc"/>
              <w:spacing w:before="0" w:after="0"/>
              <w:jc w:val="both"/>
              <w:rPr>
                <w:sz w:val="22"/>
                <w:szCs w:val="22"/>
              </w:rPr>
            </w:pPr>
            <w:r w:rsidRPr="005C669F">
              <w:rPr>
                <w:sz w:val="22"/>
                <w:szCs w:val="22"/>
              </w:rPr>
              <w:t>“Lai darba devējiem nodrošinātu informāciju par izsniegtajām darbnespējas lapām personām, kas darbnespējas periodā, par kuru ir izsniegta darbnespējas lapa, ir darba ņēmēja statusā pie attiecīgā darba devēja, veselības informācijas sistēma ne retāk kā vienu reizi diennaktī nodod Valsts ieņēmumu dienestam publicēšanai Elektroniskās deklarēšanas sistēmā šādu informāciju:”</w:t>
            </w:r>
          </w:p>
          <w:p w14:paraId="7BC0EA20" w14:textId="77777777" w:rsidR="00C3669F" w:rsidRPr="005C669F" w:rsidRDefault="00C3669F" w:rsidP="00C3669F">
            <w:pPr>
              <w:pStyle w:val="naisc"/>
              <w:spacing w:before="0" w:after="0"/>
              <w:jc w:val="both"/>
              <w:rPr>
                <w:sz w:val="22"/>
                <w:szCs w:val="22"/>
              </w:rPr>
            </w:pPr>
          </w:p>
          <w:p w14:paraId="32E2D625" w14:textId="77777777" w:rsidR="00C3669F" w:rsidRPr="005C669F" w:rsidRDefault="00C3669F" w:rsidP="00C3669F">
            <w:pPr>
              <w:pStyle w:val="naisc"/>
              <w:spacing w:before="0" w:after="0"/>
              <w:jc w:val="both"/>
              <w:rPr>
                <w:sz w:val="22"/>
                <w:szCs w:val="22"/>
              </w:rPr>
            </w:pPr>
            <w:r w:rsidRPr="005C669F">
              <w:rPr>
                <w:sz w:val="22"/>
                <w:szCs w:val="22"/>
              </w:rPr>
              <w:t>1.23. Svītrot noteikumu 33.</w:t>
            </w:r>
            <w:r w:rsidRPr="005C669F">
              <w:rPr>
                <w:sz w:val="22"/>
                <w:szCs w:val="22"/>
                <w:vertAlign w:val="superscript"/>
              </w:rPr>
              <w:t>1</w:t>
            </w:r>
            <w:r w:rsidRPr="005C669F">
              <w:rPr>
                <w:sz w:val="22"/>
                <w:szCs w:val="22"/>
              </w:rPr>
              <w:t> 2. apakšpunktā vārdu “noslēgtajām”.</w:t>
            </w:r>
          </w:p>
        </w:tc>
        <w:tc>
          <w:tcPr>
            <w:tcW w:w="3261" w:type="dxa"/>
            <w:tcBorders>
              <w:left w:val="single" w:sz="6" w:space="0" w:color="000000"/>
              <w:bottom w:val="single" w:sz="4" w:space="0" w:color="auto"/>
              <w:right w:val="single" w:sz="6" w:space="0" w:color="000000"/>
            </w:tcBorders>
          </w:tcPr>
          <w:p w14:paraId="433E217B" w14:textId="77777777" w:rsidR="00C3669F" w:rsidRPr="005C669F" w:rsidRDefault="00C3669F" w:rsidP="00C3669F">
            <w:pPr>
              <w:widowControl w:val="0"/>
              <w:jc w:val="both"/>
              <w:rPr>
                <w:rFonts w:eastAsia="Calibri"/>
                <w:b/>
                <w:sz w:val="22"/>
                <w:szCs w:val="22"/>
                <w:lang w:eastAsia="en-US"/>
              </w:rPr>
            </w:pPr>
            <w:r w:rsidRPr="005C669F">
              <w:rPr>
                <w:rFonts w:eastAsia="Calibri"/>
                <w:b/>
                <w:sz w:val="22"/>
                <w:szCs w:val="22"/>
                <w:lang w:eastAsia="en-US"/>
              </w:rPr>
              <w:t>Finanšu ministrija</w:t>
            </w:r>
          </w:p>
          <w:p w14:paraId="419755EF" w14:textId="77777777" w:rsidR="00C3669F" w:rsidRPr="005C669F" w:rsidRDefault="00C3669F" w:rsidP="00C3669F">
            <w:pPr>
              <w:widowControl w:val="0"/>
              <w:ind w:firstLine="176"/>
              <w:jc w:val="both"/>
              <w:rPr>
                <w:rFonts w:eastAsia="Calibri"/>
                <w:bCs/>
                <w:sz w:val="22"/>
                <w:szCs w:val="22"/>
                <w:lang w:eastAsia="en-US"/>
              </w:rPr>
            </w:pPr>
            <w:r w:rsidRPr="005C669F">
              <w:rPr>
                <w:rFonts w:eastAsia="Calibri"/>
                <w:bCs/>
                <w:sz w:val="22"/>
                <w:szCs w:val="22"/>
                <w:lang w:eastAsia="en-US"/>
              </w:rPr>
              <w:t>Ministru kabineta 2014. gada 11. marta noteikumu Nr. 134 “Noteikumi par vienoto veselības nozares elektronisko informācijas sistēmu” (turpmāk – MK noteikumi Nr. 134) 33.</w:t>
            </w:r>
            <w:r w:rsidRPr="005C669F">
              <w:rPr>
                <w:rFonts w:eastAsia="Calibri"/>
                <w:bCs/>
                <w:sz w:val="22"/>
                <w:szCs w:val="22"/>
                <w:vertAlign w:val="superscript"/>
                <w:lang w:eastAsia="en-US"/>
              </w:rPr>
              <w:t>1</w:t>
            </w:r>
            <w:r w:rsidRPr="005C669F">
              <w:rPr>
                <w:rFonts w:eastAsia="Calibri"/>
                <w:bCs/>
                <w:sz w:val="22"/>
                <w:szCs w:val="22"/>
                <w:lang w:eastAsia="en-US"/>
              </w:rPr>
              <w:t xml:space="preserve"> un 33.</w:t>
            </w:r>
            <w:r w:rsidRPr="005C669F">
              <w:rPr>
                <w:rFonts w:eastAsia="Calibri"/>
                <w:bCs/>
                <w:sz w:val="22"/>
                <w:szCs w:val="22"/>
                <w:vertAlign w:val="superscript"/>
                <w:lang w:eastAsia="en-US"/>
              </w:rPr>
              <w:t>2</w:t>
            </w:r>
            <w:r w:rsidRPr="005C669F">
              <w:rPr>
                <w:rFonts w:eastAsia="Calibri"/>
                <w:bCs/>
                <w:sz w:val="22"/>
                <w:szCs w:val="22"/>
                <w:lang w:eastAsia="en-US"/>
              </w:rPr>
              <w:t xml:space="preserve"> punkts nosaka, ka veselības informācijas sistēma informāciju par izsniegtajām darbnespējas lapām personām, kas darbnespējas periodā, par kuru ir izsniegta darbnespējas lapa, ir darba ņēmēja statusā pie attiecīgā darba devēja, nodod Valsts ieņēmumu dienesta Elektroniskās deklarēšanas sistēmai un Nodokļu informācijas sistēmai.</w:t>
            </w:r>
          </w:p>
          <w:p w14:paraId="65C87B07" w14:textId="77777777" w:rsidR="00C3669F" w:rsidRPr="005C669F" w:rsidRDefault="00C3669F" w:rsidP="00C3669F">
            <w:pPr>
              <w:widowControl w:val="0"/>
              <w:ind w:firstLine="176"/>
              <w:jc w:val="both"/>
              <w:rPr>
                <w:rFonts w:eastAsia="Calibri"/>
                <w:bCs/>
                <w:sz w:val="22"/>
                <w:szCs w:val="22"/>
                <w:lang w:eastAsia="en-US"/>
              </w:rPr>
            </w:pPr>
            <w:r w:rsidRPr="005C669F">
              <w:rPr>
                <w:rFonts w:eastAsia="Calibri"/>
                <w:bCs/>
                <w:sz w:val="22"/>
                <w:szCs w:val="22"/>
                <w:lang w:eastAsia="en-US"/>
              </w:rPr>
              <w:t xml:space="preserve">Vēršam uzmanību, ka šobrīd veselības informācijas sistēma informāciju par izsniegtajām darbnespējas lapām personām, kas darbnespējas periodā, par kuru ir izsniegta darbnespējas lapa, ir darba ņēmēja statusā pie attiecīgā darba devēja, nodod Valsts ieņēmumu dienesta Nodokļu informācijas sistēmai, savukārt no </w:t>
            </w:r>
            <w:r w:rsidRPr="005C669F">
              <w:rPr>
                <w:rFonts w:eastAsia="Calibri"/>
                <w:bCs/>
                <w:sz w:val="22"/>
                <w:szCs w:val="22"/>
                <w:lang w:eastAsia="en-US"/>
              </w:rPr>
              <w:lastRenderedPageBreak/>
              <w:t>minētās sistēmas dati tiek nodoti attēlošanai (nevis apstrādei) Valsts ieņēmumu dienesta Elektroniskās deklarēšanas sistēmā.</w:t>
            </w:r>
          </w:p>
          <w:p w14:paraId="5724A724" w14:textId="77777777" w:rsidR="00C3669F" w:rsidRPr="005C669F" w:rsidRDefault="00C3669F" w:rsidP="00C3669F">
            <w:pPr>
              <w:widowControl w:val="0"/>
              <w:ind w:firstLine="176"/>
              <w:jc w:val="both"/>
              <w:rPr>
                <w:rFonts w:eastAsia="Calibri"/>
                <w:bCs/>
                <w:sz w:val="22"/>
                <w:szCs w:val="22"/>
                <w:lang w:eastAsia="en-US"/>
              </w:rPr>
            </w:pPr>
            <w:r w:rsidRPr="005C669F">
              <w:rPr>
                <w:rFonts w:eastAsia="Calibri"/>
                <w:bCs/>
                <w:sz w:val="22"/>
                <w:szCs w:val="22"/>
                <w:lang w:eastAsia="en-US"/>
              </w:rPr>
              <w:t>Turklāt informējam, ka Valsts ieņēmumu dienesta Nodokļu informācijas sistēma tuvāko gadu laikā tiks atslēgta, un šobrīd nav skaidri zināms, kurās Valsts ieņēmumu dienesta informācijas sistēmās turpmāk tiks apstrādāti no Nacionālā veselības dienesta saņemtie dati par darbnespējas lapām, līdz ar to jāprecizē noteikumu projekta 1.22. apakšpunktā ietvertā MK noteikumu Nr. 134 33.</w:t>
            </w:r>
            <w:r w:rsidRPr="005C669F">
              <w:rPr>
                <w:rFonts w:eastAsia="Calibri"/>
                <w:bCs/>
                <w:sz w:val="22"/>
                <w:szCs w:val="22"/>
                <w:vertAlign w:val="superscript"/>
                <w:lang w:eastAsia="en-US"/>
              </w:rPr>
              <w:t>1</w:t>
            </w:r>
            <w:r w:rsidRPr="005C669F">
              <w:rPr>
                <w:rFonts w:eastAsia="Calibri"/>
                <w:bCs/>
                <w:sz w:val="22"/>
                <w:szCs w:val="22"/>
                <w:lang w:eastAsia="en-US"/>
              </w:rPr>
              <w:t xml:space="preserve"> punkta ievaddaļa.</w:t>
            </w:r>
          </w:p>
          <w:p w14:paraId="342CE3A0" w14:textId="77777777" w:rsidR="00C3669F" w:rsidRPr="005C669F" w:rsidRDefault="00C3669F" w:rsidP="00C3669F">
            <w:pPr>
              <w:widowControl w:val="0"/>
              <w:ind w:firstLine="176"/>
              <w:jc w:val="both"/>
              <w:rPr>
                <w:rFonts w:eastAsia="Calibri"/>
                <w:bCs/>
                <w:sz w:val="22"/>
                <w:szCs w:val="22"/>
                <w:lang w:eastAsia="en-US"/>
              </w:rPr>
            </w:pPr>
            <w:r w:rsidRPr="005C669F">
              <w:rPr>
                <w:rFonts w:eastAsia="Calibri"/>
                <w:bCs/>
                <w:sz w:val="22"/>
                <w:szCs w:val="22"/>
                <w:lang w:eastAsia="en-US"/>
              </w:rPr>
              <w:t>Ievērojot minēto, lūdzam:</w:t>
            </w:r>
          </w:p>
          <w:p w14:paraId="392538E8" w14:textId="77777777" w:rsidR="00C3669F" w:rsidRPr="005C669F" w:rsidRDefault="00C3669F" w:rsidP="00C3669F">
            <w:pPr>
              <w:widowControl w:val="0"/>
              <w:ind w:firstLine="176"/>
              <w:jc w:val="both"/>
              <w:rPr>
                <w:rFonts w:eastAsia="Calibri"/>
                <w:bCs/>
                <w:sz w:val="22"/>
                <w:szCs w:val="22"/>
                <w:lang w:eastAsia="en-US"/>
              </w:rPr>
            </w:pPr>
            <w:r w:rsidRPr="005C669F">
              <w:rPr>
                <w:rFonts w:eastAsia="Calibri"/>
                <w:bCs/>
                <w:sz w:val="22"/>
                <w:szCs w:val="22"/>
                <w:lang w:eastAsia="en-US"/>
              </w:rPr>
              <w:t>1) izteikt noteikumu projekta 1.22. apakšpunktā ietverto MK noteikumu Nr. 134 33.</w:t>
            </w:r>
            <w:r w:rsidRPr="005C669F">
              <w:rPr>
                <w:rFonts w:eastAsia="Calibri"/>
                <w:bCs/>
                <w:sz w:val="22"/>
                <w:szCs w:val="22"/>
                <w:vertAlign w:val="superscript"/>
                <w:lang w:eastAsia="en-US"/>
              </w:rPr>
              <w:t>1</w:t>
            </w:r>
            <w:r w:rsidRPr="005C669F">
              <w:rPr>
                <w:rFonts w:eastAsia="Calibri"/>
                <w:bCs/>
                <w:sz w:val="22"/>
                <w:szCs w:val="22"/>
                <w:lang w:eastAsia="en-US"/>
              </w:rPr>
              <w:t xml:space="preserve"> punkta ievaddaļu šādā redakcijā:</w:t>
            </w:r>
          </w:p>
          <w:p w14:paraId="6404F691" w14:textId="77777777" w:rsidR="00C3669F" w:rsidRPr="005C669F" w:rsidRDefault="00C3669F" w:rsidP="00C3669F">
            <w:pPr>
              <w:widowControl w:val="0"/>
              <w:ind w:firstLine="176"/>
              <w:jc w:val="both"/>
              <w:rPr>
                <w:rFonts w:eastAsia="Calibri"/>
                <w:bCs/>
                <w:sz w:val="22"/>
                <w:szCs w:val="22"/>
                <w:lang w:eastAsia="en-US"/>
              </w:rPr>
            </w:pPr>
            <w:r w:rsidRPr="005C669F">
              <w:rPr>
                <w:rFonts w:eastAsia="Calibri"/>
                <w:bCs/>
                <w:sz w:val="22"/>
                <w:szCs w:val="22"/>
                <w:lang w:eastAsia="en-US"/>
              </w:rPr>
              <w:t>“33.</w:t>
            </w:r>
            <w:r w:rsidRPr="005C669F">
              <w:rPr>
                <w:rFonts w:eastAsia="Calibri"/>
                <w:bCs/>
                <w:sz w:val="22"/>
                <w:szCs w:val="22"/>
                <w:vertAlign w:val="superscript"/>
                <w:lang w:eastAsia="en-US"/>
              </w:rPr>
              <w:t>1</w:t>
            </w:r>
            <w:r w:rsidRPr="005C669F">
              <w:rPr>
                <w:rFonts w:eastAsia="Calibri"/>
                <w:bCs/>
                <w:sz w:val="22"/>
                <w:szCs w:val="22"/>
                <w:lang w:eastAsia="en-US"/>
              </w:rPr>
              <w:t xml:space="preserve"> </w:t>
            </w:r>
            <w:bookmarkStart w:id="3" w:name="_Hlk83733994"/>
            <w:r w:rsidRPr="005C669F">
              <w:rPr>
                <w:rFonts w:eastAsia="Calibri"/>
                <w:bCs/>
                <w:sz w:val="22"/>
                <w:szCs w:val="22"/>
                <w:lang w:eastAsia="en-US"/>
              </w:rPr>
              <w:t xml:space="preserve">Lai darba devējiem Valsts ieņēmumu dienesta Elektroniskās deklarēšanas sistēmā nodrošinātu informāciju par izsniegtajām darbnespējas lapām personām, kas darbnespējas periodā, par kuru ir izsniegta darbnespējas lapa, ir darba ņēmēja statusā pie attiecīgā darba devēja, veselības informācijas sistēma ne retāk kā vienu reizi diennaktī nodod Valsts ieņēmumu dienesta informācijas </w:t>
            </w:r>
            <w:r w:rsidRPr="005C669F">
              <w:rPr>
                <w:rFonts w:eastAsia="Calibri"/>
                <w:bCs/>
                <w:sz w:val="22"/>
                <w:szCs w:val="22"/>
                <w:lang w:eastAsia="en-US"/>
              </w:rPr>
              <w:lastRenderedPageBreak/>
              <w:t>sistēmām šādu informāciju:</w:t>
            </w:r>
            <w:bookmarkEnd w:id="3"/>
            <w:r w:rsidRPr="005C669F">
              <w:rPr>
                <w:rFonts w:eastAsia="Calibri"/>
                <w:bCs/>
                <w:sz w:val="22"/>
                <w:szCs w:val="22"/>
                <w:lang w:eastAsia="en-US"/>
              </w:rPr>
              <w:t>”</w:t>
            </w:r>
          </w:p>
          <w:p w14:paraId="2D741429" w14:textId="77777777" w:rsidR="00C3669F" w:rsidRPr="005C669F" w:rsidRDefault="00C3669F" w:rsidP="00C3669F">
            <w:pPr>
              <w:widowControl w:val="0"/>
              <w:ind w:firstLine="176"/>
              <w:jc w:val="both"/>
              <w:rPr>
                <w:rFonts w:eastAsia="Calibri"/>
                <w:bCs/>
                <w:sz w:val="22"/>
                <w:szCs w:val="22"/>
                <w:lang w:eastAsia="en-US"/>
              </w:rPr>
            </w:pPr>
            <w:r w:rsidRPr="005C669F">
              <w:rPr>
                <w:rFonts w:eastAsia="Calibri"/>
                <w:bCs/>
                <w:sz w:val="22"/>
                <w:szCs w:val="22"/>
                <w:lang w:eastAsia="en-US"/>
              </w:rPr>
              <w:t xml:space="preserve">2) izteikt noteikumu projekta 1.23. apakšpunktu šādā redakcijā: </w:t>
            </w:r>
          </w:p>
          <w:p w14:paraId="5936298E" w14:textId="77777777" w:rsidR="00C3669F" w:rsidRPr="005C669F" w:rsidRDefault="00C3669F" w:rsidP="00C3669F">
            <w:pPr>
              <w:widowControl w:val="0"/>
              <w:ind w:firstLine="176"/>
              <w:jc w:val="both"/>
              <w:rPr>
                <w:rFonts w:eastAsia="Calibri"/>
                <w:bCs/>
                <w:sz w:val="22"/>
                <w:szCs w:val="22"/>
                <w:lang w:eastAsia="en-US"/>
              </w:rPr>
            </w:pPr>
            <w:r w:rsidRPr="005C669F">
              <w:rPr>
                <w:rFonts w:eastAsia="Calibri"/>
                <w:bCs/>
                <w:sz w:val="22"/>
                <w:szCs w:val="22"/>
                <w:lang w:eastAsia="en-US"/>
              </w:rPr>
              <w:t>“1.23. Izteikt noteikumu 33.</w:t>
            </w:r>
            <w:r w:rsidRPr="005C669F">
              <w:rPr>
                <w:rFonts w:eastAsia="Calibri"/>
                <w:bCs/>
                <w:sz w:val="22"/>
                <w:szCs w:val="22"/>
                <w:vertAlign w:val="superscript"/>
                <w:lang w:eastAsia="en-US"/>
              </w:rPr>
              <w:t>1</w:t>
            </w:r>
            <w:r w:rsidRPr="005C669F">
              <w:rPr>
                <w:rFonts w:eastAsia="Calibri"/>
                <w:bCs/>
                <w:sz w:val="22"/>
                <w:szCs w:val="22"/>
                <w:lang w:eastAsia="en-US"/>
              </w:rPr>
              <w:t xml:space="preserve"> 2. apakšpunktu šādā redakcijā:</w:t>
            </w:r>
          </w:p>
          <w:p w14:paraId="0DE5236D" w14:textId="77777777" w:rsidR="00C3669F" w:rsidRPr="005C669F" w:rsidRDefault="00C3669F" w:rsidP="00C3669F">
            <w:pPr>
              <w:widowControl w:val="0"/>
              <w:ind w:firstLine="176"/>
              <w:jc w:val="both"/>
              <w:rPr>
                <w:rFonts w:eastAsia="Calibri"/>
                <w:bCs/>
                <w:sz w:val="22"/>
                <w:szCs w:val="22"/>
                <w:lang w:eastAsia="en-US"/>
              </w:rPr>
            </w:pPr>
            <w:r w:rsidRPr="005C669F">
              <w:rPr>
                <w:rFonts w:eastAsia="Calibri"/>
                <w:bCs/>
                <w:sz w:val="22"/>
                <w:szCs w:val="22"/>
                <w:lang w:eastAsia="en-US"/>
              </w:rPr>
              <w:t>33.</w:t>
            </w:r>
            <w:r w:rsidRPr="005C669F">
              <w:rPr>
                <w:rFonts w:eastAsia="Calibri"/>
                <w:bCs/>
                <w:sz w:val="22"/>
                <w:szCs w:val="22"/>
                <w:vertAlign w:val="superscript"/>
                <w:lang w:eastAsia="en-US"/>
              </w:rPr>
              <w:t>1</w:t>
            </w:r>
            <w:r w:rsidRPr="005C669F">
              <w:rPr>
                <w:rFonts w:eastAsia="Calibri"/>
                <w:bCs/>
                <w:sz w:val="22"/>
                <w:szCs w:val="22"/>
                <w:lang w:eastAsia="en-US"/>
              </w:rPr>
              <w:t xml:space="preserve"> 2. </w:t>
            </w:r>
            <w:bookmarkStart w:id="4" w:name="_Hlk83734266"/>
            <w:r w:rsidRPr="005C669F">
              <w:rPr>
                <w:rFonts w:eastAsia="Calibri"/>
                <w:bCs/>
                <w:sz w:val="22"/>
                <w:szCs w:val="22"/>
                <w:lang w:eastAsia="en-US"/>
              </w:rPr>
              <w:t>par Valsts ieņēmumu dienesta informācijas sistēmām nodotajām darbnespējas lapām, kas anulētas veselības informācijas sistēmā kopš iepriekšējās informācijas nodošanas;</w:t>
            </w:r>
            <w:bookmarkEnd w:id="4"/>
            <w:r w:rsidRPr="005C669F">
              <w:rPr>
                <w:rFonts w:eastAsia="Calibri"/>
                <w:bCs/>
                <w:sz w:val="22"/>
                <w:szCs w:val="22"/>
                <w:lang w:eastAsia="en-US"/>
              </w:rPr>
              <w:t>”;</w:t>
            </w:r>
          </w:p>
          <w:p w14:paraId="2A8CC339" w14:textId="77777777" w:rsidR="00C3669F" w:rsidRPr="005C669F" w:rsidRDefault="00C3669F" w:rsidP="00C3669F">
            <w:pPr>
              <w:widowControl w:val="0"/>
              <w:ind w:firstLine="176"/>
              <w:jc w:val="both"/>
              <w:rPr>
                <w:rFonts w:eastAsia="Calibri"/>
                <w:bCs/>
                <w:sz w:val="22"/>
                <w:szCs w:val="22"/>
                <w:lang w:eastAsia="en-US"/>
              </w:rPr>
            </w:pPr>
            <w:r w:rsidRPr="005C669F">
              <w:rPr>
                <w:rFonts w:eastAsia="Calibri"/>
                <w:bCs/>
                <w:sz w:val="22"/>
                <w:szCs w:val="22"/>
                <w:lang w:eastAsia="en-US"/>
              </w:rPr>
              <w:t>3) papildināt noteikumu projektu ar jaunu punktu šādā redakcijā:</w:t>
            </w:r>
          </w:p>
          <w:p w14:paraId="752A2524" w14:textId="77777777" w:rsidR="00C3669F" w:rsidRPr="005C669F" w:rsidRDefault="00C3669F" w:rsidP="00C3669F">
            <w:pPr>
              <w:widowControl w:val="0"/>
              <w:ind w:firstLine="176"/>
              <w:jc w:val="both"/>
              <w:rPr>
                <w:rFonts w:eastAsia="Calibri"/>
                <w:bCs/>
                <w:sz w:val="22"/>
                <w:szCs w:val="22"/>
                <w:lang w:eastAsia="en-US"/>
              </w:rPr>
            </w:pPr>
            <w:r w:rsidRPr="005C669F">
              <w:rPr>
                <w:rFonts w:eastAsia="Calibri"/>
                <w:bCs/>
                <w:sz w:val="22"/>
                <w:szCs w:val="22"/>
                <w:lang w:eastAsia="en-US"/>
              </w:rPr>
              <w:t>“</w:t>
            </w:r>
            <w:bookmarkStart w:id="5" w:name="_Hlk83734375"/>
            <w:r w:rsidRPr="005C669F">
              <w:rPr>
                <w:rFonts w:eastAsia="Calibri"/>
                <w:bCs/>
                <w:sz w:val="22"/>
                <w:szCs w:val="22"/>
                <w:lang w:eastAsia="en-US"/>
              </w:rPr>
              <w:t>Aizstāt noteikumu 33.</w:t>
            </w:r>
            <w:r w:rsidRPr="005C669F">
              <w:rPr>
                <w:rFonts w:eastAsia="Calibri"/>
                <w:bCs/>
                <w:sz w:val="22"/>
                <w:szCs w:val="22"/>
                <w:vertAlign w:val="superscript"/>
                <w:lang w:eastAsia="en-US"/>
              </w:rPr>
              <w:t>2</w:t>
            </w:r>
            <w:r w:rsidRPr="005C669F">
              <w:rPr>
                <w:rFonts w:eastAsia="Calibri"/>
                <w:bCs/>
                <w:sz w:val="22"/>
                <w:szCs w:val="22"/>
                <w:lang w:eastAsia="en-US"/>
              </w:rPr>
              <w:t xml:space="preserve"> punkta vārdus “Valsts ieņēmumu dienesta Elektroniskās deklarēšanas sistēmai un Nodokļu informācijas sistēmai” ar vārdiem “Valsts ieņēmumu dienesta informācijas sistēmām”.</w:t>
            </w:r>
            <w:bookmarkEnd w:id="5"/>
          </w:p>
        </w:tc>
        <w:tc>
          <w:tcPr>
            <w:tcW w:w="4252" w:type="dxa"/>
            <w:gridSpan w:val="2"/>
            <w:tcBorders>
              <w:left w:val="single" w:sz="6" w:space="0" w:color="000000"/>
              <w:bottom w:val="single" w:sz="4" w:space="0" w:color="auto"/>
              <w:right w:val="single" w:sz="6" w:space="0" w:color="000000"/>
            </w:tcBorders>
          </w:tcPr>
          <w:p w14:paraId="6CDFC232" w14:textId="77777777" w:rsidR="00C3669F" w:rsidRPr="005C669F" w:rsidRDefault="00C3669F" w:rsidP="00C3669F">
            <w:pPr>
              <w:pStyle w:val="naisc"/>
              <w:spacing w:before="0" w:after="0"/>
              <w:rPr>
                <w:b/>
                <w:bCs/>
                <w:sz w:val="22"/>
                <w:szCs w:val="22"/>
              </w:rPr>
            </w:pPr>
            <w:r w:rsidRPr="005C669F">
              <w:rPr>
                <w:b/>
                <w:bCs/>
                <w:sz w:val="22"/>
                <w:szCs w:val="22"/>
              </w:rPr>
              <w:lastRenderedPageBreak/>
              <w:t>Ņemts vērā</w:t>
            </w:r>
          </w:p>
          <w:p w14:paraId="5F29FC90" w14:textId="77777777" w:rsidR="00C3669F" w:rsidRPr="005C669F" w:rsidRDefault="00C3669F" w:rsidP="00C3669F">
            <w:pPr>
              <w:pStyle w:val="naisc"/>
              <w:spacing w:before="0" w:after="0"/>
              <w:jc w:val="both"/>
              <w:rPr>
                <w:sz w:val="22"/>
                <w:szCs w:val="22"/>
              </w:rPr>
            </w:pPr>
            <w:r w:rsidRPr="005C669F">
              <w:rPr>
                <w:sz w:val="22"/>
                <w:szCs w:val="22"/>
              </w:rPr>
              <w:t>Ir labot</w:t>
            </w:r>
            <w:r>
              <w:rPr>
                <w:sz w:val="22"/>
                <w:szCs w:val="22"/>
              </w:rPr>
              <w:t>s</w:t>
            </w:r>
            <w:r w:rsidRPr="005C669F">
              <w:rPr>
                <w:sz w:val="22"/>
                <w:szCs w:val="22"/>
              </w:rPr>
              <w:t xml:space="preserve"> grozījumu projekta 1.</w:t>
            </w:r>
            <w:r w:rsidR="00DD2A2E" w:rsidRPr="005C669F">
              <w:rPr>
                <w:sz w:val="22"/>
                <w:szCs w:val="22"/>
              </w:rPr>
              <w:t>2</w:t>
            </w:r>
            <w:r w:rsidR="00DD2A2E">
              <w:rPr>
                <w:sz w:val="22"/>
                <w:szCs w:val="22"/>
              </w:rPr>
              <w:t>4</w:t>
            </w:r>
            <w:r w:rsidRPr="005C669F">
              <w:rPr>
                <w:sz w:val="22"/>
                <w:szCs w:val="22"/>
              </w:rPr>
              <w:t>. un 1.</w:t>
            </w:r>
            <w:r w:rsidR="00DD2A2E" w:rsidRPr="005C669F">
              <w:rPr>
                <w:sz w:val="22"/>
                <w:szCs w:val="22"/>
              </w:rPr>
              <w:t>2</w:t>
            </w:r>
            <w:r w:rsidR="00DD2A2E">
              <w:rPr>
                <w:sz w:val="22"/>
                <w:szCs w:val="22"/>
              </w:rPr>
              <w:t>5</w:t>
            </w:r>
            <w:r w:rsidRPr="005C669F">
              <w:rPr>
                <w:sz w:val="22"/>
                <w:szCs w:val="22"/>
              </w:rPr>
              <w:t>. apakšpunkts, kā arī tika iekļauts jauns 1.</w:t>
            </w:r>
            <w:r w:rsidR="00DD2A2E" w:rsidRPr="005C669F">
              <w:rPr>
                <w:sz w:val="22"/>
                <w:szCs w:val="22"/>
              </w:rPr>
              <w:t>2</w:t>
            </w:r>
            <w:r w:rsidR="00DD2A2E">
              <w:rPr>
                <w:sz w:val="22"/>
                <w:szCs w:val="22"/>
              </w:rPr>
              <w:t>6</w:t>
            </w:r>
            <w:r w:rsidRPr="005C669F">
              <w:rPr>
                <w:sz w:val="22"/>
                <w:szCs w:val="22"/>
              </w:rPr>
              <w:t xml:space="preserve">. apakšpunkts, kas paredz labojumus  </w:t>
            </w:r>
            <w:r w:rsidRPr="005C669F">
              <w:rPr>
                <w:color w:val="000000"/>
                <w:sz w:val="22"/>
                <w:szCs w:val="22"/>
              </w:rPr>
              <w:t>noteikumu 33.</w:t>
            </w:r>
            <w:r w:rsidRPr="005C669F">
              <w:rPr>
                <w:color w:val="000000"/>
                <w:sz w:val="22"/>
                <w:szCs w:val="22"/>
                <w:vertAlign w:val="superscript"/>
              </w:rPr>
              <w:t>2</w:t>
            </w:r>
            <w:r w:rsidRPr="005C669F">
              <w:rPr>
                <w:color w:val="000000"/>
                <w:sz w:val="22"/>
                <w:szCs w:val="22"/>
              </w:rPr>
              <w:t> punktā.</w:t>
            </w:r>
          </w:p>
        </w:tc>
        <w:tc>
          <w:tcPr>
            <w:tcW w:w="3260" w:type="dxa"/>
            <w:tcBorders>
              <w:top w:val="single" w:sz="4" w:space="0" w:color="auto"/>
              <w:left w:val="single" w:sz="4" w:space="0" w:color="auto"/>
              <w:bottom w:val="single" w:sz="4" w:space="0" w:color="auto"/>
            </w:tcBorders>
          </w:tcPr>
          <w:p w14:paraId="68CAF8A7" w14:textId="77777777" w:rsidR="00C3669F" w:rsidRPr="005C669F" w:rsidRDefault="00C3669F" w:rsidP="00C3669F">
            <w:pPr>
              <w:jc w:val="both"/>
              <w:rPr>
                <w:color w:val="000000"/>
                <w:sz w:val="22"/>
                <w:szCs w:val="22"/>
              </w:rPr>
            </w:pPr>
            <w:r w:rsidRPr="005C669F">
              <w:rPr>
                <w:color w:val="000000"/>
                <w:sz w:val="22"/>
                <w:szCs w:val="22"/>
              </w:rPr>
              <w:t>1.</w:t>
            </w:r>
            <w:r w:rsidR="00DD2A2E" w:rsidRPr="005C669F">
              <w:rPr>
                <w:color w:val="000000"/>
                <w:sz w:val="22"/>
                <w:szCs w:val="22"/>
              </w:rPr>
              <w:t>2</w:t>
            </w:r>
            <w:r w:rsidR="007C40E1">
              <w:rPr>
                <w:color w:val="000000"/>
                <w:sz w:val="22"/>
                <w:szCs w:val="22"/>
              </w:rPr>
              <w:t>5</w:t>
            </w:r>
            <w:r w:rsidRPr="005C669F">
              <w:rPr>
                <w:color w:val="000000"/>
                <w:sz w:val="22"/>
                <w:szCs w:val="22"/>
              </w:rPr>
              <w:t>. Izteikt noteikumu 33.</w:t>
            </w:r>
            <w:r w:rsidRPr="005C669F">
              <w:rPr>
                <w:color w:val="000000"/>
                <w:sz w:val="22"/>
                <w:szCs w:val="22"/>
                <w:vertAlign w:val="superscript"/>
              </w:rPr>
              <w:t>1</w:t>
            </w:r>
            <w:r w:rsidRPr="005C669F">
              <w:rPr>
                <w:color w:val="000000"/>
                <w:sz w:val="22"/>
                <w:szCs w:val="22"/>
              </w:rPr>
              <w:t> punkta ievaddaļu šādā redakcijā:</w:t>
            </w:r>
          </w:p>
          <w:p w14:paraId="4DB1FE6D" w14:textId="77777777" w:rsidR="00C3669F" w:rsidRPr="005C669F" w:rsidRDefault="00C3669F" w:rsidP="00C3669F">
            <w:pPr>
              <w:ind w:firstLine="179"/>
              <w:jc w:val="both"/>
              <w:rPr>
                <w:color w:val="000000"/>
                <w:sz w:val="22"/>
                <w:szCs w:val="22"/>
              </w:rPr>
            </w:pPr>
            <w:r w:rsidRPr="005C669F">
              <w:rPr>
                <w:color w:val="000000"/>
                <w:sz w:val="22"/>
                <w:szCs w:val="22"/>
              </w:rPr>
              <w:t>“Lai darba devējiem Valsts ieņēmumu dienesta Elektroniskās deklarēšanas sistēmā nodrošinātu informāciju par izsniegtajām darbnespējas lapām personām, kas darbnespējas periodā, par kuru ir izsniegta darbnespējas lapa, ir darba ņēmēja statusā pie attiecīgā darba devēja, veselības informācijas sistēma ne retāk kā vienu reizi diennaktī nodod Valsts ieņēmumu dienesta informācijas sistēmām šādu informāciju:”</w:t>
            </w:r>
          </w:p>
          <w:p w14:paraId="407A7AAF" w14:textId="77777777" w:rsidR="00C3669F" w:rsidRPr="005C669F" w:rsidRDefault="00C3669F" w:rsidP="00C3669F">
            <w:pPr>
              <w:ind w:firstLine="567"/>
              <w:jc w:val="both"/>
              <w:rPr>
                <w:color w:val="000000"/>
                <w:sz w:val="22"/>
                <w:szCs w:val="22"/>
              </w:rPr>
            </w:pPr>
          </w:p>
          <w:p w14:paraId="35C1524F" w14:textId="77777777" w:rsidR="00C3669F" w:rsidRPr="005C669F" w:rsidRDefault="00C3669F" w:rsidP="00C3669F">
            <w:pPr>
              <w:jc w:val="both"/>
              <w:rPr>
                <w:color w:val="000000"/>
                <w:sz w:val="22"/>
                <w:szCs w:val="22"/>
              </w:rPr>
            </w:pPr>
            <w:r w:rsidRPr="005C669F">
              <w:rPr>
                <w:color w:val="000000"/>
                <w:sz w:val="22"/>
                <w:szCs w:val="22"/>
              </w:rPr>
              <w:t>1.</w:t>
            </w:r>
            <w:r w:rsidR="00DD2A2E" w:rsidRPr="005C669F">
              <w:rPr>
                <w:color w:val="000000"/>
                <w:sz w:val="22"/>
                <w:szCs w:val="22"/>
              </w:rPr>
              <w:t>2</w:t>
            </w:r>
            <w:r w:rsidR="007C40E1">
              <w:rPr>
                <w:color w:val="000000"/>
                <w:sz w:val="22"/>
                <w:szCs w:val="22"/>
              </w:rPr>
              <w:t>6</w:t>
            </w:r>
            <w:r w:rsidRPr="005C669F">
              <w:rPr>
                <w:color w:val="000000"/>
                <w:sz w:val="22"/>
                <w:szCs w:val="22"/>
              </w:rPr>
              <w:t>. Izteikt noteikumu 33.</w:t>
            </w:r>
            <w:r w:rsidRPr="005C669F">
              <w:rPr>
                <w:color w:val="000000"/>
                <w:sz w:val="22"/>
                <w:szCs w:val="22"/>
                <w:vertAlign w:val="superscript"/>
              </w:rPr>
              <w:t>1</w:t>
            </w:r>
            <w:r w:rsidRPr="005C669F">
              <w:rPr>
                <w:color w:val="000000"/>
                <w:sz w:val="22"/>
                <w:szCs w:val="22"/>
              </w:rPr>
              <w:t> 2. apakšpunktu šādā redakcijā:</w:t>
            </w:r>
          </w:p>
          <w:p w14:paraId="547F6628" w14:textId="77777777" w:rsidR="00C3669F" w:rsidRPr="005C669F" w:rsidRDefault="00C3669F" w:rsidP="00C3669F">
            <w:pPr>
              <w:ind w:firstLine="179"/>
              <w:jc w:val="both"/>
              <w:rPr>
                <w:color w:val="000000"/>
                <w:sz w:val="22"/>
                <w:szCs w:val="22"/>
              </w:rPr>
            </w:pPr>
            <w:r w:rsidRPr="005C669F">
              <w:rPr>
                <w:color w:val="000000"/>
                <w:sz w:val="22"/>
                <w:szCs w:val="22"/>
              </w:rPr>
              <w:t>“33.</w:t>
            </w:r>
            <w:r w:rsidRPr="005C669F">
              <w:rPr>
                <w:color w:val="000000"/>
                <w:sz w:val="22"/>
                <w:szCs w:val="22"/>
                <w:vertAlign w:val="superscript"/>
              </w:rPr>
              <w:t>1</w:t>
            </w:r>
            <w:r w:rsidRPr="005C669F">
              <w:rPr>
                <w:color w:val="000000"/>
                <w:sz w:val="22"/>
                <w:szCs w:val="22"/>
              </w:rPr>
              <w:t> 2. par Valsts ieņēmumu dienesta informācijas sistēmām nodotajām darbnespējas lapām, kas anulētas veselības informācijas sistēmā kopš iepriekšējās informācijas nodošanas;”</w:t>
            </w:r>
          </w:p>
          <w:p w14:paraId="367EF4FB" w14:textId="77777777" w:rsidR="00C3669F" w:rsidRPr="005C669F" w:rsidRDefault="00C3669F" w:rsidP="00C3669F">
            <w:pPr>
              <w:ind w:firstLine="567"/>
              <w:jc w:val="both"/>
              <w:rPr>
                <w:color w:val="000000"/>
                <w:sz w:val="22"/>
                <w:szCs w:val="22"/>
              </w:rPr>
            </w:pPr>
          </w:p>
          <w:p w14:paraId="3F8922F7" w14:textId="77777777" w:rsidR="00C3669F" w:rsidRPr="005C669F" w:rsidRDefault="00C3669F" w:rsidP="00C3669F">
            <w:pPr>
              <w:jc w:val="both"/>
              <w:rPr>
                <w:color w:val="000000"/>
                <w:sz w:val="22"/>
                <w:szCs w:val="22"/>
              </w:rPr>
            </w:pPr>
            <w:r w:rsidRPr="005C669F">
              <w:rPr>
                <w:color w:val="000000"/>
                <w:sz w:val="22"/>
                <w:szCs w:val="22"/>
              </w:rPr>
              <w:lastRenderedPageBreak/>
              <w:t>1.</w:t>
            </w:r>
            <w:r w:rsidR="00DD2A2E" w:rsidRPr="005C669F">
              <w:rPr>
                <w:color w:val="000000"/>
                <w:sz w:val="22"/>
                <w:szCs w:val="22"/>
              </w:rPr>
              <w:t>2</w:t>
            </w:r>
            <w:r w:rsidR="007C40E1">
              <w:rPr>
                <w:color w:val="000000"/>
                <w:sz w:val="22"/>
                <w:szCs w:val="22"/>
              </w:rPr>
              <w:t>7</w:t>
            </w:r>
            <w:r w:rsidRPr="005C669F">
              <w:rPr>
                <w:color w:val="000000"/>
                <w:sz w:val="22"/>
                <w:szCs w:val="22"/>
              </w:rPr>
              <w:t>. Aizstāt noteikumu 33.</w:t>
            </w:r>
            <w:r w:rsidRPr="005C669F">
              <w:rPr>
                <w:color w:val="000000"/>
                <w:sz w:val="22"/>
                <w:szCs w:val="22"/>
                <w:vertAlign w:val="superscript"/>
              </w:rPr>
              <w:t>2</w:t>
            </w:r>
            <w:r w:rsidRPr="005C669F">
              <w:rPr>
                <w:color w:val="000000"/>
                <w:sz w:val="22"/>
                <w:szCs w:val="22"/>
              </w:rPr>
              <w:t> punktā vārdus “Valsts ieņēmumu dienesta Elektroniskās deklarēšanas sistēmai un Nodokļu informācijas sistēmai” ar vārdiem “Valsts ieņēmumu dienesta informācijas sistēmām”.</w:t>
            </w:r>
          </w:p>
          <w:p w14:paraId="0B0F3926" w14:textId="77777777" w:rsidR="00C3669F" w:rsidRPr="005C669F" w:rsidRDefault="00C3669F" w:rsidP="00C3669F">
            <w:pPr>
              <w:jc w:val="both"/>
              <w:rPr>
                <w:bCs/>
                <w:sz w:val="22"/>
                <w:szCs w:val="22"/>
              </w:rPr>
            </w:pPr>
          </w:p>
        </w:tc>
      </w:tr>
      <w:tr w:rsidR="00BD11FC" w:rsidRPr="005C669F" w14:paraId="59CD62BD" w14:textId="77777777" w:rsidTr="00F2533E">
        <w:tc>
          <w:tcPr>
            <w:tcW w:w="534" w:type="dxa"/>
            <w:tcBorders>
              <w:top w:val="single" w:sz="4" w:space="0" w:color="auto"/>
              <w:left w:val="single" w:sz="4" w:space="0" w:color="auto"/>
              <w:bottom w:val="single" w:sz="4" w:space="0" w:color="auto"/>
              <w:right w:val="single" w:sz="4" w:space="0" w:color="auto"/>
            </w:tcBorders>
          </w:tcPr>
          <w:p w14:paraId="1C82A837" w14:textId="77777777" w:rsidR="00BD11FC" w:rsidRDefault="00850C98" w:rsidP="00C3669F">
            <w:pPr>
              <w:pStyle w:val="naisc"/>
              <w:tabs>
                <w:tab w:val="left" w:pos="142"/>
              </w:tabs>
              <w:spacing w:before="0" w:after="0"/>
              <w:rPr>
                <w:sz w:val="22"/>
                <w:szCs w:val="22"/>
              </w:rPr>
            </w:pPr>
            <w:r>
              <w:rPr>
                <w:sz w:val="22"/>
                <w:szCs w:val="22"/>
              </w:rPr>
              <w:lastRenderedPageBreak/>
              <w:t>6.</w:t>
            </w:r>
          </w:p>
        </w:tc>
        <w:tc>
          <w:tcPr>
            <w:tcW w:w="2976" w:type="dxa"/>
            <w:tcBorders>
              <w:top w:val="single" w:sz="4" w:space="0" w:color="auto"/>
              <w:left w:val="single" w:sz="4" w:space="0" w:color="auto"/>
              <w:bottom w:val="single" w:sz="4" w:space="0" w:color="auto"/>
              <w:right w:val="single" w:sz="4" w:space="0" w:color="auto"/>
            </w:tcBorders>
          </w:tcPr>
          <w:p w14:paraId="5B7BF5B5" w14:textId="77777777" w:rsidR="00BD11FC" w:rsidRPr="005C669F" w:rsidRDefault="00BD11FC" w:rsidP="00C3669F">
            <w:pPr>
              <w:pStyle w:val="naisc"/>
              <w:spacing w:before="0" w:after="0"/>
              <w:jc w:val="both"/>
              <w:rPr>
                <w:sz w:val="22"/>
                <w:szCs w:val="22"/>
              </w:rPr>
            </w:pPr>
            <w:r>
              <w:rPr>
                <w:sz w:val="22"/>
                <w:szCs w:val="22"/>
              </w:rPr>
              <w:t>Noteikumu projekts</w:t>
            </w:r>
          </w:p>
        </w:tc>
        <w:tc>
          <w:tcPr>
            <w:tcW w:w="3261" w:type="dxa"/>
            <w:tcBorders>
              <w:left w:val="single" w:sz="4" w:space="0" w:color="auto"/>
              <w:bottom w:val="single" w:sz="4" w:space="0" w:color="auto"/>
              <w:right w:val="single" w:sz="6" w:space="0" w:color="000000"/>
            </w:tcBorders>
          </w:tcPr>
          <w:p w14:paraId="3D8E15A4" w14:textId="77777777" w:rsidR="00BD11FC" w:rsidRPr="00465A0E" w:rsidRDefault="00BD11FC" w:rsidP="00BD11FC">
            <w:pPr>
              <w:widowControl w:val="0"/>
              <w:jc w:val="both"/>
              <w:rPr>
                <w:rFonts w:eastAsia="Calibri"/>
                <w:b/>
                <w:sz w:val="22"/>
                <w:szCs w:val="22"/>
                <w:lang w:eastAsia="en-US"/>
              </w:rPr>
            </w:pPr>
            <w:proofErr w:type="spellStart"/>
            <w:r w:rsidRPr="00465A0E">
              <w:rPr>
                <w:rFonts w:eastAsia="Calibri"/>
                <w:b/>
                <w:sz w:val="22"/>
                <w:szCs w:val="22"/>
                <w:lang w:eastAsia="en-US"/>
              </w:rPr>
              <w:t>Iekšlietu</w:t>
            </w:r>
            <w:proofErr w:type="spellEnd"/>
            <w:r w:rsidRPr="00465A0E">
              <w:rPr>
                <w:rFonts w:eastAsia="Calibri"/>
                <w:b/>
                <w:sz w:val="22"/>
                <w:szCs w:val="22"/>
                <w:lang w:eastAsia="en-US"/>
              </w:rPr>
              <w:t xml:space="preserve"> ministrija (07.12.2021.)</w:t>
            </w:r>
          </w:p>
          <w:p w14:paraId="0EE11C35" w14:textId="77777777" w:rsidR="00850C98" w:rsidRPr="00850C98" w:rsidRDefault="00850C98" w:rsidP="00850C98">
            <w:pPr>
              <w:suppressAutoHyphens/>
              <w:autoSpaceDN w:val="0"/>
              <w:ind w:firstLine="176"/>
              <w:jc w:val="both"/>
              <w:textAlignment w:val="baseline"/>
              <w:rPr>
                <w:rFonts w:eastAsia="Calibri"/>
                <w:bCs/>
                <w:sz w:val="22"/>
                <w:szCs w:val="22"/>
                <w:lang w:eastAsia="en-US"/>
              </w:rPr>
            </w:pPr>
            <w:r w:rsidRPr="00850C98">
              <w:rPr>
                <w:rFonts w:eastAsia="Calibri"/>
                <w:bCs/>
                <w:sz w:val="22"/>
                <w:szCs w:val="22"/>
                <w:lang w:eastAsia="en-US"/>
              </w:rPr>
              <w:t xml:space="preserve">Vienlaikus izsakām priekšlikumu papildināt projektu ar grozījumu Ministru kabineta </w:t>
            </w:r>
            <w:proofErr w:type="spellStart"/>
            <w:r w:rsidRPr="00850C98">
              <w:rPr>
                <w:rFonts w:eastAsia="Calibri"/>
                <w:bCs/>
                <w:sz w:val="22"/>
                <w:szCs w:val="22"/>
                <w:lang w:eastAsia="en-US"/>
              </w:rPr>
              <w:t>2014.gada</w:t>
            </w:r>
            <w:proofErr w:type="spellEnd"/>
            <w:r w:rsidRPr="00850C98">
              <w:rPr>
                <w:rFonts w:eastAsia="Calibri"/>
                <w:bCs/>
                <w:sz w:val="22"/>
                <w:szCs w:val="22"/>
                <w:lang w:eastAsia="en-US"/>
              </w:rPr>
              <w:t xml:space="preserve"> </w:t>
            </w:r>
            <w:proofErr w:type="spellStart"/>
            <w:r w:rsidRPr="00850C98">
              <w:rPr>
                <w:rFonts w:eastAsia="Calibri"/>
                <w:bCs/>
                <w:sz w:val="22"/>
                <w:szCs w:val="22"/>
                <w:lang w:eastAsia="en-US"/>
              </w:rPr>
              <w:t>11.marta</w:t>
            </w:r>
            <w:proofErr w:type="spellEnd"/>
            <w:r w:rsidRPr="00850C98">
              <w:rPr>
                <w:rFonts w:eastAsia="Calibri"/>
                <w:bCs/>
                <w:sz w:val="22"/>
                <w:szCs w:val="22"/>
                <w:lang w:eastAsia="en-US"/>
              </w:rPr>
              <w:t xml:space="preserve"> noteikumos </w:t>
            </w:r>
            <w:proofErr w:type="spellStart"/>
            <w:r w:rsidRPr="00850C98">
              <w:rPr>
                <w:rFonts w:eastAsia="Calibri"/>
                <w:bCs/>
                <w:sz w:val="22"/>
                <w:szCs w:val="22"/>
                <w:lang w:eastAsia="en-US"/>
              </w:rPr>
              <w:t>Nr.134</w:t>
            </w:r>
            <w:proofErr w:type="spellEnd"/>
            <w:r w:rsidRPr="00850C98">
              <w:rPr>
                <w:rFonts w:eastAsia="Calibri"/>
                <w:bCs/>
                <w:sz w:val="22"/>
                <w:szCs w:val="22"/>
                <w:lang w:eastAsia="en-US"/>
              </w:rPr>
              <w:t xml:space="preserve"> “Noteikumi par vienoto veselības nozares elektronisko informācijas sistēmu” 33.2 </w:t>
            </w:r>
            <w:proofErr w:type="spellStart"/>
            <w:r w:rsidRPr="00850C98">
              <w:rPr>
                <w:rFonts w:eastAsia="Calibri"/>
                <w:bCs/>
                <w:sz w:val="22"/>
                <w:szCs w:val="22"/>
                <w:lang w:eastAsia="en-US"/>
              </w:rPr>
              <w:t>5.apakšpunktā</w:t>
            </w:r>
            <w:proofErr w:type="spellEnd"/>
            <w:r w:rsidRPr="00850C98">
              <w:rPr>
                <w:rFonts w:eastAsia="Calibri"/>
                <w:bCs/>
                <w:sz w:val="22"/>
                <w:szCs w:val="22"/>
                <w:lang w:eastAsia="en-US"/>
              </w:rPr>
              <w:t>, aizstājot vārdus “Iedzīvotāju reģistra likumu” ar vārdiem “Fizisko personu reģistra likumu”.</w:t>
            </w:r>
          </w:p>
          <w:p w14:paraId="6D03D8BF" w14:textId="77777777" w:rsidR="00BD11FC" w:rsidRPr="00850C98" w:rsidRDefault="00850C98" w:rsidP="00850C98">
            <w:pPr>
              <w:suppressAutoHyphens/>
              <w:autoSpaceDN w:val="0"/>
              <w:ind w:firstLine="176"/>
              <w:jc w:val="both"/>
              <w:textAlignment w:val="baseline"/>
              <w:rPr>
                <w:rFonts w:eastAsia="Calibri"/>
                <w:bCs/>
                <w:sz w:val="22"/>
                <w:szCs w:val="22"/>
                <w:lang w:eastAsia="en-US"/>
              </w:rPr>
            </w:pPr>
            <w:r w:rsidRPr="00850C98">
              <w:rPr>
                <w:rFonts w:eastAsia="Calibri"/>
                <w:bCs/>
                <w:sz w:val="22"/>
                <w:szCs w:val="22"/>
                <w:lang w:eastAsia="en-US"/>
              </w:rPr>
              <w:t xml:space="preserve">Vēršam uzmanību, ka Iedzīvotāju reģistra likums ar </w:t>
            </w:r>
            <w:proofErr w:type="spellStart"/>
            <w:r w:rsidRPr="00850C98">
              <w:rPr>
                <w:rFonts w:eastAsia="Calibri"/>
                <w:bCs/>
                <w:sz w:val="22"/>
                <w:szCs w:val="22"/>
                <w:lang w:eastAsia="en-US"/>
              </w:rPr>
              <w:lastRenderedPageBreak/>
              <w:t>2021.gada</w:t>
            </w:r>
            <w:proofErr w:type="spellEnd"/>
            <w:r w:rsidRPr="00850C98">
              <w:rPr>
                <w:rFonts w:eastAsia="Calibri"/>
                <w:bCs/>
                <w:sz w:val="22"/>
                <w:szCs w:val="22"/>
                <w:lang w:eastAsia="en-US"/>
              </w:rPr>
              <w:t xml:space="preserve"> </w:t>
            </w:r>
            <w:proofErr w:type="spellStart"/>
            <w:r w:rsidRPr="00850C98">
              <w:rPr>
                <w:rFonts w:eastAsia="Calibri"/>
                <w:bCs/>
                <w:sz w:val="22"/>
                <w:szCs w:val="22"/>
                <w:lang w:eastAsia="en-US"/>
              </w:rPr>
              <w:t>28.jūniju</w:t>
            </w:r>
            <w:proofErr w:type="spellEnd"/>
            <w:r w:rsidRPr="00850C98">
              <w:rPr>
                <w:rFonts w:eastAsia="Calibri"/>
                <w:bCs/>
                <w:sz w:val="22"/>
                <w:szCs w:val="22"/>
                <w:lang w:eastAsia="en-US"/>
              </w:rPr>
              <w:t xml:space="preserve"> ir zaudējis spēku un spēkā ir stājies Fizisko personu reģistra likums.</w:t>
            </w:r>
          </w:p>
        </w:tc>
        <w:tc>
          <w:tcPr>
            <w:tcW w:w="4252" w:type="dxa"/>
            <w:gridSpan w:val="2"/>
            <w:tcBorders>
              <w:left w:val="single" w:sz="6" w:space="0" w:color="000000"/>
              <w:bottom w:val="single" w:sz="4" w:space="0" w:color="auto"/>
              <w:right w:val="single" w:sz="6" w:space="0" w:color="000000"/>
            </w:tcBorders>
          </w:tcPr>
          <w:p w14:paraId="479EF9C4" w14:textId="77777777" w:rsidR="00850C98" w:rsidRPr="005C669F" w:rsidRDefault="00850C98" w:rsidP="00850C98">
            <w:pPr>
              <w:pStyle w:val="naisc"/>
              <w:spacing w:before="0" w:after="0"/>
              <w:rPr>
                <w:b/>
                <w:bCs/>
                <w:sz w:val="22"/>
                <w:szCs w:val="22"/>
              </w:rPr>
            </w:pPr>
            <w:r w:rsidRPr="005C669F">
              <w:rPr>
                <w:b/>
                <w:bCs/>
                <w:sz w:val="22"/>
                <w:szCs w:val="22"/>
              </w:rPr>
              <w:lastRenderedPageBreak/>
              <w:t>Ņemts vērā</w:t>
            </w:r>
          </w:p>
          <w:p w14:paraId="38E0C113" w14:textId="77777777" w:rsidR="00BD11FC" w:rsidRPr="00850C98" w:rsidRDefault="00850C98" w:rsidP="00850C98">
            <w:pPr>
              <w:pStyle w:val="naisc"/>
              <w:spacing w:before="0" w:after="0"/>
              <w:jc w:val="left"/>
              <w:rPr>
                <w:sz w:val="22"/>
                <w:szCs w:val="22"/>
              </w:rPr>
            </w:pPr>
            <w:r>
              <w:rPr>
                <w:sz w:val="22"/>
                <w:szCs w:val="22"/>
              </w:rPr>
              <w:t xml:space="preserve">Piedāvātie grozījumi tika iekļauti noteikumu projektā, 1.28. apakšpunktā. </w:t>
            </w:r>
          </w:p>
        </w:tc>
        <w:tc>
          <w:tcPr>
            <w:tcW w:w="3260" w:type="dxa"/>
            <w:tcBorders>
              <w:top w:val="single" w:sz="4" w:space="0" w:color="auto"/>
              <w:left w:val="single" w:sz="4" w:space="0" w:color="auto"/>
              <w:bottom w:val="single" w:sz="4" w:space="0" w:color="auto"/>
            </w:tcBorders>
          </w:tcPr>
          <w:p w14:paraId="215BCCD2" w14:textId="77777777" w:rsidR="00BD11FC" w:rsidRDefault="00850C98" w:rsidP="00C3669F">
            <w:pPr>
              <w:jc w:val="both"/>
              <w:rPr>
                <w:sz w:val="22"/>
                <w:szCs w:val="22"/>
              </w:rPr>
            </w:pPr>
            <w:r w:rsidRPr="00850C98">
              <w:rPr>
                <w:sz w:val="22"/>
                <w:szCs w:val="22"/>
              </w:rPr>
              <w:t>1.28. Aizstāt noteikumu 33.2 5. apakšpunktā punktā vārdus “Iedzīvotāju reģistra likumu” ar vārdiem “Fizisko personu reģistra likumu”.</w:t>
            </w:r>
          </w:p>
        </w:tc>
      </w:tr>
      <w:tr w:rsidR="00C3669F" w:rsidRPr="005C669F" w14:paraId="11C5BE1D" w14:textId="77777777" w:rsidTr="00F2533E">
        <w:tc>
          <w:tcPr>
            <w:tcW w:w="534" w:type="dxa"/>
            <w:tcBorders>
              <w:top w:val="single" w:sz="4" w:space="0" w:color="auto"/>
              <w:left w:val="single" w:sz="4" w:space="0" w:color="auto"/>
              <w:bottom w:val="single" w:sz="4" w:space="0" w:color="auto"/>
              <w:right w:val="single" w:sz="4" w:space="0" w:color="auto"/>
            </w:tcBorders>
          </w:tcPr>
          <w:p w14:paraId="3751CD52" w14:textId="77777777" w:rsidR="00C3669F" w:rsidRPr="005C669F" w:rsidRDefault="00850C98" w:rsidP="00C3669F">
            <w:pPr>
              <w:pStyle w:val="naisc"/>
              <w:tabs>
                <w:tab w:val="left" w:pos="142"/>
              </w:tabs>
              <w:spacing w:before="0" w:after="0"/>
              <w:rPr>
                <w:sz w:val="22"/>
                <w:szCs w:val="22"/>
              </w:rPr>
            </w:pPr>
            <w:r>
              <w:rPr>
                <w:sz w:val="22"/>
                <w:szCs w:val="22"/>
              </w:rPr>
              <w:t>7</w:t>
            </w:r>
            <w:r w:rsidR="00C3669F" w:rsidRPr="005C669F">
              <w:rPr>
                <w:sz w:val="22"/>
                <w:szCs w:val="22"/>
              </w:rPr>
              <w:t>.</w:t>
            </w:r>
          </w:p>
        </w:tc>
        <w:tc>
          <w:tcPr>
            <w:tcW w:w="2976" w:type="dxa"/>
            <w:tcBorders>
              <w:top w:val="single" w:sz="4" w:space="0" w:color="auto"/>
              <w:left w:val="single" w:sz="4" w:space="0" w:color="auto"/>
              <w:bottom w:val="single" w:sz="4" w:space="0" w:color="auto"/>
              <w:right w:val="single" w:sz="4" w:space="0" w:color="auto"/>
            </w:tcBorders>
          </w:tcPr>
          <w:p w14:paraId="583E8267" w14:textId="77777777" w:rsidR="00C3669F" w:rsidRPr="005C669F" w:rsidRDefault="00C3669F" w:rsidP="00C3669F">
            <w:pPr>
              <w:pStyle w:val="naisc"/>
              <w:spacing w:before="0" w:after="0"/>
              <w:jc w:val="both"/>
              <w:rPr>
                <w:sz w:val="22"/>
                <w:szCs w:val="22"/>
              </w:rPr>
            </w:pPr>
            <w:r w:rsidRPr="005C669F">
              <w:rPr>
                <w:sz w:val="22"/>
                <w:szCs w:val="22"/>
              </w:rPr>
              <w:t>Anotācijas</w:t>
            </w:r>
            <w:r>
              <w:rPr>
                <w:sz w:val="22"/>
                <w:szCs w:val="22"/>
              </w:rPr>
              <w:t xml:space="preserve"> projekta</w:t>
            </w:r>
            <w:r w:rsidRPr="005C669F">
              <w:rPr>
                <w:sz w:val="22"/>
                <w:szCs w:val="22"/>
              </w:rPr>
              <w:t xml:space="preserve"> I sadaļas </w:t>
            </w:r>
            <w:r>
              <w:rPr>
                <w:sz w:val="22"/>
                <w:szCs w:val="22"/>
              </w:rPr>
              <w:t>1</w:t>
            </w:r>
            <w:r w:rsidRPr="005C669F">
              <w:rPr>
                <w:sz w:val="22"/>
                <w:szCs w:val="22"/>
              </w:rPr>
              <w:t>. punkts</w:t>
            </w:r>
          </w:p>
        </w:tc>
        <w:tc>
          <w:tcPr>
            <w:tcW w:w="3261" w:type="dxa"/>
            <w:tcBorders>
              <w:left w:val="single" w:sz="4" w:space="0" w:color="auto"/>
              <w:bottom w:val="single" w:sz="4" w:space="0" w:color="auto"/>
              <w:right w:val="single" w:sz="6" w:space="0" w:color="000000"/>
            </w:tcBorders>
          </w:tcPr>
          <w:p w14:paraId="711D8B6C" w14:textId="77777777" w:rsidR="00C3669F" w:rsidRPr="005C669F" w:rsidRDefault="00C3669F" w:rsidP="00C3669F">
            <w:pPr>
              <w:suppressAutoHyphens/>
              <w:autoSpaceDN w:val="0"/>
              <w:jc w:val="both"/>
              <w:textAlignment w:val="baseline"/>
              <w:rPr>
                <w:rFonts w:eastAsia="Calibri"/>
                <w:b/>
                <w:sz w:val="22"/>
                <w:szCs w:val="22"/>
                <w:lang w:eastAsia="en-US"/>
              </w:rPr>
            </w:pPr>
            <w:r w:rsidRPr="005C669F">
              <w:rPr>
                <w:rFonts w:eastAsia="Calibri"/>
                <w:b/>
                <w:sz w:val="22"/>
                <w:szCs w:val="22"/>
                <w:lang w:eastAsia="en-US"/>
              </w:rPr>
              <w:t>Tieslietu ministrija</w:t>
            </w:r>
          </w:p>
          <w:p w14:paraId="157A9E8E" w14:textId="77777777" w:rsidR="00C3669F" w:rsidRPr="005C669F" w:rsidRDefault="00C3669F" w:rsidP="00C3669F">
            <w:pPr>
              <w:suppressAutoHyphens/>
              <w:autoSpaceDN w:val="0"/>
              <w:jc w:val="both"/>
              <w:textAlignment w:val="baseline"/>
              <w:rPr>
                <w:sz w:val="22"/>
                <w:szCs w:val="22"/>
              </w:rPr>
            </w:pPr>
            <w:r w:rsidRPr="005C669F">
              <w:rPr>
                <w:rFonts w:eastAsia="Calibri"/>
                <w:bCs/>
                <w:sz w:val="22"/>
                <w:szCs w:val="22"/>
                <w:lang w:eastAsia="en-US"/>
              </w:rPr>
              <w:t>Aicinām precizēt projekta anotācijas I sadaļas 1.punktu attiecībā uz grozījumiem likumā “Par miruša cilvēka ķermeņa aizsardzību un cilvēka audu un orgānu izmantošanu medicīnā”, norādot korektu grozījumu pieņemšanas datumu par aizliegumu vai atļauju veikt patologanatomisko izmeklēšanu (sekciju) pēc personas nāves – 2019.gada 16.maijs.</w:t>
            </w:r>
          </w:p>
        </w:tc>
        <w:tc>
          <w:tcPr>
            <w:tcW w:w="4252" w:type="dxa"/>
            <w:gridSpan w:val="2"/>
            <w:tcBorders>
              <w:left w:val="single" w:sz="6" w:space="0" w:color="000000"/>
              <w:bottom w:val="single" w:sz="4" w:space="0" w:color="auto"/>
              <w:right w:val="single" w:sz="6" w:space="0" w:color="000000"/>
            </w:tcBorders>
          </w:tcPr>
          <w:p w14:paraId="1C216BDB" w14:textId="77777777" w:rsidR="00C3669F" w:rsidRPr="005C669F" w:rsidRDefault="00C3669F" w:rsidP="00C3669F">
            <w:pPr>
              <w:pStyle w:val="naisc"/>
              <w:spacing w:before="0" w:after="0"/>
              <w:rPr>
                <w:b/>
                <w:bCs/>
                <w:sz w:val="22"/>
                <w:szCs w:val="22"/>
              </w:rPr>
            </w:pPr>
            <w:r w:rsidRPr="005C669F">
              <w:rPr>
                <w:b/>
                <w:bCs/>
                <w:sz w:val="22"/>
                <w:szCs w:val="22"/>
              </w:rPr>
              <w:t>Ņemts vērā</w:t>
            </w:r>
          </w:p>
          <w:p w14:paraId="493361DC" w14:textId="77777777" w:rsidR="00C3669F" w:rsidRPr="005C669F" w:rsidRDefault="00C3669F" w:rsidP="00C3669F">
            <w:pPr>
              <w:pStyle w:val="naisc"/>
              <w:spacing w:before="0" w:after="0"/>
              <w:jc w:val="both"/>
              <w:rPr>
                <w:sz w:val="22"/>
                <w:szCs w:val="22"/>
              </w:rPr>
            </w:pPr>
            <w:r w:rsidRPr="005C669F">
              <w:rPr>
                <w:sz w:val="22"/>
                <w:szCs w:val="22"/>
              </w:rPr>
              <w:t>Attiecīgajā anotācijas sadaļā ir labots datums.</w:t>
            </w:r>
          </w:p>
        </w:tc>
        <w:tc>
          <w:tcPr>
            <w:tcW w:w="3260" w:type="dxa"/>
            <w:tcBorders>
              <w:top w:val="single" w:sz="4" w:space="0" w:color="auto"/>
              <w:left w:val="single" w:sz="4" w:space="0" w:color="auto"/>
              <w:bottom w:val="single" w:sz="4" w:space="0" w:color="auto"/>
            </w:tcBorders>
          </w:tcPr>
          <w:p w14:paraId="533E22B1" w14:textId="77777777" w:rsidR="00C3669F" w:rsidRPr="005C669F" w:rsidRDefault="00C3669F" w:rsidP="00C3669F">
            <w:pPr>
              <w:jc w:val="both"/>
              <w:rPr>
                <w:bCs/>
                <w:sz w:val="22"/>
                <w:szCs w:val="22"/>
              </w:rPr>
            </w:pPr>
            <w:r>
              <w:rPr>
                <w:sz w:val="22"/>
                <w:szCs w:val="22"/>
              </w:rPr>
              <w:t>Skatīt</w:t>
            </w:r>
            <w:r w:rsidRPr="005C669F">
              <w:rPr>
                <w:bCs/>
                <w:sz w:val="22"/>
                <w:szCs w:val="22"/>
              </w:rPr>
              <w:t xml:space="preserve"> precizēto</w:t>
            </w:r>
            <w:r w:rsidRPr="005C669F">
              <w:rPr>
                <w:sz w:val="22"/>
                <w:szCs w:val="22"/>
              </w:rPr>
              <w:t xml:space="preserve"> anotācijas </w:t>
            </w:r>
            <w:r>
              <w:rPr>
                <w:sz w:val="22"/>
                <w:szCs w:val="22"/>
              </w:rPr>
              <w:t xml:space="preserve">projekta </w:t>
            </w:r>
            <w:r w:rsidRPr="005C669F">
              <w:rPr>
                <w:sz w:val="22"/>
                <w:szCs w:val="22"/>
              </w:rPr>
              <w:t xml:space="preserve">I sadaļas </w:t>
            </w:r>
            <w:r>
              <w:rPr>
                <w:sz w:val="22"/>
                <w:szCs w:val="22"/>
              </w:rPr>
              <w:t>1</w:t>
            </w:r>
            <w:r w:rsidRPr="005C669F">
              <w:rPr>
                <w:sz w:val="22"/>
                <w:szCs w:val="22"/>
              </w:rPr>
              <w:t>. punkt</w:t>
            </w:r>
            <w:r>
              <w:rPr>
                <w:sz w:val="22"/>
                <w:szCs w:val="22"/>
              </w:rPr>
              <w:t>u.</w:t>
            </w:r>
          </w:p>
        </w:tc>
      </w:tr>
      <w:tr w:rsidR="00C3669F" w:rsidRPr="005C669F" w14:paraId="73DF5F52" w14:textId="77777777" w:rsidTr="00F2533E">
        <w:tc>
          <w:tcPr>
            <w:tcW w:w="534" w:type="dxa"/>
            <w:tcBorders>
              <w:left w:val="single" w:sz="6" w:space="0" w:color="000000"/>
              <w:bottom w:val="single" w:sz="4" w:space="0" w:color="auto"/>
              <w:right w:val="single" w:sz="6" w:space="0" w:color="000000"/>
            </w:tcBorders>
          </w:tcPr>
          <w:p w14:paraId="6A1B21E5" w14:textId="77777777" w:rsidR="00C3669F" w:rsidRPr="005C669F" w:rsidRDefault="00850C98" w:rsidP="00C3669F">
            <w:pPr>
              <w:pStyle w:val="naisc"/>
              <w:tabs>
                <w:tab w:val="left" w:pos="142"/>
              </w:tabs>
              <w:spacing w:before="0" w:after="0"/>
              <w:rPr>
                <w:sz w:val="22"/>
                <w:szCs w:val="22"/>
              </w:rPr>
            </w:pPr>
            <w:r>
              <w:rPr>
                <w:sz w:val="22"/>
                <w:szCs w:val="22"/>
              </w:rPr>
              <w:t>8</w:t>
            </w:r>
            <w:r w:rsidR="00C3669F" w:rsidRPr="005C669F">
              <w:rPr>
                <w:sz w:val="22"/>
                <w:szCs w:val="22"/>
              </w:rPr>
              <w:t>.</w:t>
            </w:r>
          </w:p>
        </w:tc>
        <w:tc>
          <w:tcPr>
            <w:tcW w:w="2976" w:type="dxa"/>
            <w:tcBorders>
              <w:left w:val="single" w:sz="6" w:space="0" w:color="000000"/>
              <w:bottom w:val="single" w:sz="4" w:space="0" w:color="auto"/>
              <w:right w:val="single" w:sz="6" w:space="0" w:color="000000"/>
            </w:tcBorders>
          </w:tcPr>
          <w:p w14:paraId="2DF03359" w14:textId="77777777" w:rsidR="00C3669F" w:rsidRPr="005C669F" w:rsidRDefault="00C3669F" w:rsidP="00C3669F">
            <w:pPr>
              <w:pStyle w:val="naisc"/>
              <w:spacing w:before="0" w:after="0"/>
              <w:jc w:val="left"/>
              <w:rPr>
                <w:sz w:val="22"/>
                <w:szCs w:val="22"/>
              </w:rPr>
            </w:pPr>
            <w:r w:rsidRPr="005C669F">
              <w:rPr>
                <w:sz w:val="22"/>
                <w:szCs w:val="22"/>
              </w:rPr>
              <w:t>Anotācijas</w:t>
            </w:r>
            <w:r>
              <w:rPr>
                <w:sz w:val="22"/>
                <w:szCs w:val="22"/>
              </w:rPr>
              <w:t xml:space="preserve"> projekta</w:t>
            </w:r>
            <w:r w:rsidRPr="005C669F">
              <w:rPr>
                <w:sz w:val="22"/>
                <w:szCs w:val="22"/>
              </w:rPr>
              <w:t xml:space="preserve"> I sadaļas 2. punkts</w:t>
            </w:r>
          </w:p>
        </w:tc>
        <w:tc>
          <w:tcPr>
            <w:tcW w:w="3261" w:type="dxa"/>
            <w:tcBorders>
              <w:left w:val="single" w:sz="6" w:space="0" w:color="000000"/>
              <w:bottom w:val="single" w:sz="4" w:space="0" w:color="auto"/>
              <w:right w:val="single" w:sz="6" w:space="0" w:color="000000"/>
            </w:tcBorders>
          </w:tcPr>
          <w:p w14:paraId="72EE990C" w14:textId="77777777" w:rsidR="00C3669F" w:rsidRPr="005C669F" w:rsidRDefault="00C3669F" w:rsidP="00C3669F">
            <w:pPr>
              <w:widowControl w:val="0"/>
              <w:jc w:val="both"/>
              <w:rPr>
                <w:rFonts w:eastAsia="Calibri"/>
                <w:b/>
                <w:sz w:val="22"/>
                <w:szCs w:val="22"/>
                <w:lang w:eastAsia="en-US"/>
              </w:rPr>
            </w:pPr>
            <w:proofErr w:type="spellStart"/>
            <w:r w:rsidRPr="005C669F">
              <w:rPr>
                <w:rFonts w:eastAsia="Calibri"/>
                <w:b/>
                <w:sz w:val="22"/>
                <w:szCs w:val="22"/>
                <w:lang w:eastAsia="en-US"/>
              </w:rPr>
              <w:t>Iekšlietu</w:t>
            </w:r>
            <w:proofErr w:type="spellEnd"/>
            <w:r w:rsidRPr="005C669F">
              <w:rPr>
                <w:rFonts w:eastAsia="Calibri"/>
                <w:b/>
                <w:sz w:val="22"/>
                <w:szCs w:val="22"/>
                <w:lang w:eastAsia="en-US"/>
              </w:rPr>
              <w:t xml:space="preserve"> ministrija </w:t>
            </w:r>
          </w:p>
          <w:p w14:paraId="467258A5" w14:textId="77777777" w:rsidR="00C3669F" w:rsidRPr="005C669F" w:rsidRDefault="00C3669F" w:rsidP="00C3669F">
            <w:pPr>
              <w:widowControl w:val="0"/>
              <w:ind w:firstLine="176"/>
              <w:jc w:val="both"/>
              <w:rPr>
                <w:sz w:val="22"/>
                <w:szCs w:val="22"/>
              </w:rPr>
            </w:pPr>
            <w:r w:rsidRPr="005C669F">
              <w:rPr>
                <w:sz w:val="22"/>
                <w:szCs w:val="22"/>
              </w:rPr>
              <w:t>Projekta anotācijas I sadaļas 2.punktā (5.lapaspuse) norādīts:</w:t>
            </w:r>
          </w:p>
          <w:p w14:paraId="2BBF9260" w14:textId="77777777" w:rsidR="00C3669F" w:rsidRPr="005C669F" w:rsidRDefault="00C3669F" w:rsidP="00C3669F">
            <w:pPr>
              <w:widowControl w:val="0"/>
              <w:ind w:firstLine="176"/>
              <w:jc w:val="both"/>
              <w:rPr>
                <w:sz w:val="22"/>
                <w:szCs w:val="22"/>
              </w:rPr>
            </w:pPr>
            <w:r w:rsidRPr="005C669F">
              <w:rPr>
                <w:sz w:val="22"/>
                <w:szCs w:val="22"/>
              </w:rPr>
              <w:t xml:space="preserve">“Veselības ministrija paredz, ka šāda izvēles iespēja veicinās cilvēku izvēli novēlēt savus orgānus transplantācijai, jo uzskata, ka patreizējais zemais līmenis orgānu ziedošanā ir tādēļ, ka sabiedrībai trūkst informācijas par to, ka ar audu un orgānu ziedošanu var glābt citu cilvēku dzīvību, kā arī līdz šim pastāvēja salīdzinoši sarežģīts veids dzīves laikā paust savu gribu, proti, norādot to Pilsonības un migrācijas pārvaldes uzturētajā Iedzīvotāju reģistrā. Noteikumu 6.20. punktā ietvertā informācija būtiski atvieglos ārstu, kas veic </w:t>
            </w:r>
            <w:r w:rsidRPr="005C669F">
              <w:rPr>
                <w:sz w:val="22"/>
                <w:szCs w:val="22"/>
              </w:rPr>
              <w:lastRenderedPageBreak/>
              <w:t>orgānu transplantācijas, darbu, jo tā saturēs pacienta paša dzīves laikā izteikto gribu, tādā veidā zūdot nepieciešamībai iegūt šādu informāciju no mirušā pacienta piederīgajiem, kas aizņem daudz laiku un neizslēdz iespēju, ka piederīgie pauž nevis mirušās personas, bet gan paši savu gribu un nostāju.”.</w:t>
            </w:r>
          </w:p>
          <w:p w14:paraId="6F5F3DF2" w14:textId="77777777" w:rsidR="00C3669F" w:rsidRPr="005C669F" w:rsidRDefault="00C3669F" w:rsidP="00C3669F">
            <w:pPr>
              <w:widowControl w:val="0"/>
              <w:ind w:firstLine="176"/>
              <w:jc w:val="both"/>
              <w:rPr>
                <w:sz w:val="22"/>
                <w:szCs w:val="22"/>
              </w:rPr>
            </w:pPr>
            <w:proofErr w:type="spellStart"/>
            <w:r w:rsidRPr="005C669F">
              <w:rPr>
                <w:sz w:val="22"/>
                <w:szCs w:val="22"/>
              </w:rPr>
              <w:t>Iekšlietu</w:t>
            </w:r>
            <w:proofErr w:type="spellEnd"/>
            <w:r w:rsidRPr="005C669F">
              <w:rPr>
                <w:sz w:val="22"/>
                <w:szCs w:val="22"/>
              </w:rPr>
              <w:t xml:space="preserve"> ministrija nepiekrīt projekta anotācijā Veselības ministrijas paustajam vērtējumam par to, ka pašreizējais, salīdzinoši sarežģītais veids, kādā personai ir iespējams paust savu gribu, norādot to Pilsonības un migrācijas lietu pārvaldes uzturētājā valsts informācijas sistēmā “Fizisko personu reģistrs” (līdz 2021.gada 28.jūnijam valsts informācijas sistēmā “Iedzīvotāju reģistrs”), ir iemesls iedzīvotāju zemajai aktivitātei savas gribas paušanā aizliegt vai atļaut izmantot savu ķermeni, audus un orgānus pēc nāves.</w:t>
            </w:r>
          </w:p>
          <w:p w14:paraId="33D85B49" w14:textId="77777777" w:rsidR="00C3669F" w:rsidRPr="005C669F" w:rsidRDefault="00C3669F" w:rsidP="00C3669F">
            <w:pPr>
              <w:widowControl w:val="0"/>
              <w:ind w:firstLine="176"/>
              <w:jc w:val="both"/>
              <w:rPr>
                <w:sz w:val="22"/>
                <w:szCs w:val="22"/>
              </w:rPr>
            </w:pPr>
            <w:r w:rsidRPr="005C669F">
              <w:rPr>
                <w:sz w:val="22"/>
                <w:szCs w:val="22"/>
              </w:rPr>
              <w:t xml:space="preserve">Atbilstoši Likuma 3.pantā ietvertajam deleģējumam noteikt kārtību, kādā persona var iesniegt Pilsonības un migrācijas lietu pārvaldei iesniegumu par aizliegumu vai atļauju izmantot tās ķermeni, audus un orgānus pēc nāves, kā arī noteikt kārtību, kādā ārstniecības, izglītības un zinātnes </w:t>
            </w:r>
            <w:r w:rsidRPr="005C669F">
              <w:rPr>
                <w:sz w:val="22"/>
                <w:szCs w:val="22"/>
              </w:rPr>
              <w:lastRenderedPageBreak/>
              <w:t>iestādes pieprasa un saņem ziņas no Fizisko personu reģistra, ir izdoti Ministru kabineta 2021.gada 22.jūnija noteikumi Nr.412 “Ziņu iekļaušanas un aktualizēšanas kārtība Fizisko personu reģistrā”. Minēto noteikumu 27.punktā ir noteikts, ka persona pati vai tās likumiskais pārstāvis, uzrādot personu apliecinošu dokumentu, personīgi iesniedz Pilsonības un migrācijas lietu pārvaldē iesniegumu. Personas iesniegumu, ja personas paraksts ir notariāli apliecināts, var iesniegt cita persona klātienē Pilsonības un migrācijas lietu pārvaldē (klātienē, vēršoties jebkurā Pilsonības un migrācijas lietu pārvaldes teritoriālajā nodaļā, uzrādot personu apliecinošu dokumentu) vai nosūtīt to Pilsonības un migrācijas lietu pārvaldei elektroniski (nosūtot ar drošu elektronisko parakstu, kas satur laika zīmogu, parakstītu iesniegumu (oficiālajā elektroniskajā adresē (</w:t>
            </w:r>
            <w:proofErr w:type="spellStart"/>
            <w:r w:rsidRPr="005C669F">
              <w:rPr>
                <w:sz w:val="22"/>
                <w:szCs w:val="22"/>
              </w:rPr>
              <w:t>eAdresē</w:t>
            </w:r>
            <w:proofErr w:type="spellEnd"/>
            <w:r w:rsidRPr="005C669F">
              <w:rPr>
                <w:sz w:val="22"/>
                <w:szCs w:val="22"/>
              </w:rPr>
              <w:t xml:space="preserve">), e-pastā)) vai pa pastu (ja personas paraksts ir notariāli apliecināts). Iesniegumu var iesniegt arī, izmantojot speciālu tiešsaistes formu tīmekļvietnē www.latvija.lv (izmantojot portālā pieejamo e-pakalpojumu “Iesnieguma par aizliegumu vai </w:t>
            </w:r>
            <w:r w:rsidRPr="005C669F">
              <w:rPr>
                <w:sz w:val="22"/>
                <w:szCs w:val="22"/>
              </w:rPr>
              <w:lastRenderedPageBreak/>
              <w:t>atļauju izmantot personas ķermeni, audus un orgānus pēc nāves iesniegšana”).</w:t>
            </w:r>
          </w:p>
          <w:p w14:paraId="0E32C86E" w14:textId="77777777" w:rsidR="00C3669F" w:rsidRPr="005C669F" w:rsidRDefault="00C3669F" w:rsidP="00C3669F">
            <w:pPr>
              <w:widowControl w:val="0"/>
              <w:ind w:firstLine="176"/>
              <w:jc w:val="both"/>
              <w:rPr>
                <w:sz w:val="22"/>
                <w:szCs w:val="22"/>
              </w:rPr>
            </w:pPr>
            <w:r w:rsidRPr="005C669F">
              <w:rPr>
                <w:sz w:val="22"/>
                <w:szCs w:val="22"/>
              </w:rPr>
              <w:t>Tādējādi secināms, ka šobrīd personai tiek nodrošinātas visdažādākās izvēles iespējas kā izteikt savu gribu aizliegt vai atļaut izmantot savu ķermeni, audus un orgānus, līdz ar ko iedzīvotāju zemā aktivitāte attiecīgajā jautājumā  nekādā veidā nevar būt saistāma ar minēto.</w:t>
            </w:r>
          </w:p>
          <w:p w14:paraId="4D3FCD52" w14:textId="77777777" w:rsidR="00C3669F" w:rsidRPr="005C669F" w:rsidRDefault="00C3669F" w:rsidP="00C3669F">
            <w:pPr>
              <w:widowControl w:val="0"/>
              <w:ind w:firstLine="176"/>
              <w:jc w:val="both"/>
              <w:rPr>
                <w:sz w:val="22"/>
                <w:szCs w:val="22"/>
              </w:rPr>
            </w:pPr>
            <w:r w:rsidRPr="005C669F">
              <w:rPr>
                <w:sz w:val="22"/>
                <w:szCs w:val="22"/>
              </w:rPr>
              <w:t>Vēršam uzmanību uz to, ka Likuma grozījumu mērķis, nosakot, ka līdz šim valsts informācijas sistēmā “Fizisko personu reģistrs” (līdz 2021.gada 28.junijam valsts informācijas sistēmā “Iedzīvotāju reģistrs”) iekļaujamās informācijas par personas pausto gribu atļaut vai aizliegt izmantot tās ķermeni, audus un orgānus pēc tās nāves turpmāka iekļaušana un uzkrāšana Vienotajā veselības nozares informācijas sistēmā no 2022.gada 1.februāra ir šīs informācijas saturs un tās izmantošanas mērķis, un ir tikai pašsaprotami, ka šādai informācijai ir jābūt iekļautai un uzkrātai ar attiecīgo nozari saistītā valsts informācijas sistēmā.</w:t>
            </w:r>
          </w:p>
          <w:p w14:paraId="23B4A6D2" w14:textId="77777777" w:rsidR="00C3669F" w:rsidRPr="005C669F" w:rsidRDefault="00C3669F" w:rsidP="00C3669F">
            <w:pPr>
              <w:widowControl w:val="0"/>
              <w:ind w:firstLine="176"/>
              <w:jc w:val="both"/>
              <w:rPr>
                <w:rFonts w:eastAsia="Calibri"/>
                <w:bCs/>
                <w:sz w:val="22"/>
                <w:szCs w:val="22"/>
                <w:lang w:eastAsia="en-US"/>
              </w:rPr>
            </w:pPr>
            <w:r w:rsidRPr="005C669F">
              <w:rPr>
                <w:sz w:val="22"/>
                <w:szCs w:val="22"/>
              </w:rPr>
              <w:t xml:space="preserve">Ņemot vērā minēto, precizēt projekta anotācijas I sadaļas </w:t>
            </w:r>
            <w:r w:rsidRPr="005C669F">
              <w:rPr>
                <w:sz w:val="22"/>
                <w:szCs w:val="22"/>
              </w:rPr>
              <w:lastRenderedPageBreak/>
              <w:t>2.punktā (5.lapaspusē) norādīto;</w:t>
            </w:r>
          </w:p>
        </w:tc>
        <w:tc>
          <w:tcPr>
            <w:tcW w:w="4252" w:type="dxa"/>
            <w:gridSpan w:val="2"/>
            <w:tcBorders>
              <w:left w:val="single" w:sz="6" w:space="0" w:color="000000"/>
              <w:bottom w:val="single" w:sz="4" w:space="0" w:color="auto"/>
              <w:right w:val="single" w:sz="6" w:space="0" w:color="000000"/>
            </w:tcBorders>
          </w:tcPr>
          <w:p w14:paraId="64708C92" w14:textId="77777777" w:rsidR="00C3669F" w:rsidRPr="005C669F" w:rsidRDefault="00C3669F" w:rsidP="00C3669F">
            <w:pPr>
              <w:pStyle w:val="naisc"/>
              <w:spacing w:before="0" w:after="0"/>
              <w:rPr>
                <w:b/>
                <w:bCs/>
                <w:sz w:val="22"/>
                <w:szCs w:val="22"/>
              </w:rPr>
            </w:pPr>
            <w:r w:rsidRPr="005C669F">
              <w:rPr>
                <w:b/>
                <w:bCs/>
                <w:sz w:val="22"/>
                <w:szCs w:val="22"/>
              </w:rPr>
              <w:lastRenderedPageBreak/>
              <w:t>Daļēji ņemts vērā</w:t>
            </w:r>
          </w:p>
          <w:p w14:paraId="4CCDA56A" w14:textId="77777777" w:rsidR="00C3669F" w:rsidRPr="005C669F" w:rsidRDefault="00C3669F" w:rsidP="00C3669F">
            <w:pPr>
              <w:pStyle w:val="naisc"/>
              <w:spacing w:before="0" w:after="0"/>
              <w:jc w:val="both"/>
              <w:rPr>
                <w:b/>
                <w:bCs/>
                <w:sz w:val="22"/>
                <w:szCs w:val="22"/>
              </w:rPr>
            </w:pPr>
            <w:r w:rsidRPr="005C669F">
              <w:rPr>
                <w:sz w:val="22"/>
                <w:szCs w:val="22"/>
              </w:rPr>
              <w:t xml:space="preserve">Skaidrojam, ka paredzējums, ka šīs izmaiņas veicinās cilvēku vēlmi ziedot orgānus vai ķermeni ir tikai kā papildus ieguvums šīm izmaiņām noteikumos. Pamata iemesls grozījumiem ir  likumā “Par miruša cilvēka ķermeņa aizsardzību un cilvēka audu un orgānu izmantošanu medicīnā” noteiktais, ka </w:t>
            </w:r>
            <w:r w:rsidRPr="005C669F">
              <w:rPr>
                <w:iCs/>
                <w:sz w:val="22"/>
                <w:szCs w:val="22"/>
              </w:rPr>
              <w:t>pilngadīgai personai, veicot atzīmi e-veselības sistēmā, būs tiesības aizliegt vai atļaut izmantot savu ķermeni, audus un orgānus pēc nāves. Tas arī ir norādīts anotācijas projektā. Tomēr veicām redakcionālus</w:t>
            </w:r>
            <w:r>
              <w:rPr>
                <w:iCs/>
                <w:sz w:val="22"/>
                <w:szCs w:val="22"/>
              </w:rPr>
              <w:t xml:space="preserve"> labojumus, lai pārformulētu šo apgalvojumu. </w:t>
            </w:r>
          </w:p>
        </w:tc>
        <w:tc>
          <w:tcPr>
            <w:tcW w:w="3260" w:type="dxa"/>
            <w:tcBorders>
              <w:top w:val="single" w:sz="4" w:space="0" w:color="auto"/>
              <w:left w:val="single" w:sz="4" w:space="0" w:color="auto"/>
              <w:bottom w:val="single" w:sz="4" w:space="0" w:color="auto"/>
            </w:tcBorders>
          </w:tcPr>
          <w:p w14:paraId="084FAE53" w14:textId="77777777" w:rsidR="00C3669F" w:rsidRPr="005C669F" w:rsidRDefault="00C3669F" w:rsidP="00C3669F">
            <w:pPr>
              <w:jc w:val="both"/>
              <w:rPr>
                <w:bCs/>
                <w:sz w:val="22"/>
                <w:szCs w:val="22"/>
              </w:rPr>
            </w:pPr>
            <w:r>
              <w:rPr>
                <w:sz w:val="22"/>
                <w:szCs w:val="22"/>
              </w:rPr>
              <w:t>Skatīt</w:t>
            </w:r>
            <w:r w:rsidRPr="005C669F">
              <w:rPr>
                <w:bCs/>
                <w:sz w:val="22"/>
                <w:szCs w:val="22"/>
              </w:rPr>
              <w:t xml:space="preserve"> precizēto</w:t>
            </w:r>
            <w:r w:rsidRPr="005C669F">
              <w:rPr>
                <w:sz w:val="22"/>
                <w:szCs w:val="22"/>
              </w:rPr>
              <w:t xml:space="preserve"> anotācijas </w:t>
            </w:r>
            <w:r>
              <w:rPr>
                <w:sz w:val="22"/>
                <w:szCs w:val="22"/>
              </w:rPr>
              <w:t xml:space="preserve">projekta </w:t>
            </w:r>
            <w:r w:rsidRPr="005C669F">
              <w:rPr>
                <w:sz w:val="22"/>
                <w:szCs w:val="22"/>
              </w:rPr>
              <w:t>I sadaļas 2.</w:t>
            </w:r>
            <w:r>
              <w:rPr>
                <w:sz w:val="22"/>
                <w:szCs w:val="22"/>
              </w:rPr>
              <w:t> </w:t>
            </w:r>
            <w:r w:rsidRPr="005C669F">
              <w:rPr>
                <w:sz w:val="22"/>
                <w:szCs w:val="22"/>
              </w:rPr>
              <w:t>punkt</w:t>
            </w:r>
            <w:r>
              <w:rPr>
                <w:sz w:val="22"/>
                <w:szCs w:val="22"/>
              </w:rPr>
              <w:t>u.</w:t>
            </w:r>
          </w:p>
        </w:tc>
      </w:tr>
      <w:tr w:rsidR="00465A0E" w:rsidRPr="005C669F" w14:paraId="39FCCED7" w14:textId="77777777" w:rsidTr="00F2533E">
        <w:tc>
          <w:tcPr>
            <w:tcW w:w="534" w:type="dxa"/>
            <w:tcBorders>
              <w:left w:val="single" w:sz="6" w:space="0" w:color="000000"/>
              <w:bottom w:val="single" w:sz="4" w:space="0" w:color="auto"/>
              <w:right w:val="single" w:sz="6" w:space="0" w:color="000000"/>
            </w:tcBorders>
          </w:tcPr>
          <w:p w14:paraId="5B58BD54" w14:textId="77777777" w:rsidR="00465A0E" w:rsidRPr="005C669F" w:rsidRDefault="00850C98" w:rsidP="00465A0E">
            <w:pPr>
              <w:pStyle w:val="naisc"/>
              <w:tabs>
                <w:tab w:val="left" w:pos="142"/>
              </w:tabs>
              <w:spacing w:before="0" w:after="0"/>
              <w:rPr>
                <w:sz w:val="22"/>
                <w:szCs w:val="22"/>
              </w:rPr>
            </w:pPr>
            <w:r>
              <w:rPr>
                <w:sz w:val="22"/>
                <w:szCs w:val="22"/>
              </w:rPr>
              <w:lastRenderedPageBreak/>
              <w:t>9</w:t>
            </w:r>
            <w:r w:rsidR="00465A0E">
              <w:rPr>
                <w:sz w:val="22"/>
                <w:szCs w:val="22"/>
              </w:rPr>
              <w:t>.</w:t>
            </w:r>
          </w:p>
        </w:tc>
        <w:tc>
          <w:tcPr>
            <w:tcW w:w="2976" w:type="dxa"/>
            <w:tcBorders>
              <w:left w:val="single" w:sz="6" w:space="0" w:color="000000"/>
              <w:bottom w:val="single" w:sz="4" w:space="0" w:color="auto"/>
              <w:right w:val="single" w:sz="6" w:space="0" w:color="000000"/>
            </w:tcBorders>
          </w:tcPr>
          <w:p w14:paraId="7664391F" w14:textId="77777777" w:rsidR="00465A0E" w:rsidRDefault="00465A0E" w:rsidP="00465A0E">
            <w:pPr>
              <w:pStyle w:val="naisc"/>
              <w:spacing w:before="0" w:after="0"/>
              <w:jc w:val="both"/>
              <w:rPr>
                <w:sz w:val="22"/>
                <w:szCs w:val="22"/>
              </w:rPr>
            </w:pPr>
            <w:r w:rsidRPr="005C669F">
              <w:rPr>
                <w:sz w:val="22"/>
                <w:szCs w:val="22"/>
              </w:rPr>
              <w:t>Anotācijas</w:t>
            </w:r>
            <w:r>
              <w:rPr>
                <w:sz w:val="22"/>
                <w:szCs w:val="22"/>
              </w:rPr>
              <w:t xml:space="preserve"> projekta</w:t>
            </w:r>
            <w:r w:rsidRPr="005C669F">
              <w:rPr>
                <w:sz w:val="22"/>
                <w:szCs w:val="22"/>
              </w:rPr>
              <w:t xml:space="preserve"> I sadaļas 2. punkts</w:t>
            </w:r>
          </w:p>
        </w:tc>
        <w:tc>
          <w:tcPr>
            <w:tcW w:w="3261" w:type="dxa"/>
            <w:tcBorders>
              <w:left w:val="single" w:sz="6" w:space="0" w:color="000000"/>
              <w:bottom w:val="single" w:sz="4" w:space="0" w:color="auto"/>
              <w:right w:val="single" w:sz="6" w:space="0" w:color="000000"/>
            </w:tcBorders>
          </w:tcPr>
          <w:p w14:paraId="7DF052E5" w14:textId="77777777" w:rsidR="00465A0E" w:rsidRPr="00465A0E" w:rsidRDefault="00465A0E" w:rsidP="00465A0E">
            <w:pPr>
              <w:widowControl w:val="0"/>
              <w:jc w:val="both"/>
              <w:rPr>
                <w:rFonts w:eastAsia="Calibri"/>
                <w:b/>
                <w:sz w:val="22"/>
                <w:szCs w:val="22"/>
                <w:lang w:eastAsia="en-US"/>
              </w:rPr>
            </w:pPr>
            <w:proofErr w:type="spellStart"/>
            <w:r w:rsidRPr="00465A0E">
              <w:rPr>
                <w:rFonts w:eastAsia="Calibri"/>
                <w:b/>
                <w:sz w:val="22"/>
                <w:szCs w:val="22"/>
                <w:lang w:eastAsia="en-US"/>
              </w:rPr>
              <w:t>Iekšlietu</w:t>
            </w:r>
            <w:proofErr w:type="spellEnd"/>
            <w:r w:rsidRPr="00465A0E">
              <w:rPr>
                <w:rFonts w:eastAsia="Calibri"/>
                <w:b/>
                <w:sz w:val="22"/>
                <w:szCs w:val="22"/>
                <w:lang w:eastAsia="en-US"/>
              </w:rPr>
              <w:t xml:space="preserve"> ministrija (07.12.2021.)</w:t>
            </w:r>
          </w:p>
          <w:p w14:paraId="07A9061E" w14:textId="77777777" w:rsidR="00465A0E" w:rsidRDefault="00465A0E" w:rsidP="00465A0E">
            <w:pPr>
              <w:widowControl w:val="0"/>
              <w:ind w:firstLine="176"/>
              <w:jc w:val="both"/>
              <w:rPr>
                <w:rFonts w:eastAsia="Calibri"/>
                <w:bCs/>
                <w:sz w:val="22"/>
                <w:szCs w:val="22"/>
                <w:lang w:eastAsia="en-US"/>
              </w:rPr>
            </w:pPr>
            <w:r w:rsidRPr="00465A0E">
              <w:rPr>
                <w:rFonts w:eastAsia="Calibri"/>
                <w:bCs/>
                <w:sz w:val="22"/>
                <w:szCs w:val="22"/>
                <w:lang w:eastAsia="en-US"/>
              </w:rPr>
              <w:t>Izziņas par atzinumos sniegtajiem iebildumiem II sadaļas 7.</w:t>
            </w:r>
            <w:r>
              <w:rPr>
                <w:rFonts w:eastAsia="Calibri"/>
                <w:bCs/>
                <w:sz w:val="22"/>
                <w:szCs w:val="22"/>
                <w:lang w:eastAsia="en-US"/>
              </w:rPr>
              <w:t> </w:t>
            </w:r>
            <w:r w:rsidRPr="00465A0E">
              <w:rPr>
                <w:rFonts w:eastAsia="Calibri"/>
                <w:bCs/>
                <w:sz w:val="22"/>
                <w:szCs w:val="22"/>
                <w:lang w:eastAsia="en-US"/>
              </w:rPr>
              <w:t>punktā ir norādīts, ka iebildums ir ņemts vērā daļēji, veicot redakcionālus labojumus, lai pārformulētu anotācijas I sadaļas 2.</w:t>
            </w:r>
            <w:r>
              <w:rPr>
                <w:rFonts w:eastAsia="Calibri"/>
                <w:bCs/>
                <w:sz w:val="22"/>
                <w:szCs w:val="22"/>
                <w:lang w:eastAsia="en-US"/>
              </w:rPr>
              <w:t> </w:t>
            </w:r>
            <w:r w:rsidRPr="00465A0E">
              <w:rPr>
                <w:rFonts w:eastAsia="Calibri"/>
                <w:bCs/>
                <w:sz w:val="22"/>
                <w:szCs w:val="22"/>
                <w:lang w:eastAsia="en-US"/>
              </w:rPr>
              <w:t>punkt</w:t>
            </w:r>
            <w:r>
              <w:rPr>
                <w:rFonts w:eastAsia="Calibri"/>
                <w:bCs/>
                <w:sz w:val="22"/>
                <w:szCs w:val="22"/>
                <w:lang w:eastAsia="en-US"/>
              </w:rPr>
              <w:t>ā</w:t>
            </w:r>
            <w:r w:rsidRPr="00465A0E">
              <w:rPr>
                <w:rFonts w:eastAsia="Calibri"/>
                <w:bCs/>
                <w:sz w:val="22"/>
                <w:szCs w:val="22"/>
                <w:lang w:eastAsia="en-US"/>
              </w:rPr>
              <w:t xml:space="preserve"> ietverto apgalvojumu, ka patreizējais zemais līmenis audu un orgānu ziedošanā ir tādēļ, ka sabiedrībai trūkst informācijas par to, ka ar audu un orgānu ziedošanu var glābt citu cilvēku dzīvību, kā arī līdz šim pastāvēja salīdzinoši sarežģīts veids dzīves laikā paust savu gribu, proti, norādot to Pilsonības un migrācijas pārvaldes uzturētajā Iedzīvotāju reģistrā.</w:t>
            </w:r>
          </w:p>
          <w:p w14:paraId="7A5C682A" w14:textId="77777777" w:rsidR="00465A0E" w:rsidRPr="00465A0E" w:rsidRDefault="00465A0E" w:rsidP="00465A0E">
            <w:pPr>
              <w:widowControl w:val="0"/>
              <w:ind w:firstLine="176"/>
              <w:jc w:val="both"/>
              <w:rPr>
                <w:rFonts w:eastAsia="Calibri"/>
                <w:bCs/>
                <w:sz w:val="22"/>
                <w:szCs w:val="22"/>
                <w:lang w:eastAsia="en-US"/>
              </w:rPr>
            </w:pPr>
            <w:r w:rsidRPr="00465A0E">
              <w:rPr>
                <w:rFonts w:eastAsia="Calibri"/>
                <w:bCs/>
                <w:sz w:val="22"/>
                <w:szCs w:val="22"/>
                <w:lang w:eastAsia="en-US"/>
              </w:rPr>
              <w:t xml:space="preserve">Veicot projekta anotācijas I sadaļas </w:t>
            </w:r>
            <w:proofErr w:type="spellStart"/>
            <w:r w:rsidRPr="00465A0E">
              <w:rPr>
                <w:rFonts w:eastAsia="Calibri"/>
                <w:bCs/>
                <w:sz w:val="22"/>
                <w:szCs w:val="22"/>
                <w:lang w:eastAsia="en-US"/>
              </w:rPr>
              <w:t>2.punktā</w:t>
            </w:r>
            <w:proofErr w:type="spellEnd"/>
            <w:r w:rsidRPr="00465A0E">
              <w:rPr>
                <w:rFonts w:eastAsia="Calibri"/>
                <w:bCs/>
                <w:sz w:val="22"/>
                <w:szCs w:val="22"/>
                <w:lang w:eastAsia="en-US"/>
              </w:rPr>
              <w:t xml:space="preserve"> ietvertā apgalvojuma precizēšanu, Veselības ministrija nav ņēmusi vērā atzinumā izteikto iebildumu un tāpat norādījusi, ka viens no iemesliem zemam audu un orgānu ziedošanas līmenim ir līdz šim pastāvošais salīdzinoši sarežģītais veids dzīves laikā paust savu gribu, proti, norādot to Pilsonības un migrācijas pārvaldes uzturētajā Fizisko personu reģistrā.</w:t>
            </w:r>
          </w:p>
          <w:p w14:paraId="46150719" w14:textId="77777777" w:rsidR="00465A0E" w:rsidRPr="00465A0E" w:rsidRDefault="00465A0E" w:rsidP="00465A0E">
            <w:pPr>
              <w:widowControl w:val="0"/>
              <w:ind w:firstLine="176"/>
              <w:jc w:val="both"/>
              <w:rPr>
                <w:rFonts w:eastAsia="Calibri"/>
                <w:bCs/>
                <w:sz w:val="22"/>
                <w:szCs w:val="22"/>
                <w:lang w:eastAsia="en-US"/>
              </w:rPr>
            </w:pPr>
            <w:proofErr w:type="spellStart"/>
            <w:r w:rsidRPr="00465A0E">
              <w:rPr>
                <w:rFonts w:eastAsia="Calibri"/>
                <w:bCs/>
                <w:sz w:val="22"/>
                <w:szCs w:val="22"/>
                <w:lang w:eastAsia="en-US"/>
              </w:rPr>
              <w:t>Iekšlietu</w:t>
            </w:r>
            <w:proofErr w:type="spellEnd"/>
            <w:r w:rsidRPr="00465A0E">
              <w:rPr>
                <w:rFonts w:eastAsia="Calibri"/>
                <w:bCs/>
                <w:sz w:val="22"/>
                <w:szCs w:val="22"/>
                <w:lang w:eastAsia="en-US"/>
              </w:rPr>
              <w:t xml:space="preserve"> ministrijas ieskatā šāds apgalvojums nav korekts un nav </w:t>
            </w:r>
            <w:r w:rsidRPr="00465A0E">
              <w:rPr>
                <w:rFonts w:eastAsia="Calibri"/>
                <w:bCs/>
                <w:sz w:val="22"/>
                <w:szCs w:val="22"/>
                <w:lang w:eastAsia="en-US"/>
              </w:rPr>
              <w:lastRenderedPageBreak/>
              <w:t>balstīts uz pētījumos veiktajiem secinājumiem. Piemēram, 2017.</w:t>
            </w:r>
            <w:r>
              <w:rPr>
                <w:rFonts w:eastAsia="Calibri"/>
                <w:bCs/>
                <w:sz w:val="22"/>
                <w:szCs w:val="22"/>
                <w:lang w:eastAsia="en-US"/>
              </w:rPr>
              <w:t> </w:t>
            </w:r>
            <w:r w:rsidRPr="00465A0E">
              <w:rPr>
                <w:rFonts w:eastAsia="Calibri"/>
                <w:bCs/>
                <w:sz w:val="22"/>
                <w:szCs w:val="22"/>
                <w:lang w:eastAsia="en-US"/>
              </w:rPr>
              <w:t xml:space="preserve">gadā Latvijas Republikas </w:t>
            </w:r>
            <w:proofErr w:type="spellStart"/>
            <w:r w:rsidRPr="00465A0E">
              <w:rPr>
                <w:rFonts w:eastAsia="Calibri"/>
                <w:bCs/>
                <w:sz w:val="22"/>
                <w:szCs w:val="22"/>
                <w:lang w:eastAsia="en-US"/>
              </w:rPr>
              <w:t>Tiesībsargs</w:t>
            </w:r>
            <w:proofErr w:type="spellEnd"/>
            <w:r w:rsidRPr="00465A0E">
              <w:rPr>
                <w:rFonts w:eastAsia="Calibri"/>
                <w:bCs/>
                <w:sz w:val="22"/>
                <w:szCs w:val="22"/>
                <w:lang w:eastAsia="en-US"/>
              </w:rPr>
              <w:t xml:space="preserve"> ir veicis sabiedrības aptauju un publicējis aptaujas rezultātus, no kuriem secināms, ka lielākajai sabiedrības daļai ir sliktas vai nav zināšanas par miruša cilvēka audu vai orgānu izmantošanu medicīnā. Kā arī Latvijas Republikas </w:t>
            </w:r>
            <w:proofErr w:type="spellStart"/>
            <w:r w:rsidRPr="00465A0E">
              <w:rPr>
                <w:rFonts w:eastAsia="Calibri"/>
                <w:bCs/>
                <w:sz w:val="22"/>
                <w:szCs w:val="22"/>
                <w:lang w:eastAsia="en-US"/>
              </w:rPr>
              <w:t>Tiesībsargs</w:t>
            </w:r>
            <w:proofErr w:type="spellEnd"/>
            <w:r w:rsidRPr="00465A0E">
              <w:rPr>
                <w:rFonts w:eastAsia="Calibri"/>
                <w:bCs/>
                <w:sz w:val="22"/>
                <w:szCs w:val="22"/>
                <w:lang w:eastAsia="en-US"/>
              </w:rPr>
              <w:t xml:space="preserve"> ir veicis pētījumu, un viens no secinājumiem, lai palielinātu sabiedrības aktivitāti izvēles izdarīšanā – atļaut vai aizliegt  cilvēka ķermeņa, orgānu un audu izmantošanu medicīnā pēc tā nāves, ir sabiedrības informēšana un izglītošana par šo jautājumu (pētījumi un aptaujas pieejamas Latvijas Republikas </w:t>
            </w:r>
            <w:proofErr w:type="spellStart"/>
            <w:r w:rsidRPr="00465A0E">
              <w:rPr>
                <w:rFonts w:eastAsia="Calibri"/>
                <w:bCs/>
                <w:sz w:val="22"/>
                <w:szCs w:val="22"/>
                <w:lang w:eastAsia="en-US"/>
              </w:rPr>
              <w:t>Tiesībsarga</w:t>
            </w:r>
            <w:proofErr w:type="spellEnd"/>
            <w:r w:rsidRPr="00465A0E">
              <w:rPr>
                <w:rFonts w:eastAsia="Calibri"/>
                <w:bCs/>
                <w:sz w:val="22"/>
                <w:szCs w:val="22"/>
                <w:lang w:eastAsia="en-US"/>
              </w:rPr>
              <w:t xml:space="preserve"> mājas lapā ). </w:t>
            </w:r>
          </w:p>
          <w:p w14:paraId="2FBE1D07" w14:textId="77777777" w:rsidR="00465A0E" w:rsidRPr="00465A0E" w:rsidRDefault="00465A0E" w:rsidP="00465A0E">
            <w:pPr>
              <w:widowControl w:val="0"/>
              <w:ind w:firstLine="176"/>
              <w:jc w:val="both"/>
              <w:rPr>
                <w:rFonts w:eastAsia="Calibri"/>
                <w:bCs/>
                <w:sz w:val="22"/>
                <w:szCs w:val="22"/>
                <w:lang w:eastAsia="en-US"/>
              </w:rPr>
            </w:pPr>
            <w:r w:rsidRPr="00465A0E">
              <w:rPr>
                <w:rFonts w:eastAsia="Calibri"/>
                <w:bCs/>
                <w:sz w:val="22"/>
                <w:szCs w:val="22"/>
                <w:lang w:eastAsia="en-US"/>
              </w:rPr>
              <w:t xml:space="preserve">Tāpat, vadoties no Pilsonības un migrācijas lietu pārvaldes līdzšinējās, ilggadējās pieredzes šā pakalpojuma sniegšanas procesā, komunicējot ar cilvēkiem, kā iespējamo iemeslu zemai aktivitātei ir identificējusi to, ka pamatojoties uz līdzšinējā un šobrīd spēkā esošajā normatīvajā regulējumā nodrošināto iespēju izteikt cilvēka gribu savas dzīves laikā ir neiespējamība norādīt mērķi, kādam būtu gatavi atļaut sava </w:t>
            </w:r>
            <w:r w:rsidRPr="00465A0E">
              <w:rPr>
                <w:rFonts w:eastAsia="Calibri"/>
                <w:bCs/>
                <w:sz w:val="22"/>
                <w:szCs w:val="22"/>
                <w:lang w:eastAsia="en-US"/>
              </w:rPr>
              <w:lastRenderedPageBreak/>
              <w:t>ķermeņa, audu un orgānu izmantošanu pēc tā nāves, kā arī neiespējamība izvēlēties, kādus savus orgānus atļaut izmantot, un kādus neatļaut.</w:t>
            </w:r>
          </w:p>
          <w:p w14:paraId="2B6C724E" w14:textId="77777777" w:rsidR="00465A0E" w:rsidRPr="00465A0E" w:rsidRDefault="00465A0E" w:rsidP="00465A0E">
            <w:pPr>
              <w:widowControl w:val="0"/>
              <w:ind w:firstLine="176"/>
              <w:jc w:val="both"/>
              <w:rPr>
                <w:rFonts w:eastAsia="Calibri"/>
                <w:bCs/>
                <w:sz w:val="22"/>
                <w:szCs w:val="22"/>
                <w:lang w:eastAsia="en-US"/>
              </w:rPr>
            </w:pPr>
            <w:r w:rsidRPr="00465A0E">
              <w:rPr>
                <w:rFonts w:eastAsia="Calibri"/>
                <w:bCs/>
                <w:sz w:val="22"/>
                <w:szCs w:val="22"/>
                <w:lang w:eastAsia="en-US"/>
              </w:rPr>
              <w:t xml:space="preserve">Informējam, ka, sniedzot atzinumu, esam norādījuši (ietverts arī projekta izziņā) to, ka cilvēkam iesniegumu par atļauju vai aizliegumu izmantot tā ķermeni, audus un orgānus pēc nāves ir iespējams iesniegt 4 kanālos – elektroniski, izmantojot portālā Latvija.lv pieejamo e-pakalpojumu, elektroniski parakstītu iesniegumu, iesniedzot Pilsonības un migrācijas lietu pārvaldes oficiālajā e-adresē vai nosūtot uz Pilsonības un migrācijas lietu pārvaldes e-pastu, klātienē, vēršoties kādā no Pilsonības un migrācijas lietu pārvaldes teritoriālajām nodaļām, vai nosūtot pa pastu iesniegumu, kuram pievienots notariāli apliecināts paraksts. Būtiski ir ņemt vērā apstākli, ņemot vērā šo datu (atļauja vai aizliegums) </w:t>
            </w:r>
            <w:proofErr w:type="spellStart"/>
            <w:r w:rsidRPr="00465A0E">
              <w:rPr>
                <w:rFonts w:eastAsia="Calibri"/>
                <w:bCs/>
                <w:sz w:val="22"/>
                <w:szCs w:val="22"/>
                <w:lang w:eastAsia="en-US"/>
              </w:rPr>
              <w:t>sensitīvo</w:t>
            </w:r>
            <w:proofErr w:type="spellEnd"/>
            <w:r w:rsidRPr="00465A0E">
              <w:rPr>
                <w:rFonts w:eastAsia="Calibri"/>
                <w:bCs/>
                <w:sz w:val="22"/>
                <w:szCs w:val="22"/>
                <w:lang w:eastAsia="en-US"/>
              </w:rPr>
              <w:t xml:space="preserve"> raksturu un iespējamās sekas tālāku datu izmantošanai kompetentās ārstniecības iestādes lēmuma pieņemšanā, Pilsonības un migrācijas lietu pārvalde ir nodrošinājusi, ka iesnieguma iesniedzēja identitāte ir pārbaudīta ar valstī droša akreditēta </w:t>
            </w:r>
            <w:r w:rsidRPr="00465A0E">
              <w:rPr>
                <w:rFonts w:eastAsia="Calibri"/>
                <w:bCs/>
                <w:sz w:val="22"/>
                <w:szCs w:val="22"/>
                <w:lang w:eastAsia="en-US"/>
              </w:rPr>
              <w:lastRenderedPageBreak/>
              <w:t>pakalpojuma sniedzēja starpniecību (parakstot iesniegumu elektroniski ar drošu elektronisko parakstu, personas apliecību (</w:t>
            </w:r>
            <w:proofErr w:type="spellStart"/>
            <w:r w:rsidRPr="00465A0E">
              <w:rPr>
                <w:rFonts w:eastAsia="Calibri"/>
                <w:bCs/>
                <w:sz w:val="22"/>
                <w:szCs w:val="22"/>
                <w:lang w:eastAsia="en-US"/>
              </w:rPr>
              <w:t>eID</w:t>
            </w:r>
            <w:proofErr w:type="spellEnd"/>
            <w:r w:rsidRPr="00465A0E">
              <w:rPr>
                <w:rFonts w:eastAsia="Calibri"/>
                <w:bCs/>
                <w:sz w:val="22"/>
                <w:szCs w:val="22"/>
                <w:lang w:eastAsia="en-US"/>
              </w:rPr>
              <w:t>)), ar zvērināta notāra starpniecību (ierodoties pie zvērināta notāra, uzrādot derīgu personu apliecinošu dokumentu) vai ar Pilsonības un migrācijas lietu pārvaldes pārstāvja starpniecību (ierodoties klātienē Pilsonības un migrācijas lietu pārvaldes teritoriālajā nodaļā un uzrādot derīgu personu apliecinošu dokumentu), ka visi iepriekš norādītie kanāli, kādos līdz šim ir bijis iespējams iesniegt iesniegumu Pilsonības un migrācijas lietu pārvaldei, ir izvērtēti, un ir samērīgi attiecībā pret iespējamām sekām, gadījumā, ja iesniedzēja identitāte netiktu pārbaudīta vai tiktu pārbaudīta ne ar drošu kvalificētu uzticamības pakalpojuma sniedzēja starpniecību.</w:t>
            </w:r>
          </w:p>
          <w:p w14:paraId="7A69EF3A" w14:textId="77777777" w:rsidR="00465A0E" w:rsidRPr="00465A0E" w:rsidRDefault="00465A0E" w:rsidP="00465A0E">
            <w:pPr>
              <w:widowControl w:val="0"/>
              <w:ind w:firstLine="176"/>
              <w:jc w:val="both"/>
              <w:rPr>
                <w:rFonts w:eastAsia="Calibri"/>
                <w:bCs/>
                <w:sz w:val="22"/>
                <w:szCs w:val="22"/>
                <w:lang w:eastAsia="en-US"/>
              </w:rPr>
            </w:pPr>
            <w:r w:rsidRPr="00465A0E">
              <w:rPr>
                <w:rFonts w:eastAsia="Calibri"/>
                <w:bCs/>
                <w:sz w:val="22"/>
                <w:szCs w:val="22"/>
                <w:lang w:eastAsia="en-US"/>
              </w:rPr>
              <w:t xml:space="preserve">Neatbalstām projektā anotācija I sadaļas </w:t>
            </w:r>
            <w:proofErr w:type="spellStart"/>
            <w:r w:rsidRPr="00465A0E">
              <w:rPr>
                <w:rFonts w:eastAsia="Calibri"/>
                <w:bCs/>
                <w:sz w:val="22"/>
                <w:szCs w:val="22"/>
                <w:lang w:eastAsia="en-US"/>
              </w:rPr>
              <w:t>2.punktā</w:t>
            </w:r>
            <w:proofErr w:type="spellEnd"/>
            <w:r w:rsidRPr="00465A0E">
              <w:rPr>
                <w:rFonts w:eastAsia="Calibri"/>
                <w:bCs/>
                <w:sz w:val="22"/>
                <w:szCs w:val="22"/>
                <w:lang w:eastAsia="en-US"/>
              </w:rPr>
              <w:t xml:space="preserve"> ietverto vērtējumu par to, ka līdz šim pastāvēja salīdzinoši sarežģīts veids dzīves laikā paust savu gribu, proti, norādot to Pilsonības un migrācijas pārvaldes uzturētajā Fizisko personu reģistrā. Vēl jo vairāk tamdēļ, ka no projekta secināms, ka no </w:t>
            </w:r>
            <w:proofErr w:type="spellStart"/>
            <w:r w:rsidRPr="00465A0E">
              <w:rPr>
                <w:rFonts w:eastAsia="Calibri"/>
                <w:bCs/>
                <w:sz w:val="22"/>
                <w:szCs w:val="22"/>
                <w:lang w:eastAsia="en-US"/>
              </w:rPr>
              <w:t>2022.gada</w:t>
            </w:r>
            <w:proofErr w:type="spellEnd"/>
            <w:r w:rsidRPr="00465A0E">
              <w:rPr>
                <w:rFonts w:eastAsia="Calibri"/>
                <w:bCs/>
                <w:sz w:val="22"/>
                <w:szCs w:val="22"/>
                <w:lang w:eastAsia="en-US"/>
              </w:rPr>
              <w:t xml:space="preserve"> </w:t>
            </w:r>
            <w:proofErr w:type="spellStart"/>
            <w:r w:rsidRPr="00465A0E">
              <w:rPr>
                <w:rFonts w:eastAsia="Calibri"/>
                <w:bCs/>
                <w:sz w:val="22"/>
                <w:szCs w:val="22"/>
                <w:lang w:eastAsia="en-US"/>
              </w:rPr>
              <w:lastRenderedPageBreak/>
              <w:t>1.februāra</w:t>
            </w:r>
            <w:proofErr w:type="spellEnd"/>
            <w:r w:rsidRPr="00465A0E">
              <w:rPr>
                <w:rFonts w:eastAsia="Calibri"/>
                <w:bCs/>
                <w:sz w:val="22"/>
                <w:szCs w:val="22"/>
                <w:lang w:eastAsia="en-US"/>
              </w:rPr>
              <w:t xml:space="preserve"> cilvēkam vienīgā iespēja paust savu gribu atļaut vai aizliegt izmantot tā ķermeni, audus un orgānus pēc tā nāves būs iespējams tikai elektroniski e-veselībā.</w:t>
            </w:r>
          </w:p>
          <w:p w14:paraId="4D0B7C8E" w14:textId="77777777" w:rsidR="00465A0E" w:rsidRPr="00465A0E" w:rsidRDefault="00465A0E" w:rsidP="00465A0E">
            <w:pPr>
              <w:widowControl w:val="0"/>
              <w:ind w:firstLine="176"/>
              <w:jc w:val="both"/>
              <w:rPr>
                <w:rFonts w:eastAsia="Calibri"/>
                <w:bCs/>
                <w:sz w:val="22"/>
                <w:szCs w:val="22"/>
                <w:lang w:eastAsia="en-US"/>
              </w:rPr>
            </w:pPr>
            <w:r w:rsidRPr="00465A0E">
              <w:rPr>
                <w:rFonts w:eastAsia="Calibri"/>
                <w:bCs/>
                <w:sz w:val="22"/>
                <w:szCs w:val="22"/>
                <w:lang w:eastAsia="en-US"/>
              </w:rPr>
              <w:t xml:space="preserve">Ņemot vērā minēto, lūdzam svītrot projekta anotācijas I sadaļas </w:t>
            </w:r>
            <w:proofErr w:type="spellStart"/>
            <w:r w:rsidRPr="00465A0E">
              <w:rPr>
                <w:rFonts w:eastAsia="Calibri"/>
                <w:bCs/>
                <w:sz w:val="22"/>
                <w:szCs w:val="22"/>
                <w:lang w:eastAsia="en-US"/>
              </w:rPr>
              <w:t>2.punktā</w:t>
            </w:r>
            <w:proofErr w:type="spellEnd"/>
            <w:r w:rsidRPr="00465A0E">
              <w:rPr>
                <w:rFonts w:eastAsia="Calibri"/>
                <w:bCs/>
                <w:sz w:val="22"/>
                <w:szCs w:val="22"/>
                <w:lang w:eastAsia="en-US"/>
              </w:rPr>
              <w:t xml:space="preserve"> (</w:t>
            </w:r>
            <w:proofErr w:type="spellStart"/>
            <w:r w:rsidRPr="00465A0E">
              <w:rPr>
                <w:rFonts w:eastAsia="Calibri"/>
                <w:bCs/>
                <w:sz w:val="22"/>
                <w:szCs w:val="22"/>
                <w:lang w:eastAsia="en-US"/>
              </w:rPr>
              <w:t>6.lpp</w:t>
            </w:r>
            <w:proofErr w:type="spellEnd"/>
            <w:r w:rsidRPr="00465A0E">
              <w:rPr>
                <w:rFonts w:eastAsia="Calibri"/>
                <w:bCs/>
                <w:sz w:val="22"/>
                <w:szCs w:val="22"/>
                <w:lang w:eastAsia="en-US"/>
              </w:rPr>
              <w:t>) teikumu “Vēl viens no iemesliem ir tas, ka līdz šim pastāvēja salīdzinoši sarežģīts veids dzīves laikā paust savu gribu, proti, norādot to Pilsonības un migrācijas pārvaldes uzturētajā Fizisko personu reģistrā.”.</w:t>
            </w:r>
          </w:p>
        </w:tc>
        <w:tc>
          <w:tcPr>
            <w:tcW w:w="4252" w:type="dxa"/>
            <w:gridSpan w:val="2"/>
            <w:tcBorders>
              <w:left w:val="single" w:sz="6" w:space="0" w:color="000000"/>
              <w:bottom w:val="single" w:sz="4" w:space="0" w:color="auto"/>
              <w:right w:val="single" w:sz="6" w:space="0" w:color="000000"/>
            </w:tcBorders>
          </w:tcPr>
          <w:p w14:paraId="4CB6306C" w14:textId="77777777" w:rsidR="00465A0E" w:rsidRPr="005C669F" w:rsidRDefault="00465A0E" w:rsidP="00465A0E">
            <w:pPr>
              <w:pStyle w:val="naisc"/>
              <w:spacing w:before="0" w:after="0"/>
              <w:rPr>
                <w:b/>
                <w:bCs/>
                <w:sz w:val="22"/>
                <w:szCs w:val="22"/>
              </w:rPr>
            </w:pPr>
            <w:r w:rsidRPr="005C669F">
              <w:rPr>
                <w:b/>
                <w:bCs/>
                <w:sz w:val="22"/>
                <w:szCs w:val="22"/>
              </w:rPr>
              <w:lastRenderedPageBreak/>
              <w:t>Ņemts vērā</w:t>
            </w:r>
          </w:p>
          <w:p w14:paraId="046C7B1A" w14:textId="77777777" w:rsidR="00465A0E" w:rsidRPr="00465A0E" w:rsidRDefault="00465A0E" w:rsidP="00465A0E">
            <w:pPr>
              <w:pStyle w:val="naisc"/>
              <w:spacing w:before="0" w:after="0"/>
              <w:jc w:val="both"/>
              <w:rPr>
                <w:sz w:val="22"/>
                <w:szCs w:val="22"/>
              </w:rPr>
            </w:pPr>
            <w:r w:rsidRPr="005C669F">
              <w:rPr>
                <w:sz w:val="22"/>
                <w:szCs w:val="22"/>
              </w:rPr>
              <w:t xml:space="preserve">Attiecīgajā anotācijas sadaļā </w:t>
            </w:r>
            <w:r>
              <w:rPr>
                <w:sz w:val="22"/>
                <w:szCs w:val="22"/>
              </w:rPr>
              <w:t xml:space="preserve">iekļautā informācija </w:t>
            </w:r>
            <w:r w:rsidRPr="005C669F">
              <w:rPr>
                <w:sz w:val="22"/>
                <w:szCs w:val="22"/>
              </w:rPr>
              <w:t>ir labot</w:t>
            </w:r>
            <w:r>
              <w:rPr>
                <w:sz w:val="22"/>
                <w:szCs w:val="22"/>
              </w:rPr>
              <w:t>a</w:t>
            </w:r>
            <w:r w:rsidRPr="005C669F">
              <w:rPr>
                <w:sz w:val="22"/>
                <w:szCs w:val="22"/>
              </w:rPr>
              <w:t>.</w:t>
            </w:r>
          </w:p>
        </w:tc>
        <w:tc>
          <w:tcPr>
            <w:tcW w:w="3260" w:type="dxa"/>
            <w:tcBorders>
              <w:top w:val="single" w:sz="4" w:space="0" w:color="auto"/>
              <w:left w:val="single" w:sz="4" w:space="0" w:color="auto"/>
              <w:bottom w:val="single" w:sz="4" w:space="0" w:color="auto"/>
            </w:tcBorders>
          </w:tcPr>
          <w:p w14:paraId="50BB3C15" w14:textId="77777777" w:rsidR="00465A0E" w:rsidRDefault="00465A0E" w:rsidP="00465A0E">
            <w:pPr>
              <w:jc w:val="both"/>
              <w:rPr>
                <w:sz w:val="22"/>
                <w:szCs w:val="22"/>
              </w:rPr>
            </w:pPr>
            <w:r>
              <w:rPr>
                <w:sz w:val="22"/>
                <w:szCs w:val="22"/>
              </w:rPr>
              <w:t>Skatīt</w:t>
            </w:r>
            <w:r w:rsidRPr="005C669F">
              <w:rPr>
                <w:bCs/>
                <w:sz w:val="22"/>
                <w:szCs w:val="22"/>
              </w:rPr>
              <w:t xml:space="preserve"> precizēto</w:t>
            </w:r>
            <w:r w:rsidRPr="005C669F">
              <w:rPr>
                <w:sz w:val="22"/>
                <w:szCs w:val="22"/>
              </w:rPr>
              <w:t xml:space="preserve"> anotācijas </w:t>
            </w:r>
            <w:r>
              <w:rPr>
                <w:sz w:val="22"/>
                <w:szCs w:val="22"/>
              </w:rPr>
              <w:t xml:space="preserve">projekta </w:t>
            </w:r>
            <w:r w:rsidRPr="005C669F">
              <w:rPr>
                <w:sz w:val="22"/>
                <w:szCs w:val="22"/>
              </w:rPr>
              <w:t xml:space="preserve">I sadaļas </w:t>
            </w:r>
            <w:r>
              <w:rPr>
                <w:sz w:val="22"/>
                <w:szCs w:val="22"/>
              </w:rPr>
              <w:t>2</w:t>
            </w:r>
            <w:r w:rsidRPr="005C669F">
              <w:rPr>
                <w:sz w:val="22"/>
                <w:szCs w:val="22"/>
              </w:rPr>
              <w:t>. punkt</w:t>
            </w:r>
            <w:r>
              <w:rPr>
                <w:sz w:val="22"/>
                <w:szCs w:val="22"/>
              </w:rPr>
              <w:t>u.</w:t>
            </w:r>
          </w:p>
        </w:tc>
      </w:tr>
      <w:tr w:rsidR="00465A0E" w:rsidRPr="005C669F" w14:paraId="082194BA" w14:textId="77777777" w:rsidTr="00F2533E">
        <w:tc>
          <w:tcPr>
            <w:tcW w:w="534" w:type="dxa"/>
            <w:tcBorders>
              <w:left w:val="single" w:sz="6" w:space="0" w:color="000000"/>
              <w:bottom w:val="single" w:sz="4" w:space="0" w:color="auto"/>
              <w:right w:val="single" w:sz="6" w:space="0" w:color="000000"/>
            </w:tcBorders>
          </w:tcPr>
          <w:p w14:paraId="3297E672" w14:textId="77777777" w:rsidR="00465A0E" w:rsidRPr="005C669F" w:rsidRDefault="00850C98" w:rsidP="00465A0E">
            <w:pPr>
              <w:pStyle w:val="naisc"/>
              <w:tabs>
                <w:tab w:val="left" w:pos="142"/>
              </w:tabs>
              <w:spacing w:before="0" w:after="0"/>
              <w:rPr>
                <w:sz w:val="22"/>
                <w:szCs w:val="22"/>
              </w:rPr>
            </w:pPr>
            <w:r>
              <w:rPr>
                <w:sz w:val="22"/>
                <w:szCs w:val="22"/>
              </w:rPr>
              <w:lastRenderedPageBreak/>
              <w:t>10</w:t>
            </w:r>
            <w:r w:rsidR="00465A0E" w:rsidRPr="005C669F">
              <w:rPr>
                <w:sz w:val="22"/>
                <w:szCs w:val="22"/>
              </w:rPr>
              <w:t>.</w:t>
            </w:r>
          </w:p>
        </w:tc>
        <w:tc>
          <w:tcPr>
            <w:tcW w:w="2976" w:type="dxa"/>
            <w:tcBorders>
              <w:left w:val="single" w:sz="6" w:space="0" w:color="000000"/>
              <w:bottom w:val="single" w:sz="4" w:space="0" w:color="auto"/>
              <w:right w:val="single" w:sz="6" w:space="0" w:color="000000"/>
            </w:tcBorders>
          </w:tcPr>
          <w:p w14:paraId="0870832D" w14:textId="77777777" w:rsidR="00465A0E" w:rsidRPr="005C669F" w:rsidRDefault="00465A0E" w:rsidP="00465A0E">
            <w:pPr>
              <w:pStyle w:val="naisc"/>
              <w:spacing w:before="0" w:after="0"/>
              <w:jc w:val="both"/>
              <w:rPr>
                <w:sz w:val="22"/>
                <w:szCs w:val="22"/>
              </w:rPr>
            </w:pPr>
            <w:r>
              <w:rPr>
                <w:sz w:val="22"/>
                <w:szCs w:val="22"/>
              </w:rPr>
              <w:t>A</w:t>
            </w:r>
            <w:r w:rsidRPr="005C669F">
              <w:rPr>
                <w:sz w:val="22"/>
                <w:szCs w:val="22"/>
              </w:rPr>
              <w:t xml:space="preserve">notācijas </w:t>
            </w:r>
            <w:r>
              <w:rPr>
                <w:sz w:val="22"/>
                <w:szCs w:val="22"/>
              </w:rPr>
              <w:t xml:space="preserve">projekta </w:t>
            </w:r>
            <w:r w:rsidRPr="005C669F">
              <w:rPr>
                <w:sz w:val="22"/>
                <w:szCs w:val="22"/>
              </w:rPr>
              <w:t>II sadaļas 2.</w:t>
            </w:r>
            <w:r>
              <w:rPr>
                <w:sz w:val="22"/>
                <w:szCs w:val="22"/>
              </w:rPr>
              <w:t xml:space="preserve"> </w:t>
            </w:r>
            <w:r w:rsidRPr="005C669F">
              <w:rPr>
                <w:sz w:val="22"/>
                <w:szCs w:val="22"/>
              </w:rPr>
              <w:t>punkt</w:t>
            </w:r>
            <w:r>
              <w:rPr>
                <w:sz w:val="22"/>
                <w:szCs w:val="22"/>
              </w:rPr>
              <w:t>s</w:t>
            </w:r>
          </w:p>
        </w:tc>
        <w:tc>
          <w:tcPr>
            <w:tcW w:w="3261" w:type="dxa"/>
            <w:tcBorders>
              <w:left w:val="single" w:sz="6" w:space="0" w:color="000000"/>
              <w:bottom w:val="single" w:sz="4" w:space="0" w:color="auto"/>
              <w:right w:val="single" w:sz="6" w:space="0" w:color="000000"/>
            </w:tcBorders>
          </w:tcPr>
          <w:p w14:paraId="5F650E11" w14:textId="77777777" w:rsidR="00465A0E" w:rsidRPr="005C669F" w:rsidRDefault="00465A0E" w:rsidP="00465A0E">
            <w:pPr>
              <w:widowControl w:val="0"/>
              <w:jc w:val="both"/>
              <w:rPr>
                <w:rFonts w:eastAsia="Calibri"/>
                <w:b/>
                <w:sz w:val="22"/>
                <w:szCs w:val="22"/>
                <w:lang w:eastAsia="en-US"/>
              </w:rPr>
            </w:pPr>
            <w:proofErr w:type="spellStart"/>
            <w:r w:rsidRPr="005C669F">
              <w:rPr>
                <w:rFonts w:eastAsia="Calibri"/>
                <w:b/>
                <w:sz w:val="22"/>
                <w:szCs w:val="22"/>
                <w:lang w:eastAsia="en-US"/>
              </w:rPr>
              <w:t>Iekšlietu</w:t>
            </w:r>
            <w:proofErr w:type="spellEnd"/>
            <w:r w:rsidRPr="005C669F">
              <w:rPr>
                <w:rFonts w:eastAsia="Calibri"/>
                <w:b/>
                <w:sz w:val="22"/>
                <w:szCs w:val="22"/>
                <w:lang w:eastAsia="en-US"/>
              </w:rPr>
              <w:t xml:space="preserve"> ministrija </w:t>
            </w:r>
          </w:p>
          <w:p w14:paraId="42D98F46" w14:textId="77777777" w:rsidR="00465A0E" w:rsidRPr="005C669F" w:rsidRDefault="00465A0E" w:rsidP="00465A0E">
            <w:pPr>
              <w:widowControl w:val="0"/>
              <w:ind w:firstLine="176"/>
              <w:jc w:val="both"/>
              <w:rPr>
                <w:sz w:val="22"/>
                <w:szCs w:val="22"/>
              </w:rPr>
            </w:pPr>
            <w:r w:rsidRPr="005C669F">
              <w:rPr>
                <w:sz w:val="22"/>
                <w:szCs w:val="22"/>
              </w:rPr>
              <w:t>Projekta anotācijas II sadaļas 2.punktā (11.</w:t>
            </w:r>
            <w:r>
              <w:rPr>
                <w:sz w:val="22"/>
                <w:szCs w:val="22"/>
              </w:rPr>
              <w:t> </w:t>
            </w:r>
            <w:r w:rsidRPr="005C669F">
              <w:rPr>
                <w:sz w:val="22"/>
                <w:szCs w:val="22"/>
              </w:rPr>
              <w:t>lapaspuse) norādīts:</w:t>
            </w:r>
          </w:p>
          <w:p w14:paraId="2F5A35E4" w14:textId="77777777" w:rsidR="00465A0E" w:rsidRPr="005C669F" w:rsidRDefault="00465A0E" w:rsidP="00465A0E">
            <w:pPr>
              <w:widowControl w:val="0"/>
              <w:ind w:firstLine="176"/>
              <w:jc w:val="both"/>
              <w:rPr>
                <w:sz w:val="22"/>
                <w:szCs w:val="22"/>
              </w:rPr>
            </w:pPr>
            <w:r w:rsidRPr="005C669F">
              <w:rPr>
                <w:sz w:val="22"/>
                <w:szCs w:val="22"/>
              </w:rPr>
              <w:t xml:space="preserve">“Cilvēki savu gribu par ķermeņa, audu vai orgānu izmantošanu medicīnā vai zinātnē, kā arī atļauju vai aizliegumu veikt patologanatomisko izmeklēšanu (sekciju) pēc pacienta nāves varēs izteikt ātri un sev pieejamā laikā – elektroniskajā platformā atķeksējot atbilstošās ailes, nevis pildot iesniegumus un sūtot vai nesot tos Pilsonības un migrācijas lietu pārvaldei. Tādā veidā samazināts administratīvais slogs sabiedrībai, un, iespējams, tas palielinās to cilvēku skaitu, kas savas dzīves laikā paudīs gribu par atļauju vai aizliegumu </w:t>
            </w:r>
            <w:r w:rsidRPr="005C669F">
              <w:rPr>
                <w:sz w:val="22"/>
                <w:szCs w:val="22"/>
              </w:rPr>
              <w:lastRenderedPageBreak/>
              <w:t>izmantot savu ķermeni, audus un orgānus pēc nāves.”.</w:t>
            </w:r>
          </w:p>
          <w:p w14:paraId="32D22DEA" w14:textId="77777777" w:rsidR="00465A0E" w:rsidRPr="005C669F" w:rsidRDefault="00465A0E" w:rsidP="00465A0E">
            <w:pPr>
              <w:widowControl w:val="0"/>
              <w:ind w:firstLine="176"/>
              <w:jc w:val="both"/>
              <w:rPr>
                <w:sz w:val="22"/>
                <w:szCs w:val="22"/>
              </w:rPr>
            </w:pPr>
            <w:proofErr w:type="spellStart"/>
            <w:r w:rsidRPr="005C669F">
              <w:rPr>
                <w:sz w:val="22"/>
                <w:szCs w:val="22"/>
              </w:rPr>
              <w:t>Iekšlietu</w:t>
            </w:r>
            <w:proofErr w:type="spellEnd"/>
            <w:r w:rsidRPr="005C669F">
              <w:rPr>
                <w:sz w:val="22"/>
                <w:szCs w:val="22"/>
              </w:rPr>
              <w:t xml:space="preserve"> ministrijas nepiekrīt šādam Veselības ministrijas projektā anotācijā sniegtajam skaidrojumam, jo jau šobrīd personai ir iespējams ātri un ērti paust savu gribu – atļaut vai aizliegt tās ķermeņa, audu un orgānu izmantošanu pēc nāves, izmantojot tīmekļvietnē www.latvija.lv pieejamo e-pakalpojumu “Iesnieguma par aizliegumu vai atļauju izmantot personas ķermeni, audus un orgānus pēc nāves iesniegšana” (pieejams no 2008.gada) vai iesniedzot ar drošu elektronisko parakstu, kas satur laika zīmogu, parakstītu iesniegumu Pilsonības un migrācijas lietu pārvaldei uz tās oficiālo e-pasta adresi vai oficiālo elektronisko adresi (</w:t>
            </w:r>
            <w:proofErr w:type="spellStart"/>
            <w:r w:rsidRPr="005C669F">
              <w:rPr>
                <w:sz w:val="22"/>
                <w:szCs w:val="22"/>
              </w:rPr>
              <w:t>eAdresi</w:t>
            </w:r>
            <w:proofErr w:type="spellEnd"/>
            <w:r w:rsidRPr="005C669F">
              <w:rPr>
                <w:sz w:val="22"/>
                <w:szCs w:val="22"/>
              </w:rPr>
              <w:t>). Tāpat, lai tiktu ievērotas visu iedzīvotāju subjektīvās tiesības gadījumā, ja to rīcībā nav drošs autentifikācijas līdzeklis (drošs e-paraksts vai personas apliecība (</w:t>
            </w:r>
            <w:proofErr w:type="spellStart"/>
            <w:r w:rsidRPr="005C669F">
              <w:rPr>
                <w:sz w:val="22"/>
                <w:szCs w:val="22"/>
              </w:rPr>
              <w:t>eID</w:t>
            </w:r>
            <w:proofErr w:type="spellEnd"/>
            <w:r w:rsidRPr="005C669F">
              <w:rPr>
                <w:sz w:val="22"/>
                <w:szCs w:val="22"/>
              </w:rPr>
              <w:t xml:space="preserve">)) iepriekš norādītā e-pakalpojuma saņemšanai, personai ir nodrošināta iespēja iesniegumu iesniegt arī klātienē, vēršoties jebkurā Pilsonības un migrācijas lietu pārvaldes teritoriālajā nodaļā vai nosūtot iesniegumu pa pastu </w:t>
            </w:r>
            <w:r w:rsidRPr="005C669F">
              <w:rPr>
                <w:sz w:val="22"/>
                <w:szCs w:val="22"/>
              </w:rPr>
              <w:lastRenderedPageBreak/>
              <w:t>(ja iesniedzēja paraksts ir notariāli apliecināts).</w:t>
            </w:r>
          </w:p>
          <w:p w14:paraId="44384BCA" w14:textId="77777777" w:rsidR="00465A0E" w:rsidRPr="005C669F" w:rsidRDefault="00465A0E" w:rsidP="00465A0E">
            <w:pPr>
              <w:widowControl w:val="0"/>
              <w:ind w:firstLine="176"/>
              <w:jc w:val="both"/>
              <w:rPr>
                <w:rFonts w:eastAsia="Calibri"/>
                <w:bCs/>
                <w:sz w:val="22"/>
                <w:szCs w:val="22"/>
                <w:lang w:eastAsia="en-US"/>
              </w:rPr>
            </w:pPr>
            <w:r w:rsidRPr="005C669F">
              <w:rPr>
                <w:sz w:val="22"/>
                <w:szCs w:val="22"/>
              </w:rPr>
              <w:t>Ņemot vērā minēto, precizēt projekta anotācijas II sadaļas 2.punktā (11.lapaspusē) norādīto.</w:t>
            </w:r>
          </w:p>
        </w:tc>
        <w:tc>
          <w:tcPr>
            <w:tcW w:w="4252" w:type="dxa"/>
            <w:gridSpan w:val="2"/>
            <w:tcBorders>
              <w:left w:val="single" w:sz="6" w:space="0" w:color="000000"/>
              <w:bottom w:val="single" w:sz="4" w:space="0" w:color="auto"/>
              <w:right w:val="single" w:sz="6" w:space="0" w:color="000000"/>
            </w:tcBorders>
          </w:tcPr>
          <w:p w14:paraId="3EC05FCC" w14:textId="77777777" w:rsidR="00465A0E" w:rsidRPr="005C669F" w:rsidRDefault="00465A0E" w:rsidP="00465A0E">
            <w:pPr>
              <w:pStyle w:val="naisc"/>
              <w:spacing w:before="0" w:after="0"/>
              <w:rPr>
                <w:b/>
                <w:bCs/>
                <w:sz w:val="22"/>
                <w:szCs w:val="22"/>
              </w:rPr>
            </w:pPr>
            <w:r w:rsidRPr="005C669F">
              <w:rPr>
                <w:b/>
                <w:bCs/>
                <w:sz w:val="22"/>
                <w:szCs w:val="22"/>
              </w:rPr>
              <w:lastRenderedPageBreak/>
              <w:t>Ņemts vērā</w:t>
            </w:r>
          </w:p>
          <w:p w14:paraId="7527DFA9" w14:textId="77777777" w:rsidR="00465A0E" w:rsidRPr="005C669F" w:rsidRDefault="00465A0E" w:rsidP="00465A0E">
            <w:pPr>
              <w:pStyle w:val="naisc"/>
              <w:spacing w:before="0" w:after="0"/>
              <w:jc w:val="both"/>
              <w:rPr>
                <w:sz w:val="22"/>
                <w:szCs w:val="22"/>
              </w:rPr>
            </w:pPr>
            <w:r>
              <w:rPr>
                <w:sz w:val="22"/>
                <w:szCs w:val="22"/>
              </w:rPr>
              <w:t xml:space="preserve">Tika dzēsts norādītais punkts. </w:t>
            </w:r>
          </w:p>
          <w:p w14:paraId="15BC4C56" w14:textId="77777777" w:rsidR="00465A0E" w:rsidRPr="005C669F" w:rsidRDefault="00465A0E" w:rsidP="00465A0E">
            <w:pPr>
              <w:pStyle w:val="naisc"/>
              <w:spacing w:before="0" w:after="0"/>
              <w:jc w:val="both"/>
              <w:rPr>
                <w:b/>
                <w:bCs/>
                <w:sz w:val="22"/>
                <w:szCs w:val="22"/>
              </w:rPr>
            </w:pPr>
          </w:p>
        </w:tc>
        <w:tc>
          <w:tcPr>
            <w:tcW w:w="3260" w:type="dxa"/>
            <w:tcBorders>
              <w:top w:val="single" w:sz="4" w:space="0" w:color="auto"/>
              <w:left w:val="single" w:sz="4" w:space="0" w:color="auto"/>
              <w:bottom w:val="single" w:sz="4" w:space="0" w:color="auto"/>
            </w:tcBorders>
          </w:tcPr>
          <w:p w14:paraId="73C92F1E" w14:textId="77777777" w:rsidR="00465A0E" w:rsidRPr="005C669F" w:rsidRDefault="00465A0E" w:rsidP="00465A0E">
            <w:pPr>
              <w:jc w:val="both"/>
              <w:rPr>
                <w:bCs/>
                <w:sz w:val="22"/>
                <w:szCs w:val="22"/>
              </w:rPr>
            </w:pPr>
            <w:r>
              <w:rPr>
                <w:sz w:val="22"/>
                <w:szCs w:val="22"/>
              </w:rPr>
              <w:t>Skatīt</w:t>
            </w:r>
            <w:r w:rsidRPr="005C669F">
              <w:rPr>
                <w:sz w:val="22"/>
                <w:szCs w:val="22"/>
              </w:rPr>
              <w:t xml:space="preserve"> </w:t>
            </w:r>
            <w:r w:rsidRPr="005C669F">
              <w:rPr>
                <w:bCs/>
                <w:sz w:val="22"/>
                <w:szCs w:val="22"/>
              </w:rPr>
              <w:t xml:space="preserve">precizēto </w:t>
            </w:r>
            <w:r w:rsidRPr="005C669F">
              <w:rPr>
                <w:sz w:val="22"/>
                <w:szCs w:val="22"/>
              </w:rPr>
              <w:t xml:space="preserve">anotācijas </w:t>
            </w:r>
            <w:r>
              <w:rPr>
                <w:sz w:val="22"/>
                <w:szCs w:val="22"/>
              </w:rPr>
              <w:t xml:space="preserve">projekta </w:t>
            </w:r>
            <w:r w:rsidRPr="005C669F">
              <w:rPr>
                <w:sz w:val="22"/>
                <w:szCs w:val="22"/>
              </w:rPr>
              <w:t>II sadaļas 2.</w:t>
            </w:r>
            <w:r>
              <w:rPr>
                <w:sz w:val="22"/>
                <w:szCs w:val="22"/>
              </w:rPr>
              <w:t xml:space="preserve"> </w:t>
            </w:r>
            <w:r w:rsidRPr="005C669F">
              <w:rPr>
                <w:sz w:val="22"/>
                <w:szCs w:val="22"/>
              </w:rPr>
              <w:t>punkt</w:t>
            </w:r>
            <w:r>
              <w:rPr>
                <w:sz w:val="22"/>
                <w:szCs w:val="22"/>
              </w:rPr>
              <w:t>u</w:t>
            </w:r>
          </w:p>
        </w:tc>
      </w:tr>
      <w:tr w:rsidR="00465A0E" w:rsidRPr="005C669F" w14:paraId="0FE4810A" w14:textId="77777777" w:rsidTr="00F2533E">
        <w:tc>
          <w:tcPr>
            <w:tcW w:w="534" w:type="dxa"/>
            <w:tcBorders>
              <w:top w:val="single" w:sz="4" w:space="0" w:color="auto"/>
              <w:left w:val="single" w:sz="4" w:space="0" w:color="auto"/>
              <w:bottom w:val="single" w:sz="4" w:space="0" w:color="auto"/>
              <w:right w:val="single" w:sz="4" w:space="0" w:color="auto"/>
            </w:tcBorders>
          </w:tcPr>
          <w:p w14:paraId="0B535CBF" w14:textId="77777777" w:rsidR="00465A0E" w:rsidRPr="005C669F" w:rsidRDefault="00465A0E" w:rsidP="00465A0E">
            <w:pPr>
              <w:pStyle w:val="naisc"/>
              <w:tabs>
                <w:tab w:val="left" w:pos="142"/>
              </w:tabs>
              <w:spacing w:before="0" w:after="0"/>
              <w:rPr>
                <w:sz w:val="22"/>
                <w:szCs w:val="22"/>
              </w:rPr>
            </w:pPr>
            <w:r>
              <w:rPr>
                <w:sz w:val="22"/>
                <w:szCs w:val="22"/>
              </w:rPr>
              <w:lastRenderedPageBreak/>
              <w:t>1</w:t>
            </w:r>
            <w:r w:rsidR="00850C98">
              <w:rPr>
                <w:sz w:val="22"/>
                <w:szCs w:val="22"/>
              </w:rPr>
              <w:t>1</w:t>
            </w:r>
            <w:r w:rsidRPr="005C669F">
              <w:rPr>
                <w:sz w:val="22"/>
                <w:szCs w:val="22"/>
              </w:rPr>
              <w:t>.</w:t>
            </w:r>
          </w:p>
        </w:tc>
        <w:tc>
          <w:tcPr>
            <w:tcW w:w="2976" w:type="dxa"/>
            <w:tcBorders>
              <w:top w:val="single" w:sz="4" w:space="0" w:color="auto"/>
              <w:left w:val="single" w:sz="4" w:space="0" w:color="auto"/>
              <w:bottom w:val="single" w:sz="4" w:space="0" w:color="auto"/>
              <w:right w:val="single" w:sz="4" w:space="0" w:color="auto"/>
            </w:tcBorders>
          </w:tcPr>
          <w:p w14:paraId="1819AF35" w14:textId="77777777" w:rsidR="00465A0E" w:rsidRPr="005C669F" w:rsidRDefault="00465A0E" w:rsidP="00465A0E">
            <w:pPr>
              <w:pStyle w:val="naisc"/>
              <w:spacing w:before="0" w:after="0"/>
              <w:jc w:val="left"/>
              <w:rPr>
                <w:sz w:val="22"/>
                <w:szCs w:val="22"/>
              </w:rPr>
            </w:pPr>
            <w:r>
              <w:rPr>
                <w:sz w:val="22"/>
                <w:szCs w:val="22"/>
              </w:rPr>
              <w:t>Anotācijas projekts</w:t>
            </w:r>
          </w:p>
          <w:p w14:paraId="2C6330FD" w14:textId="77777777" w:rsidR="00465A0E" w:rsidRPr="005C669F" w:rsidRDefault="00465A0E" w:rsidP="00465A0E">
            <w:pPr>
              <w:ind w:firstLine="720"/>
              <w:rPr>
                <w:sz w:val="22"/>
                <w:szCs w:val="22"/>
              </w:rPr>
            </w:pPr>
          </w:p>
        </w:tc>
        <w:tc>
          <w:tcPr>
            <w:tcW w:w="3261" w:type="dxa"/>
            <w:tcBorders>
              <w:left w:val="single" w:sz="4" w:space="0" w:color="auto"/>
              <w:bottom w:val="single" w:sz="4" w:space="0" w:color="auto"/>
              <w:right w:val="single" w:sz="6" w:space="0" w:color="000000"/>
            </w:tcBorders>
          </w:tcPr>
          <w:p w14:paraId="745B1E3E" w14:textId="77777777" w:rsidR="00465A0E" w:rsidRPr="005C669F" w:rsidRDefault="00465A0E" w:rsidP="00465A0E">
            <w:pPr>
              <w:widowControl w:val="0"/>
              <w:jc w:val="both"/>
              <w:rPr>
                <w:rFonts w:eastAsia="Calibri"/>
                <w:b/>
                <w:sz w:val="22"/>
                <w:szCs w:val="22"/>
                <w:lang w:eastAsia="en-US"/>
              </w:rPr>
            </w:pPr>
            <w:r w:rsidRPr="005C669F">
              <w:rPr>
                <w:rFonts w:eastAsia="Calibri"/>
                <w:b/>
                <w:sz w:val="22"/>
                <w:szCs w:val="22"/>
                <w:lang w:eastAsia="en-US"/>
              </w:rPr>
              <w:t xml:space="preserve">Vides aizsardzības un reģionālās attīstības ministrija </w:t>
            </w:r>
          </w:p>
          <w:p w14:paraId="66A42389" w14:textId="77777777" w:rsidR="00465A0E" w:rsidRPr="005C669F" w:rsidRDefault="00465A0E" w:rsidP="00465A0E">
            <w:pPr>
              <w:widowControl w:val="0"/>
              <w:ind w:firstLine="176"/>
              <w:jc w:val="both"/>
              <w:rPr>
                <w:rFonts w:eastAsia="Calibri"/>
                <w:bCs/>
                <w:sz w:val="22"/>
                <w:szCs w:val="22"/>
                <w:lang w:eastAsia="en-US"/>
              </w:rPr>
            </w:pPr>
            <w:r w:rsidRPr="005C669F">
              <w:rPr>
                <w:rFonts w:eastAsia="Calibri"/>
                <w:bCs/>
                <w:sz w:val="22"/>
                <w:szCs w:val="22"/>
                <w:lang w:eastAsia="en-US"/>
              </w:rPr>
              <w:t>Projekta anotācijā norādīts mērķis noteikt kārtību, kādā notiek e-veselības sistēmā iekļauto pacienta veselības datu apmaiņa ar citām Eiropas Savienības (turpmāk – ES) un Eiropas Ekonomiskās zonas valstīm. VARAM atbalsta šādu mērķi, jo tas atbilst ES virzībai uz vairāku datu telpu izveidi, kuru viens no mērķiem ir veicināt veselības datu pieejamību un izmantošanu pētniecībā, politikas veidošanā un regulēšanā caur uzticamu pārvaldības sistēmu un datu aizsardzības noteikumu ievērošanu, sniedzot informāciju arī par datu apmaiņas tehnisko nodrošināšanu. Uzsverams, ka pandēmijas laikā medicīna tiek noteikta kā viena no prioritārajām nozarēm.</w:t>
            </w:r>
          </w:p>
          <w:p w14:paraId="41F43814" w14:textId="77777777" w:rsidR="00465A0E" w:rsidRPr="005C669F" w:rsidRDefault="00465A0E" w:rsidP="00465A0E">
            <w:pPr>
              <w:widowControl w:val="0"/>
              <w:ind w:firstLine="176"/>
              <w:jc w:val="both"/>
              <w:rPr>
                <w:rFonts w:eastAsia="Calibri"/>
                <w:b/>
                <w:sz w:val="22"/>
                <w:szCs w:val="22"/>
                <w:lang w:eastAsia="en-US"/>
              </w:rPr>
            </w:pPr>
            <w:r w:rsidRPr="005C669F">
              <w:rPr>
                <w:rFonts w:eastAsia="Calibri"/>
                <w:bCs/>
                <w:sz w:val="22"/>
                <w:szCs w:val="22"/>
                <w:lang w:eastAsia="en-US"/>
              </w:rPr>
              <w:t>Šobrīd noteikumu projekta 13.</w:t>
            </w:r>
            <w:r w:rsidRPr="00D23900">
              <w:rPr>
                <w:rFonts w:eastAsia="Calibri"/>
                <w:bCs/>
                <w:sz w:val="22"/>
                <w:szCs w:val="22"/>
                <w:vertAlign w:val="superscript"/>
                <w:lang w:eastAsia="en-US"/>
              </w:rPr>
              <w:t>3</w:t>
            </w:r>
            <w:r w:rsidRPr="005C669F">
              <w:rPr>
                <w:rFonts w:eastAsia="Calibri"/>
                <w:bCs/>
                <w:sz w:val="22"/>
                <w:szCs w:val="22"/>
                <w:lang w:eastAsia="en-US"/>
              </w:rPr>
              <w:t xml:space="preserve"> punkts paredz noteikt, ka pārrobežu apmaiņa ar datiem par pacientu notiek tikai tādā apjomā, kāds nepieciešams, lai ārstniecības persona spētu pacientam, kura dati reģistrēti citā </w:t>
            </w:r>
            <w:r w:rsidRPr="005C669F">
              <w:rPr>
                <w:rFonts w:eastAsia="Calibri"/>
                <w:bCs/>
                <w:sz w:val="22"/>
                <w:szCs w:val="22"/>
                <w:lang w:eastAsia="en-US"/>
              </w:rPr>
              <w:lastRenderedPageBreak/>
              <w:t>valstī, nodrošināt veselības aprūpi ārstniecības valstī. Šāds formulējums neļauj pilnībā sasniegt anotācijas sākumā minēto mērķi.  Ņemot vērā minēto, lūdzu noteikumu projekta anotācijā sniegt skaidrojumu, kā paredzēta iekļaušanās ES veselības datu telpā, kuras viens no mērķiem ir veicināt veselības datu pieejamību un izmantošanu pētniecībā un politikas veidošanā.</w:t>
            </w:r>
          </w:p>
        </w:tc>
        <w:tc>
          <w:tcPr>
            <w:tcW w:w="4252" w:type="dxa"/>
            <w:gridSpan w:val="2"/>
            <w:tcBorders>
              <w:left w:val="single" w:sz="6" w:space="0" w:color="000000"/>
              <w:bottom w:val="single" w:sz="4" w:space="0" w:color="auto"/>
              <w:right w:val="single" w:sz="6" w:space="0" w:color="000000"/>
            </w:tcBorders>
          </w:tcPr>
          <w:p w14:paraId="51183407" w14:textId="77777777" w:rsidR="00465A0E" w:rsidRPr="005C669F" w:rsidRDefault="00465A0E" w:rsidP="00465A0E">
            <w:pPr>
              <w:pStyle w:val="naisc"/>
              <w:spacing w:before="0" w:after="0"/>
              <w:rPr>
                <w:b/>
                <w:bCs/>
                <w:sz w:val="22"/>
                <w:szCs w:val="22"/>
              </w:rPr>
            </w:pPr>
            <w:r w:rsidRPr="005C669F">
              <w:rPr>
                <w:b/>
                <w:bCs/>
                <w:sz w:val="22"/>
                <w:szCs w:val="22"/>
              </w:rPr>
              <w:lastRenderedPageBreak/>
              <w:t>Ņemts vērā</w:t>
            </w:r>
          </w:p>
          <w:p w14:paraId="2890C570" w14:textId="77777777" w:rsidR="00465A0E" w:rsidRPr="005C669F" w:rsidRDefault="00465A0E" w:rsidP="00465A0E">
            <w:pPr>
              <w:pStyle w:val="naisc"/>
              <w:spacing w:before="0" w:after="0"/>
              <w:jc w:val="both"/>
              <w:rPr>
                <w:sz w:val="22"/>
                <w:szCs w:val="22"/>
              </w:rPr>
            </w:pPr>
            <w:r>
              <w:rPr>
                <w:sz w:val="22"/>
                <w:szCs w:val="22"/>
              </w:rPr>
              <w:t xml:space="preserve">Anotācijas I daļas 2. punkts, 4. apakšpunkts ir papildināts ar informāciju par iekļaušanos </w:t>
            </w:r>
            <w:r w:rsidRPr="001B060C">
              <w:rPr>
                <w:sz w:val="22"/>
                <w:szCs w:val="22"/>
              </w:rPr>
              <w:t>Eiropas Veselības datu telpā</w:t>
            </w:r>
            <w:r>
              <w:rPr>
                <w:sz w:val="22"/>
                <w:szCs w:val="22"/>
              </w:rPr>
              <w:t>.</w:t>
            </w:r>
          </w:p>
        </w:tc>
        <w:tc>
          <w:tcPr>
            <w:tcW w:w="3260" w:type="dxa"/>
            <w:tcBorders>
              <w:top w:val="single" w:sz="4" w:space="0" w:color="auto"/>
              <w:left w:val="single" w:sz="4" w:space="0" w:color="auto"/>
              <w:bottom w:val="single" w:sz="4" w:space="0" w:color="auto"/>
            </w:tcBorders>
          </w:tcPr>
          <w:p w14:paraId="54F32BCF" w14:textId="77777777" w:rsidR="00465A0E" w:rsidRPr="005C669F" w:rsidRDefault="00465A0E" w:rsidP="00465A0E">
            <w:pPr>
              <w:jc w:val="both"/>
              <w:rPr>
                <w:bCs/>
                <w:sz w:val="22"/>
                <w:szCs w:val="22"/>
              </w:rPr>
            </w:pPr>
            <w:r w:rsidRPr="005C669F">
              <w:rPr>
                <w:bCs/>
                <w:sz w:val="22"/>
                <w:szCs w:val="22"/>
              </w:rPr>
              <w:t xml:space="preserve">Skatīt precizēto </w:t>
            </w:r>
            <w:r>
              <w:rPr>
                <w:bCs/>
                <w:sz w:val="22"/>
                <w:szCs w:val="22"/>
              </w:rPr>
              <w:t xml:space="preserve">anotācijas projektu. </w:t>
            </w:r>
          </w:p>
        </w:tc>
      </w:tr>
      <w:tr w:rsidR="00465A0E" w:rsidRPr="005C669F" w14:paraId="653A7085" w14:textId="77777777" w:rsidTr="00A11D0A">
        <w:tblPrEx>
          <w:tblBorders>
            <w:top w:val="none" w:sz="0" w:space="0" w:color="auto"/>
            <w:left w:val="none" w:sz="0" w:space="0" w:color="auto"/>
            <w:bottom w:val="none" w:sz="0" w:space="0" w:color="auto"/>
            <w:right w:val="none" w:sz="0" w:space="0" w:color="auto"/>
          </w:tblBorders>
        </w:tblPrEx>
        <w:trPr>
          <w:gridAfter w:val="2"/>
          <w:wAfter w:w="4996" w:type="dxa"/>
        </w:trPr>
        <w:tc>
          <w:tcPr>
            <w:tcW w:w="3510" w:type="dxa"/>
            <w:gridSpan w:val="2"/>
          </w:tcPr>
          <w:p w14:paraId="4C371222" w14:textId="77777777" w:rsidR="00465A0E" w:rsidRPr="005C669F" w:rsidRDefault="00465A0E" w:rsidP="00465A0E">
            <w:pPr>
              <w:pStyle w:val="naiskr"/>
              <w:spacing w:before="0" w:after="0"/>
              <w:rPr>
                <w:sz w:val="22"/>
                <w:szCs w:val="22"/>
              </w:rPr>
            </w:pPr>
          </w:p>
          <w:p w14:paraId="77BF7059" w14:textId="77777777" w:rsidR="00465A0E" w:rsidRPr="005C669F" w:rsidRDefault="00465A0E" w:rsidP="00465A0E">
            <w:pPr>
              <w:pStyle w:val="naiskr"/>
              <w:spacing w:before="0" w:after="0"/>
              <w:rPr>
                <w:sz w:val="22"/>
                <w:szCs w:val="22"/>
              </w:rPr>
            </w:pPr>
            <w:r w:rsidRPr="005C669F">
              <w:rPr>
                <w:sz w:val="22"/>
                <w:szCs w:val="22"/>
              </w:rPr>
              <w:t>Atbildīgā amatpersona</w:t>
            </w:r>
          </w:p>
        </w:tc>
        <w:tc>
          <w:tcPr>
            <w:tcW w:w="5777" w:type="dxa"/>
            <w:gridSpan w:val="2"/>
          </w:tcPr>
          <w:p w14:paraId="064609E9" w14:textId="77777777" w:rsidR="00465A0E" w:rsidRPr="005C669F" w:rsidRDefault="00465A0E" w:rsidP="00465A0E">
            <w:pPr>
              <w:pStyle w:val="naiskr"/>
              <w:spacing w:before="0" w:after="0"/>
              <w:ind w:firstLine="720"/>
              <w:rPr>
                <w:sz w:val="22"/>
                <w:szCs w:val="22"/>
              </w:rPr>
            </w:pPr>
            <w:r w:rsidRPr="005C669F">
              <w:rPr>
                <w:sz w:val="22"/>
                <w:szCs w:val="22"/>
              </w:rPr>
              <w:t>  </w:t>
            </w:r>
          </w:p>
          <w:p w14:paraId="47F6E19F" w14:textId="77777777" w:rsidR="00465A0E" w:rsidRPr="005C669F" w:rsidRDefault="00465A0E" w:rsidP="00465A0E">
            <w:pPr>
              <w:tabs>
                <w:tab w:val="left" w:pos="2130"/>
              </w:tabs>
              <w:rPr>
                <w:sz w:val="22"/>
                <w:szCs w:val="22"/>
              </w:rPr>
            </w:pPr>
            <w:r w:rsidRPr="005C669F">
              <w:rPr>
                <w:sz w:val="22"/>
                <w:szCs w:val="22"/>
              </w:rPr>
              <w:tab/>
            </w:r>
          </w:p>
        </w:tc>
      </w:tr>
      <w:tr w:rsidR="00465A0E" w:rsidRPr="005C669F" w14:paraId="0D1460A1" w14:textId="77777777" w:rsidTr="00A11D0A">
        <w:tblPrEx>
          <w:tblBorders>
            <w:top w:val="none" w:sz="0" w:space="0" w:color="auto"/>
            <w:left w:val="none" w:sz="0" w:space="0" w:color="auto"/>
            <w:bottom w:val="none" w:sz="0" w:space="0" w:color="auto"/>
            <w:right w:val="none" w:sz="0" w:space="0" w:color="auto"/>
          </w:tblBorders>
        </w:tblPrEx>
        <w:trPr>
          <w:gridAfter w:val="2"/>
          <w:wAfter w:w="4996" w:type="dxa"/>
        </w:trPr>
        <w:tc>
          <w:tcPr>
            <w:tcW w:w="3510" w:type="dxa"/>
            <w:gridSpan w:val="2"/>
          </w:tcPr>
          <w:p w14:paraId="0DFB7D67" w14:textId="77777777" w:rsidR="00465A0E" w:rsidRPr="005C669F" w:rsidRDefault="00465A0E" w:rsidP="00465A0E">
            <w:pPr>
              <w:pStyle w:val="naiskr"/>
              <w:spacing w:before="0" w:after="0"/>
              <w:ind w:firstLine="720"/>
              <w:rPr>
                <w:sz w:val="22"/>
                <w:szCs w:val="22"/>
              </w:rPr>
            </w:pPr>
          </w:p>
        </w:tc>
        <w:tc>
          <w:tcPr>
            <w:tcW w:w="5777" w:type="dxa"/>
            <w:gridSpan w:val="2"/>
            <w:tcBorders>
              <w:top w:val="single" w:sz="6" w:space="0" w:color="000000"/>
            </w:tcBorders>
          </w:tcPr>
          <w:p w14:paraId="04069F27" w14:textId="77777777" w:rsidR="00465A0E" w:rsidRPr="005C669F" w:rsidRDefault="00465A0E" w:rsidP="00465A0E">
            <w:pPr>
              <w:pStyle w:val="naisc"/>
              <w:spacing w:before="0" w:after="0"/>
              <w:ind w:firstLine="720"/>
              <w:rPr>
                <w:sz w:val="22"/>
                <w:szCs w:val="22"/>
              </w:rPr>
            </w:pPr>
            <w:r w:rsidRPr="005C669F">
              <w:rPr>
                <w:sz w:val="22"/>
                <w:szCs w:val="22"/>
              </w:rPr>
              <w:t>(paraksts*)</w:t>
            </w:r>
          </w:p>
        </w:tc>
      </w:tr>
    </w:tbl>
    <w:p w14:paraId="61CBC293" w14:textId="77777777" w:rsidR="00317DC7" w:rsidRPr="00B244DE" w:rsidRDefault="00184479" w:rsidP="00DB7395">
      <w:pPr>
        <w:pStyle w:val="naisf"/>
        <w:spacing w:before="0" w:after="0"/>
        <w:ind w:firstLine="720"/>
        <w:rPr>
          <w:sz w:val="22"/>
          <w:szCs w:val="22"/>
        </w:rPr>
      </w:pPr>
      <w:r w:rsidRPr="00B244DE">
        <w:rPr>
          <w:sz w:val="22"/>
          <w:szCs w:val="22"/>
        </w:rPr>
        <w:t>Piezīme.</w:t>
      </w:r>
      <w:r w:rsidR="00767BF3" w:rsidRPr="00B244DE">
        <w:rPr>
          <w:sz w:val="22"/>
          <w:szCs w:val="22"/>
        </w:rPr>
        <w:t> </w:t>
      </w:r>
      <w:r w:rsidR="00FB6C91" w:rsidRPr="00B244DE">
        <w:rPr>
          <w:sz w:val="22"/>
          <w:szCs w:val="22"/>
        </w:rPr>
        <w:t>*</w:t>
      </w:r>
      <w:r w:rsidR="00767BF3" w:rsidRPr="00B244DE">
        <w:rPr>
          <w:sz w:val="22"/>
          <w:szCs w:val="22"/>
        </w:rPr>
        <w:t> </w:t>
      </w:r>
      <w:r w:rsidR="00317DC7" w:rsidRPr="00B244DE">
        <w:rPr>
          <w:sz w:val="22"/>
          <w:szCs w:val="22"/>
        </w:rPr>
        <w:t xml:space="preserve">Dokumenta rekvizītu </w:t>
      </w:r>
      <w:r w:rsidR="00364BB6" w:rsidRPr="00B244DE">
        <w:rPr>
          <w:sz w:val="22"/>
          <w:szCs w:val="22"/>
        </w:rPr>
        <w:t>"</w:t>
      </w:r>
      <w:r w:rsidR="0018210A" w:rsidRPr="00B244DE">
        <w:rPr>
          <w:sz w:val="22"/>
          <w:szCs w:val="22"/>
        </w:rPr>
        <w:t>p</w:t>
      </w:r>
      <w:r w:rsidR="00317DC7" w:rsidRPr="00B244DE">
        <w:rPr>
          <w:sz w:val="22"/>
          <w:szCs w:val="22"/>
        </w:rPr>
        <w:t>araksts</w:t>
      </w:r>
      <w:r w:rsidR="00364BB6" w:rsidRPr="00B244DE">
        <w:rPr>
          <w:sz w:val="22"/>
          <w:szCs w:val="22"/>
        </w:rPr>
        <w:t>"</w:t>
      </w:r>
      <w:r w:rsidR="00317DC7" w:rsidRPr="00B244DE">
        <w:rPr>
          <w:sz w:val="22"/>
          <w:szCs w:val="22"/>
        </w:rPr>
        <w:t xml:space="preserve"> neaizpilda, ja elektroniskais dokuments ir </w:t>
      </w:r>
      <w:r w:rsidRPr="00B244DE">
        <w:rPr>
          <w:sz w:val="22"/>
          <w:szCs w:val="22"/>
        </w:rPr>
        <w:t>sagatavots</w:t>
      </w:r>
      <w:r w:rsidR="00317DC7" w:rsidRPr="00B244DE">
        <w:rPr>
          <w:sz w:val="22"/>
          <w:szCs w:val="22"/>
        </w:rPr>
        <w:t xml:space="preserve"> atbilstoši </w:t>
      </w:r>
      <w:r w:rsidRPr="00B244DE">
        <w:rPr>
          <w:sz w:val="22"/>
          <w:szCs w:val="22"/>
        </w:rPr>
        <w:t xml:space="preserve">normatīvajiem aktiem par </w:t>
      </w:r>
      <w:r w:rsidR="00317DC7" w:rsidRPr="00B244DE">
        <w:rPr>
          <w:sz w:val="22"/>
          <w:szCs w:val="22"/>
        </w:rPr>
        <w:t>elektronisko dokumentu noformēšan</w:t>
      </w:r>
      <w:r w:rsidRPr="00B244DE">
        <w:rPr>
          <w:sz w:val="22"/>
          <w:szCs w:val="22"/>
        </w:rPr>
        <w:t>u.</w:t>
      </w:r>
    </w:p>
    <w:p w14:paraId="60F4632F" w14:textId="77777777" w:rsidR="008E5C5B" w:rsidRPr="00B244DE" w:rsidRDefault="008E5C5B" w:rsidP="00FA480A">
      <w:pPr>
        <w:pStyle w:val="naisf"/>
        <w:spacing w:before="0" w:after="0"/>
        <w:ind w:left="2880" w:firstLine="0"/>
        <w:jc w:val="left"/>
        <w:rPr>
          <w:sz w:val="22"/>
          <w:szCs w:val="22"/>
        </w:rPr>
      </w:pPr>
    </w:p>
    <w:p w14:paraId="1A8DDD7D" w14:textId="77777777" w:rsidR="004373E1" w:rsidRPr="00B244DE" w:rsidRDefault="00B244DE" w:rsidP="00FA480A">
      <w:pPr>
        <w:pStyle w:val="naisf"/>
        <w:spacing w:before="0" w:after="0"/>
        <w:ind w:left="2880" w:firstLine="0"/>
        <w:jc w:val="left"/>
        <w:rPr>
          <w:sz w:val="22"/>
          <w:szCs w:val="22"/>
        </w:rPr>
      </w:pPr>
      <w:r w:rsidRPr="00B244DE">
        <w:rPr>
          <w:sz w:val="22"/>
          <w:szCs w:val="22"/>
        </w:rPr>
        <w:t>Evija Zača</w:t>
      </w:r>
    </w:p>
    <w:tbl>
      <w:tblPr>
        <w:tblW w:w="0" w:type="auto"/>
        <w:tblLook w:val="00A0" w:firstRow="1" w:lastRow="0" w:firstColumn="1" w:lastColumn="0" w:noHBand="0" w:noVBand="0"/>
      </w:tblPr>
      <w:tblGrid>
        <w:gridCol w:w="8268"/>
      </w:tblGrid>
      <w:tr w:rsidR="008655A2" w:rsidRPr="00B244DE" w14:paraId="1BEEA94F" w14:textId="77777777">
        <w:tc>
          <w:tcPr>
            <w:tcW w:w="8268" w:type="dxa"/>
            <w:tcBorders>
              <w:top w:val="single" w:sz="4" w:space="0" w:color="000000"/>
            </w:tcBorders>
          </w:tcPr>
          <w:p w14:paraId="4F76CEF7" w14:textId="77777777" w:rsidR="008655A2" w:rsidRPr="00B244DE" w:rsidRDefault="00184479" w:rsidP="00184479">
            <w:pPr>
              <w:jc w:val="center"/>
              <w:rPr>
                <w:sz w:val="22"/>
                <w:szCs w:val="22"/>
              </w:rPr>
            </w:pPr>
            <w:r w:rsidRPr="00B244DE">
              <w:rPr>
                <w:sz w:val="22"/>
                <w:szCs w:val="22"/>
              </w:rPr>
              <w:t>(</w:t>
            </w:r>
            <w:r w:rsidR="008655A2" w:rsidRPr="00B244DE">
              <w:rPr>
                <w:sz w:val="22"/>
                <w:szCs w:val="22"/>
              </w:rPr>
              <w:t xml:space="preserve">par projektu atbildīgās amatpersonas </w:t>
            </w:r>
            <w:r w:rsidRPr="00B244DE">
              <w:rPr>
                <w:sz w:val="22"/>
                <w:szCs w:val="22"/>
              </w:rPr>
              <w:t xml:space="preserve">vārds un </w:t>
            </w:r>
            <w:r w:rsidR="008655A2" w:rsidRPr="00B244DE">
              <w:rPr>
                <w:sz w:val="22"/>
                <w:szCs w:val="22"/>
              </w:rPr>
              <w:t>uzvārds</w:t>
            </w:r>
            <w:r w:rsidRPr="00B244DE">
              <w:rPr>
                <w:sz w:val="22"/>
                <w:szCs w:val="22"/>
              </w:rPr>
              <w:t>)</w:t>
            </w:r>
          </w:p>
        </w:tc>
      </w:tr>
      <w:tr w:rsidR="00FA480A" w:rsidRPr="00B244DE" w14:paraId="739FE1AB" w14:textId="77777777">
        <w:tc>
          <w:tcPr>
            <w:tcW w:w="8268" w:type="dxa"/>
            <w:tcBorders>
              <w:bottom w:val="single" w:sz="4" w:space="0" w:color="000000"/>
            </w:tcBorders>
          </w:tcPr>
          <w:p w14:paraId="2DE1EB6E" w14:textId="77777777" w:rsidR="00FA480A" w:rsidRPr="00B244DE" w:rsidRDefault="00FA480A" w:rsidP="00FA480A">
            <w:pPr>
              <w:jc w:val="center"/>
              <w:rPr>
                <w:sz w:val="22"/>
                <w:szCs w:val="22"/>
              </w:rPr>
            </w:pPr>
          </w:p>
          <w:p w14:paraId="4F11A97C" w14:textId="77777777" w:rsidR="00FA480A" w:rsidRPr="00B244DE" w:rsidRDefault="00B244DE" w:rsidP="00FA480A">
            <w:pPr>
              <w:jc w:val="center"/>
              <w:rPr>
                <w:sz w:val="22"/>
                <w:szCs w:val="22"/>
              </w:rPr>
            </w:pPr>
            <w:r w:rsidRPr="00B244DE">
              <w:rPr>
                <w:sz w:val="22"/>
                <w:szCs w:val="22"/>
              </w:rPr>
              <w:t>Politikas koordinācijas nodaļas  vecākā eksperte</w:t>
            </w:r>
          </w:p>
        </w:tc>
      </w:tr>
      <w:tr w:rsidR="00FA480A" w:rsidRPr="00B244DE" w14:paraId="65B99D22" w14:textId="77777777">
        <w:tc>
          <w:tcPr>
            <w:tcW w:w="8268" w:type="dxa"/>
            <w:tcBorders>
              <w:top w:val="single" w:sz="4" w:space="0" w:color="000000"/>
            </w:tcBorders>
          </w:tcPr>
          <w:p w14:paraId="57A16557" w14:textId="77777777" w:rsidR="00FA480A" w:rsidRPr="00B244DE" w:rsidRDefault="00FA480A" w:rsidP="00FA480A">
            <w:pPr>
              <w:jc w:val="center"/>
              <w:rPr>
                <w:sz w:val="22"/>
                <w:szCs w:val="22"/>
              </w:rPr>
            </w:pPr>
            <w:r w:rsidRPr="00B244DE">
              <w:rPr>
                <w:sz w:val="22"/>
                <w:szCs w:val="22"/>
              </w:rPr>
              <w:t>(amats)</w:t>
            </w:r>
          </w:p>
        </w:tc>
      </w:tr>
      <w:tr w:rsidR="00FA480A" w:rsidRPr="00B244DE" w14:paraId="2A183FB3" w14:textId="77777777">
        <w:tc>
          <w:tcPr>
            <w:tcW w:w="8268" w:type="dxa"/>
            <w:tcBorders>
              <w:bottom w:val="single" w:sz="4" w:space="0" w:color="000000"/>
            </w:tcBorders>
          </w:tcPr>
          <w:p w14:paraId="1CCE1C16" w14:textId="77777777" w:rsidR="00FA480A" w:rsidRPr="00B244DE" w:rsidRDefault="00FA480A" w:rsidP="00FA480A">
            <w:pPr>
              <w:jc w:val="center"/>
              <w:rPr>
                <w:sz w:val="22"/>
                <w:szCs w:val="22"/>
              </w:rPr>
            </w:pPr>
            <w:r w:rsidRPr="00B244DE">
              <w:rPr>
                <w:sz w:val="22"/>
                <w:szCs w:val="22"/>
              </w:rPr>
              <w:t xml:space="preserve">Tālr. </w:t>
            </w:r>
            <w:r w:rsidR="00B244DE" w:rsidRPr="00B244DE">
              <w:rPr>
                <w:sz w:val="22"/>
                <w:szCs w:val="22"/>
              </w:rPr>
              <w:t>67876045</w:t>
            </w:r>
          </w:p>
        </w:tc>
      </w:tr>
      <w:tr w:rsidR="00FA480A" w:rsidRPr="00B244DE" w14:paraId="4FB1F492" w14:textId="77777777">
        <w:tc>
          <w:tcPr>
            <w:tcW w:w="8268" w:type="dxa"/>
            <w:tcBorders>
              <w:top w:val="single" w:sz="4" w:space="0" w:color="000000"/>
            </w:tcBorders>
          </w:tcPr>
          <w:p w14:paraId="7F508958" w14:textId="77777777" w:rsidR="00FA480A" w:rsidRPr="00B244DE" w:rsidRDefault="00FA480A" w:rsidP="00FA480A">
            <w:pPr>
              <w:jc w:val="center"/>
              <w:rPr>
                <w:sz w:val="22"/>
                <w:szCs w:val="22"/>
              </w:rPr>
            </w:pPr>
            <w:r w:rsidRPr="00B244DE">
              <w:rPr>
                <w:sz w:val="22"/>
                <w:szCs w:val="22"/>
              </w:rPr>
              <w:t>(tālruņa numurs)</w:t>
            </w:r>
          </w:p>
        </w:tc>
      </w:tr>
      <w:tr w:rsidR="00FA480A" w:rsidRPr="00B244DE" w14:paraId="2033192B" w14:textId="77777777">
        <w:tc>
          <w:tcPr>
            <w:tcW w:w="8268" w:type="dxa"/>
            <w:tcBorders>
              <w:bottom w:val="single" w:sz="4" w:space="0" w:color="000000"/>
            </w:tcBorders>
          </w:tcPr>
          <w:p w14:paraId="79006BC3" w14:textId="77777777" w:rsidR="00FA480A" w:rsidRPr="00B244DE" w:rsidRDefault="00B244DE" w:rsidP="00FA480A">
            <w:pPr>
              <w:jc w:val="center"/>
              <w:rPr>
                <w:sz w:val="22"/>
                <w:szCs w:val="22"/>
              </w:rPr>
            </w:pPr>
            <w:r w:rsidRPr="00B244DE">
              <w:rPr>
                <w:sz w:val="22"/>
                <w:szCs w:val="22"/>
              </w:rPr>
              <w:t>Evija.Zaca</w:t>
            </w:r>
            <w:r w:rsidR="00FA480A" w:rsidRPr="00B244DE">
              <w:rPr>
                <w:sz w:val="22"/>
                <w:szCs w:val="22"/>
              </w:rPr>
              <w:t>@</w:t>
            </w:r>
            <w:r w:rsidRPr="00B244DE">
              <w:rPr>
                <w:sz w:val="22"/>
                <w:szCs w:val="22"/>
              </w:rPr>
              <w:t>vm</w:t>
            </w:r>
            <w:r w:rsidR="00FA480A" w:rsidRPr="00B244DE">
              <w:rPr>
                <w:sz w:val="22"/>
                <w:szCs w:val="22"/>
              </w:rPr>
              <w:t>.gov.lv</w:t>
            </w:r>
          </w:p>
        </w:tc>
      </w:tr>
      <w:tr w:rsidR="00FA480A" w:rsidRPr="00B244DE" w14:paraId="740D809C" w14:textId="77777777">
        <w:tc>
          <w:tcPr>
            <w:tcW w:w="8268" w:type="dxa"/>
            <w:tcBorders>
              <w:top w:val="single" w:sz="4" w:space="0" w:color="000000"/>
            </w:tcBorders>
          </w:tcPr>
          <w:p w14:paraId="63594DE0" w14:textId="77777777" w:rsidR="00FA480A" w:rsidRPr="00B244DE" w:rsidRDefault="00FA480A" w:rsidP="00FA480A">
            <w:pPr>
              <w:jc w:val="center"/>
              <w:rPr>
                <w:sz w:val="22"/>
                <w:szCs w:val="22"/>
              </w:rPr>
            </w:pPr>
            <w:r w:rsidRPr="00B244DE">
              <w:rPr>
                <w:sz w:val="22"/>
                <w:szCs w:val="22"/>
              </w:rPr>
              <w:t>(e-pasta adrese)</w:t>
            </w:r>
          </w:p>
        </w:tc>
      </w:tr>
    </w:tbl>
    <w:p w14:paraId="450BD2A3" w14:textId="77777777" w:rsidR="00125763" w:rsidRPr="00B244DE" w:rsidRDefault="00B244DE" w:rsidP="00125763">
      <w:pPr>
        <w:tabs>
          <w:tab w:val="left" w:pos="6840"/>
        </w:tabs>
        <w:jc w:val="both"/>
        <w:rPr>
          <w:sz w:val="22"/>
          <w:szCs w:val="22"/>
        </w:rPr>
      </w:pPr>
      <w:r w:rsidRPr="00B244DE">
        <w:rPr>
          <w:sz w:val="22"/>
          <w:szCs w:val="22"/>
        </w:rPr>
        <w:t>Zača</w:t>
      </w:r>
      <w:r w:rsidR="00844E45" w:rsidRPr="00B244DE">
        <w:rPr>
          <w:sz w:val="22"/>
          <w:szCs w:val="22"/>
        </w:rPr>
        <w:t>,</w:t>
      </w:r>
      <w:r w:rsidR="00993475" w:rsidRPr="00B244DE">
        <w:rPr>
          <w:sz w:val="22"/>
          <w:szCs w:val="22"/>
        </w:rPr>
        <w:t xml:space="preserve"> </w:t>
      </w:r>
      <w:r w:rsidRPr="00B244DE">
        <w:rPr>
          <w:sz w:val="22"/>
          <w:szCs w:val="22"/>
        </w:rPr>
        <w:t>67876045</w:t>
      </w:r>
    </w:p>
    <w:p w14:paraId="719C9BB1" w14:textId="77777777" w:rsidR="000F321C" w:rsidRPr="00555586" w:rsidRDefault="00B244DE" w:rsidP="00D33EFE">
      <w:pPr>
        <w:tabs>
          <w:tab w:val="left" w:pos="6840"/>
        </w:tabs>
        <w:jc w:val="both"/>
        <w:rPr>
          <w:sz w:val="22"/>
          <w:szCs w:val="22"/>
        </w:rPr>
      </w:pPr>
      <w:r w:rsidRPr="00B244DE">
        <w:rPr>
          <w:sz w:val="22"/>
          <w:szCs w:val="22"/>
        </w:rPr>
        <w:t>Evija.Zaca@vm.gov.lv</w:t>
      </w:r>
      <w:r w:rsidR="007B0A12">
        <w:rPr>
          <w:sz w:val="22"/>
          <w:szCs w:val="22"/>
        </w:rPr>
        <w:t xml:space="preserve"> </w:t>
      </w:r>
    </w:p>
    <w:sectPr w:rsidR="000F321C" w:rsidRPr="00555586" w:rsidSect="00E15CC0">
      <w:headerReference w:type="even" r:id="rId8"/>
      <w:headerReference w:type="default" r:id="rId9"/>
      <w:footerReference w:type="default" r:id="rId10"/>
      <w:footerReference w:type="first" r:id="rId11"/>
      <w:pgSz w:w="16838" w:h="11906" w:orient="landscape" w:code="9"/>
      <w:pgMar w:top="1418" w:right="1245"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1A3AE" w14:textId="77777777" w:rsidR="00CB4835" w:rsidRDefault="00CB4835">
      <w:r>
        <w:separator/>
      </w:r>
    </w:p>
  </w:endnote>
  <w:endnote w:type="continuationSeparator" w:id="0">
    <w:p w14:paraId="643D50A2" w14:textId="77777777" w:rsidR="00CB4835" w:rsidRDefault="00CB4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51841" w14:textId="77777777" w:rsidR="008C0F12" w:rsidRDefault="008C0F12">
    <w:pPr>
      <w:pStyle w:val="Footer"/>
      <w:jc w:val="center"/>
    </w:pPr>
    <w:r>
      <w:fldChar w:fldCharType="begin"/>
    </w:r>
    <w:r>
      <w:instrText xml:space="preserve"> PAGE   \* MERGEFORMAT </w:instrText>
    </w:r>
    <w:r>
      <w:fldChar w:fldCharType="separate"/>
    </w:r>
    <w:r>
      <w:rPr>
        <w:noProof/>
      </w:rPr>
      <w:t>2</w:t>
    </w:r>
    <w:r>
      <w:rPr>
        <w:noProof/>
      </w:rPr>
      <w:fldChar w:fldCharType="end"/>
    </w:r>
  </w:p>
  <w:p w14:paraId="5A4033F4" w14:textId="77777777" w:rsidR="00561D3C" w:rsidRPr="00C439F1" w:rsidRDefault="00EC0073" w:rsidP="00EC0073">
    <w:pPr>
      <w:pStyle w:val="Footer"/>
    </w:pPr>
    <w:proofErr w:type="spellStart"/>
    <w:r w:rsidRPr="00EC0073">
      <w:rPr>
        <w:sz w:val="20"/>
        <w:szCs w:val="20"/>
      </w:rPr>
      <w:t>VMizz_151221_VSS799</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5C515" w14:textId="77777777" w:rsidR="00FA480A" w:rsidRDefault="00FA480A" w:rsidP="00364BB6">
    <w:pPr>
      <w:pStyle w:val="Footer"/>
      <w:rPr>
        <w:sz w:val="20"/>
        <w:szCs w:val="20"/>
      </w:rPr>
    </w:pPr>
  </w:p>
  <w:p w14:paraId="09B66E9B" w14:textId="77777777" w:rsidR="006455E7" w:rsidRPr="00015C84" w:rsidRDefault="00C439F1" w:rsidP="00364BB6">
    <w:pPr>
      <w:pStyle w:val="Footer"/>
      <w:rPr>
        <w:sz w:val="20"/>
        <w:szCs w:val="20"/>
      </w:rPr>
    </w:pPr>
    <w:r>
      <w:rPr>
        <w:sz w:val="20"/>
        <w:szCs w:val="20"/>
      </w:rPr>
      <w:t>EM</w:t>
    </w:r>
    <w:r w:rsidR="00015C84" w:rsidRPr="00015C84">
      <w:rPr>
        <w:sz w:val="20"/>
        <w:szCs w:val="20"/>
      </w:rPr>
      <w:t>izz_</w:t>
    </w:r>
    <w:r w:rsidR="00412F05">
      <w:rPr>
        <w:sz w:val="20"/>
        <w:szCs w:val="20"/>
      </w:rPr>
      <w:t>1109</w:t>
    </w:r>
    <w:r>
      <w:rPr>
        <w:sz w:val="20"/>
        <w:szCs w:val="20"/>
      </w:rPr>
      <w:t>18</w:t>
    </w:r>
    <w:r w:rsidR="00015C84" w:rsidRPr="00015C84">
      <w:rPr>
        <w:sz w:val="20"/>
        <w:szCs w:val="20"/>
      </w:rPr>
      <w:t>_</w:t>
    </w:r>
    <w:r w:rsidR="00412F05">
      <w:rPr>
        <w:sz w:val="20"/>
        <w:szCs w:val="20"/>
      </w:rPr>
      <w:t>groz3116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DC565" w14:textId="77777777" w:rsidR="00CB4835" w:rsidRDefault="00CB4835">
      <w:r>
        <w:separator/>
      </w:r>
    </w:p>
  </w:footnote>
  <w:footnote w:type="continuationSeparator" w:id="0">
    <w:p w14:paraId="6A6D7DAA" w14:textId="77777777" w:rsidR="00CB4835" w:rsidRDefault="00CB4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E406"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567273" w14:textId="77777777"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826EF" w14:textId="77777777" w:rsidR="00FA480A" w:rsidRDefault="00FA480A" w:rsidP="00FA480A">
    <w:pPr>
      <w:pStyle w:val="Header"/>
      <w:tabs>
        <w:tab w:val="clear" w:pos="4153"/>
        <w:tab w:val="center" w:pos="4536"/>
      </w:tabs>
      <w:jc w:val="cent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8692D"/>
    <w:multiLevelType w:val="hybridMultilevel"/>
    <w:tmpl w:val="B522489E"/>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DB4E7E"/>
    <w:multiLevelType w:val="hybridMultilevel"/>
    <w:tmpl w:val="333C0736"/>
    <w:lvl w:ilvl="0" w:tplc="FC06F8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1">
    <w:nsid w:val="0FC11ADC"/>
    <w:multiLevelType w:val="hybridMultilevel"/>
    <w:tmpl w:val="3BD6D644"/>
    <w:lvl w:ilvl="0" w:tplc="57BC397E">
      <w:start w:val="1"/>
      <w:numFmt w:val="bullet"/>
      <w:lvlText w:val=""/>
      <w:lvlJc w:val="center"/>
      <w:pPr>
        <w:ind w:left="720" w:hanging="360"/>
      </w:pPr>
      <w:rPr>
        <w:rFonts w:ascii="Symbol" w:hAnsi="Symbol" w:hint="default"/>
      </w:rPr>
    </w:lvl>
    <w:lvl w:ilvl="1" w:tplc="2AD451B4" w:tentative="1">
      <w:start w:val="1"/>
      <w:numFmt w:val="bullet"/>
      <w:lvlText w:val="o"/>
      <w:lvlJc w:val="left"/>
      <w:pPr>
        <w:ind w:left="1440" w:hanging="360"/>
      </w:pPr>
      <w:rPr>
        <w:rFonts w:ascii="Courier New" w:hAnsi="Courier New" w:cs="Courier New" w:hint="default"/>
      </w:rPr>
    </w:lvl>
    <w:lvl w:ilvl="2" w:tplc="C8FC13E6" w:tentative="1">
      <w:start w:val="1"/>
      <w:numFmt w:val="bullet"/>
      <w:lvlText w:val=""/>
      <w:lvlJc w:val="left"/>
      <w:pPr>
        <w:ind w:left="2160" w:hanging="360"/>
      </w:pPr>
      <w:rPr>
        <w:rFonts w:ascii="Wingdings" w:hAnsi="Wingdings" w:hint="default"/>
      </w:rPr>
    </w:lvl>
    <w:lvl w:ilvl="3" w:tplc="BAF61274" w:tentative="1">
      <w:start w:val="1"/>
      <w:numFmt w:val="bullet"/>
      <w:lvlText w:val=""/>
      <w:lvlJc w:val="left"/>
      <w:pPr>
        <w:ind w:left="2880" w:hanging="360"/>
      </w:pPr>
      <w:rPr>
        <w:rFonts w:ascii="Symbol" w:hAnsi="Symbol" w:hint="default"/>
      </w:rPr>
    </w:lvl>
    <w:lvl w:ilvl="4" w:tplc="3D902C12" w:tentative="1">
      <w:start w:val="1"/>
      <w:numFmt w:val="bullet"/>
      <w:lvlText w:val="o"/>
      <w:lvlJc w:val="left"/>
      <w:pPr>
        <w:ind w:left="3600" w:hanging="360"/>
      </w:pPr>
      <w:rPr>
        <w:rFonts w:ascii="Courier New" w:hAnsi="Courier New" w:cs="Courier New" w:hint="default"/>
      </w:rPr>
    </w:lvl>
    <w:lvl w:ilvl="5" w:tplc="33DC04A2" w:tentative="1">
      <w:start w:val="1"/>
      <w:numFmt w:val="bullet"/>
      <w:lvlText w:val=""/>
      <w:lvlJc w:val="left"/>
      <w:pPr>
        <w:ind w:left="4320" w:hanging="360"/>
      </w:pPr>
      <w:rPr>
        <w:rFonts w:ascii="Wingdings" w:hAnsi="Wingdings" w:hint="default"/>
      </w:rPr>
    </w:lvl>
    <w:lvl w:ilvl="6" w:tplc="15BC3E54" w:tentative="1">
      <w:start w:val="1"/>
      <w:numFmt w:val="bullet"/>
      <w:lvlText w:val=""/>
      <w:lvlJc w:val="left"/>
      <w:pPr>
        <w:ind w:left="5040" w:hanging="360"/>
      </w:pPr>
      <w:rPr>
        <w:rFonts w:ascii="Symbol" w:hAnsi="Symbol" w:hint="default"/>
      </w:rPr>
    </w:lvl>
    <w:lvl w:ilvl="7" w:tplc="69BA6AA0" w:tentative="1">
      <w:start w:val="1"/>
      <w:numFmt w:val="bullet"/>
      <w:lvlText w:val="o"/>
      <w:lvlJc w:val="left"/>
      <w:pPr>
        <w:ind w:left="5760" w:hanging="360"/>
      </w:pPr>
      <w:rPr>
        <w:rFonts w:ascii="Courier New" w:hAnsi="Courier New" w:cs="Courier New" w:hint="default"/>
      </w:rPr>
    </w:lvl>
    <w:lvl w:ilvl="8" w:tplc="03366A08" w:tentative="1">
      <w:start w:val="1"/>
      <w:numFmt w:val="bullet"/>
      <w:lvlText w:val=""/>
      <w:lvlJc w:val="left"/>
      <w:pPr>
        <w:ind w:left="6480" w:hanging="360"/>
      </w:pPr>
      <w:rPr>
        <w:rFonts w:ascii="Wingdings" w:hAnsi="Wingdings" w:hint="default"/>
      </w:rPr>
    </w:lvl>
  </w:abstractNum>
  <w:abstractNum w:abstractNumId="3" w15:restartNumberingAfterBreak="0">
    <w:nsid w:val="14A37090"/>
    <w:multiLevelType w:val="hybridMultilevel"/>
    <w:tmpl w:val="1688DD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B909B8"/>
    <w:multiLevelType w:val="hybridMultilevel"/>
    <w:tmpl w:val="18C242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E501B8"/>
    <w:multiLevelType w:val="hybridMultilevel"/>
    <w:tmpl w:val="91D8A7CA"/>
    <w:lvl w:ilvl="0" w:tplc="F43895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37F3BB6"/>
    <w:multiLevelType w:val="hybridMultilevel"/>
    <w:tmpl w:val="7FDC9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AC58BC"/>
    <w:multiLevelType w:val="hybridMultilevel"/>
    <w:tmpl w:val="E5AA6C0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496D89"/>
    <w:multiLevelType w:val="hybridMultilevel"/>
    <w:tmpl w:val="D03C02D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3AD4230D"/>
    <w:multiLevelType w:val="hybridMultilevel"/>
    <w:tmpl w:val="A19EC74C"/>
    <w:lvl w:ilvl="0" w:tplc="C3C2732A">
      <w:start w:val="1"/>
      <w:numFmt w:val="bullet"/>
      <w:lvlText w:val=""/>
      <w:lvlJc w:val="center"/>
      <w:pPr>
        <w:ind w:left="720" w:hanging="360"/>
      </w:pPr>
      <w:rPr>
        <w:rFonts w:ascii="Symbol" w:hAnsi="Symbol" w:hint="default"/>
      </w:rPr>
    </w:lvl>
    <w:lvl w:ilvl="1" w:tplc="8BAA9C2A" w:tentative="1">
      <w:start w:val="1"/>
      <w:numFmt w:val="bullet"/>
      <w:lvlText w:val="o"/>
      <w:lvlJc w:val="left"/>
      <w:pPr>
        <w:ind w:left="1440" w:hanging="360"/>
      </w:pPr>
      <w:rPr>
        <w:rFonts w:ascii="Courier New" w:hAnsi="Courier New" w:cs="Courier New" w:hint="default"/>
      </w:rPr>
    </w:lvl>
    <w:lvl w:ilvl="2" w:tplc="8028F5D2" w:tentative="1">
      <w:start w:val="1"/>
      <w:numFmt w:val="bullet"/>
      <w:lvlText w:val=""/>
      <w:lvlJc w:val="left"/>
      <w:pPr>
        <w:ind w:left="2160" w:hanging="360"/>
      </w:pPr>
      <w:rPr>
        <w:rFonts w:ascii="Wingdings" w:hAnsi="Wingdings" w:hint="default"/>
      </w:rPr>
    </w:lvl>
    <w:lvl w:ilvl="3" w:tplc="096234F2" w:tentative="1">
      <w:start w:val="1"/>
      <w:numFmt w:val="bullet"/>
      <w:lvlText w:val=""/>
      <w:lvlJc w:val="left"/>
      <w:pPr>
        <w:ind w:left="2880" w:hanging="360"/>
      </w:pPr>
      <w:rPr>
        <w:rFonts w:ascii="Symbol" w:hAnsi="Symbol" w:hint="default"/>
      </w:rPr>
    </w:lvl>
    <w:lvl w:ilvl="4" w:tplc="85B4C89C" w:tentative="1">
      <w:start w:val="1"/>
      <w:numFmt w:val="bullet"/>
      <w:lvlText w:val="o"/>
      <w:lvlJc w:val="left"/>
      <w:pPr>
        <w:ind w:left="3600" w:hanging="360"/>
      </w:pPr>
      <w:rPr>
        <w:rFonts w:ascii="Courier New" w:hAnsi="Courier New" w:cs="Courier New" w:hint="default"/>
      </w:rPr>
    </w:lvl>
    <w:lvl w:ilvl="5" w:tplc="B6649DD8" w:tentative="1">
      <w:start w:val="1"/>
      <w:numFmt w:val="bullet"/>
      <w:lvlText w:val=""/>
      <w:lvlJc w:val="left"/>
      <w:pPr>
        <w:ind w:left="4320" w:hanging="360"/>
      </w:pPr>
      <w:rPr>
        <w:rFonts w:ascii="Wingdings" w:hAnsi="Wingdings" w:hint="default"/>
      </w:rPr>
    </w:lvl>
    <w:lvl w:ilvl="6" w:tplc="131A2F24" w:tentative="1">
      <w:start w:val="1"/>
      <w:numFmt w:val="bullet"/>
      <w:lvlText w:val=""/>
      <w:lvlJc w:val="left"/>
      <w:pPr>
        <w:ind w:left="5040" w:hanging="360"/>
      </w:pPr>
      <w:rPr>
        <w:rFonts w:ascii="Symbol" w:hAnsi="Symbol" w:hint="default"/>
      </w:rPr>
    </w:lvl>
    <w:lvl w:ilvl="7" w:tplc="F03CCEF4" w:tentative="1">
      <w:start w:val="1"/>
      <w:numFmt w:val="bullet"/>
      <w:lvlText w:val="o"/>
      <w:lvlJc w:val="left"/>
      <w:pPr>
        <w:ind w:left="5760" w:hanging="360"/>
      </w:pPr>
      <w:rPr>
        <w:rFonts w:ascii="Courier New" w:hAnsi="Courier New" w:cs="Courier New" w:hint="default"/>
      </w:rPr>
    </w:lvl>
    <w:lvl w:ilvl="8" w:tplc="26001456" w:tentative="1">
      <w:start w:val="1"/>
      <w:numFmt w:val="bullet"/>
      <w:lvlText w:val=""/>
      <w:lvlJc w:val="left"/>
      <w:pPr>
        <w:ind w:left="6480" w:hanging="360"/>
      </w:pPr>
      <w:rPr>
        <w:rFonts w:ascii="Wingdings" w:hAnsi="Wingdings" w:hint="default"/>
      </w:rPr>
    </w:lvl>
  </w:abstractNum>
  <w:abstractNum w:abstractNumId="10" w15:restartNumberingAfterBreak="0">
    <w:nsid w:val="41B03DCB"/>
    <w:multiLevelType w:val="hybridMultilevel"/>
    <w:tmpl w:val="20D4A87C"/>
    <w:lvl w:ilvl="0" w:tplc="8F9E1B56">
      <w:start w:val="1"/>
      <w:numFmt w:val="bullet"/>
      <w:lvlText w:val=""/>
      <w:lvlJc w:val="center"/>
      <w:pPr>
        <w:ind w:left="720" w:hanging="360"/>
      </w:pPr>
      <w:rPr>
        <w:rFonts w:ascii="Symbol" w:hAnsi="Symbol" w:hint="default"/>
      </w:rPr>
    </w:lvl>
    <w:lvl w:ilvl="1" w:tplc="166C865C" w:tentative="1">
      <w:start w:val="1"/>
      <w:numFmt w:val="bullet"/>
      <w:lvlText w:val="o"/>
      <w:lvlJc w:val="left"/>
      <w:pPr>
        <w:ind w:left="1440" w:hanging="360"/>
      </w:pPr>
      <w:rPr>
        <w:rFonts w:ascii="Courier New" w:hAnsi="Courier New" w:cs="Courier New" w:hint="default"/>
      </w:rPr>
    </w:lvl>
    <w:lvl w:ilvl="2" w:tplc="DFBCC316" w:tentative="1">
      <w:start w:val="1"/>
      <w:numFmt w:val="bullet"/>
      <w:lvlText w:val=""/>
      <w:lvlJc w:val="left"/>
      <w:pPr>
        <w:ind w:left="2160" w:hanging="360"/>
      </w:pPr>
      <w:rPr>
        <w:rFonts w:ascii="Wingdings" w:hAnsi="Wingdings" w:hint="default"/>
      </w:rPr>
    </w:lvl>
    <w:lvl w:ilvl="3" w:tplc="A85E9318" w:tentative="1">
      <w:start w:val="1"/>
      <w:numFmt w:val="bullet"/>
      <w:lvlText w:val=""/>
      <w:lvlJc w:val="left"/>
      <w:pPr>
        <w:ind w:left="2880" w:hanging="360"/>
      </w:pPr>
      <w:rPr>
        <w:rFonts w:ascii="Symbol" w:hAnsi="Symbol" w:hint="default"/>
      </w:rPr>
    </w:lvl>
    <w:lvl w:ilvl="4" w:tplc="AAC8267E" w:tentative="1">
      <w:start w:val="1"/>
      <w:numFmt w:val="bullet"/>
      <w:lvlText w:val="o"/>
      <w:lvlJc w:val="left"/>
      <w:pPr>
        <w:ind w:left="3600" w:hanging="360"/>
      </w:pPr>
      <w:rPr>
        <w:rFonts w:ascii="Courier New" w:hAnsi="Courier New" w:cs="Courier New" w:hint="default"/>
      </w:rPr>
    </w:lvl>
    <w:lvl w:ilvl="5" w:tplc="FB36D206" w:tentative="1">
      <w:start w:val="1"/>
      <w:numFmt w:val="bullet"/>
      <w:lvlText w:val=""/>
      <w:lvlJc w:val="left"/>
      <w:pPr>
        <w:ind w:left="4320" w:hanging="360"/>
      </w:pPr>
      <w:rPr>
        <w:rFonts w:ascii="Wingdings" w:hAnsi="Wingdings" w:hint="default"/>
      </w:rPr>
    </w:lvl>
    <w:lvl w:ilvl="6" w:tplc="D966A152" w:tentative="1">
      <w:start w:val="1"/>
      <w:numFmt w:val="bullet"/>
      <w:lvlText w:val=""/>
      <w:lvlJc w:val="left"/>
      <w:pPr>
        <w:ind w:left="5040" w:hanging="360"/>
      </w:pPr>
      <w:rPr>
        <w:rFonts w:ascii="Symbol" w:hAnsi="Symbol" w:hint="default"/>
      </w:rPr>
    </w:lvl>
    <w:lvl w:ilvl="7" w:tplc="6360F1F4" w:tentative="1">
      <w:start w:val="1"/>
      <w:numFmt w:val="bullet"/>
      <w:lvlText w:val="o"/>
      <w:lvlJc w:val="left"/>
      <w:pPr>
        <w:ind w:left="5760" w:hanging="360"/>
      </w:pPr>
      <w:rPr>
        <w:rFonts w:ascii="Courier New" w:hAnsi="Courier New" w:cs="Courier New" w:hint="default"/>
      </w:rPr>
    </w:lvl>
    <w:lvl w:ilvl="8" w:tplc="B7A480C4" w:tentative="1">
      <w:start w:val="1"/>
      <w:numFmt w:val="bullet"/>
      <w:lvlText w:val=""/>
      <w:lvlJc w:val="left"/>
      <w:pPr>
        <w:ind w:left="6480" w:hanging="360"/>
      </w:pPr>
      <w:rPr>
        <w:rFonts w:ascii="Wingdings" w:hAnsi="Wingdings" w:hint="default"/>
      </w:rPr>
    </w:lvl>
  </w:abstractNum>
  <w:abstractNum w:abstractNumId="11"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E5C5640"/>
    <w:multiLevelType w:val="multilevel"/>
    <w:tmpl w:val="40A20B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AE1EAA"/>
    <w:multiLevelType w:val="hybridMultilevel"/>
    <w:tmpl w:val="A70E3A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8324346"/>
    <w:multiLevelType w:val="hybridMultilevel"/>
    <w:tmpl w:val="A70E3A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60B1056"/>
    <w:multiLevelType w:val="hybridMultilevel"/>
    <w:tmpl w:val="A70E3A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76462ADF"/>
    <w:multiLevelType w:val="hybridMultilevel"/>
    <w:tmpl w:val="91D8A7CA"/>
    <w:lvl w:ilvl="0" w:tplc="F43895D4">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9"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0"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9"/>
  </w:num>
  <w:num w:numId="3">
    <w:abstractNumId w:val="16"/>
  </w:num>
  <w:num w:numId="4">
    <w:abstractNumId w:val="15"/>
  </w:num>
  <w:num w:numId="5">
    <w:abstractNumId w:val="11"/>
  </w:num>
  <w:num w:numId="6">
    <w:abstractNumId w:val="10"/>
  </w:num>
  <w:num w:numId="7">
    <w:abstractNumId w:val="9"/>
  </w:num>
  <w:num w:numId="8">
    <w:abstractNumId w:val="2"/>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5"/>
  </w:num>
  <w:num w:numId="14">
    <w:abstractNumId w:val="1"/>
  </w:num>
  <w:num w:numId="15">
    <w:abstractNumId w:val="6"/>
  </w:num>
  <w:num w:numId="16">
    <w:abstractNumId w:val="4"/>
  </w:num>
  <w:num w:numId="17">
    <w:abstractNumId w:val="7"/>
  </w:num>
  <w:num w:numId="18">
    <w:abstractNumId w:val="0"/>
  </w:num>
  <w:num w:numId="19">
    <w:abstractNumId w:val="8"/>
    <w:lvlOverride w:ilvl="0"/>
    <w:lvlOverride w:ilvl="1"/>
    <w:lvlOverride w:ilvl="2"/>
    <w:lvlOverride w:ilvl="3"/>
    <w:lvlOverride w:ilvl="4"/>
    <w:lvlOverride w:ilvl="5"/>
    <w:lvlOverride w:ilvl="6"/>
    <w:lvlOverride w:ilvl="7"/>
    <w:lvlOverride w:ilvl="8"/>
  </w:num>
  <w:num w:numId="20">
    <w:abstractNumId w:val="8"/>
  </w:num>
  <w:num w:numId="21">
    <w:abstractNumId w:val="3"/>
  </w:num>
  <w:num w:numId="22">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6CE4"/>
    <w:rsid w:val="0000059C"/>
    <w:rsid w:val="00001352"/>
    <w:rsid w:val="00001510"/>
    <w:rsid w:val="00001F89"/>
    <w:rsid w:val="00003C53"/>
    <w:rsid w:val="0000456E"/>
    <w:rsid w:val="00004FF9"/>
    <w:rsid w:val="000055EA"/>
    <w:rsid w:val="00005A25"/>
    <w:rsid w:val="00006BF1"/>
    <w:rsid w:val="0001118D"/>
    <w:rsid w:val="0001131F"/>
    <w:rsid w:val="00011663"/>
    <w:rsid w:val="00011766"/>
    <w:rsid w:val="0001249F"/>
    <w:rsid w:val="000125C0"/>
    <w:rsid w:val="0001270C"/>
    <w:rsid w:val="000136AA"/>
    <w:rsid w:val="00013B4C"/>
    <w:rsid w:val="00013BF6"/>
    <w:rsid w:val="0001554C"/>
    <w:rsid w:val="00015B94"/>
    <w:rsid w:val="00015C84"/>
    <w:rsid w:val="00015DE5"/>
    <w:rsid w:val="000172E2"/>
    <w:rsid w:val="00017449"/>
    <w:rsid w:val="000176F8"/>
    <w:rsid w:val="00020249"/>
    <w:rsid w:val="00020B35"/>
    <w:rsid w:val="00020ED3"/>
    <w:rsid w:val="00021E1A"/>
    <w:rsid w:val="00022338"/>
    <w:rsid w:val="0002296A"/>
    <w:rsid w:val="00022B0F"/>
    <w:rsid w:val="00022B9A"/>
    <w:rsid w:val="00023688"/>
    <w:rsid w:val="00023FD6"/>
    <w:rsid w:val="0002416A"/>
    <w:rsid w:val="00024CCD"/>
    <w:rsid w:val="00024D20"/>
    <w:rsid w:val="000253DB"/>
    <w:rsid w:val="0002652B"/>
    <w:rsid w:val="0002708C"/>
    <w:rsid w:val="000278E7"/>
    <w:rsid w:val="00027A63"/>
    <w:rsid w:val="00027F9D"/>
    <w:rsid w:val="000307B5"/>
    <w:rsid w:val="00032457"/>
    <w:rsid w:val="0003413A"/>
    <w:rsid w:val="000349CA"/>
    <w:rsid w:val="0003519C"/>
    <w:rsid w:val="0003557A"/>
    <w:rsid w:val="00035743"/>
    <w:rsid w:val="00035C06"/>
    <w:rsid w:val="000366DF"/>
    <w:rsid w:val="000376CD"/>
    <w:rsid w:val="000376E6"/>
    <w:rsid w:val="00040A5C"/>
    <w:rsid w:val="00043005"/>
    <w:rsid w:val="0004345F"/>
    <w:rsid w:val="00044026"/>
    <w:rsid w:val="00046075"/>
    <w:rsid w:val="00046CAD"/>
    <w:rsid w:val="00046F5C"/>
    <w:rsid w:val="00047385"/>
    <w:rsid w:val="00047E8E"/>
    <w:rsid w:val="00050554"/>
    <w:rsid w:val="000511C9"/>
    <w:rsid w:val="00053706"/>
    <w:rsid w:val="00053E04"/>
    <w:rsid w:val="000579E6"/>
    <w:rsid w:val="00060E03"/>
    <w:rsid w:val="000641CE"/>
    <w:rsid w:val="000642E1"/>
    <w:rsid w:val="00065271"/>
    <w:rsid w:val="00066176"/>
    <w:rsid w:val="0006618D"/>
    <w:rsid w:val="00066885"/>
    <w:rsid w:val="0006694E"/>
    <w:rsid w:val="00066A37"/>
    <w:rsid w:val="00066F05"/>
    <w:rsid w:val="00072628"/>
    <w:rsid w:val="000728ED"/>
    <w:rsid w:val="000733F5"/>
    <w:rsid w:val="000733FF"/>
    <w:rsid w:val="00073CEF"/>
    <w:rsid w:val="0007577A"/>
    <w:rsid w:val="000775D0"/>
    <w:rsid w:val="00081A45"/>
    <w:rsid w:val="00081B0F"/>
    <w:rsid w:val="0008283D"/>
    <w:rsid w:val="00083090"/>
    <w:rsid w:val="00083214"/>
    <w:rsid w:val="00083B8F"/>
    <w:rsid w:val="00084B11"/>
    <w:rsid w:val="00085088"/>
    <w:rsid w:val="00085322"/>
    <w:rsid w:val="0008656F"/>
    <w:rsid w:val="00086AB9"/>
    <w:rsid w:val="00086BCE"/>
    <w:rsid w:val="00086F36"/>
    <w:rsid w:val="00090168"/>
    <w:rsid w:val="000906E1"/>
    <w:rsid w:val="00090C76"/>
    <w:rsid w:val="00091033"/>
    <w:rsid w:val="0009154D"/>
    <w:rsid w:val="00091F10"/>
    <w:rsid w:val="0009302B"/>
    <w:rsid w:val="00093EC2"/>
    <w:rsid w:val="000956A8"/>
    <w:rsid w:val="000958A2"/>
    <w:rsid w:val="000965E7"/>
    <w:rsid w:val="000A0041"/>
    <w:rsid w:val="000A00DF"/>
    <w:rsid w:val="000A06FC"/>
    <w:rsid w:val="000A1A02"/>
    <w:rsid w:val="000A23C9"/>
    <w:rsid w:val="000A4035"/>
    <w:rsid w:val="000A483A"/>
    <w:rsid w:val="000A4F49"/>
    <w:rsid w:val="000A55D2"/>
    <w:rsid w:val="000A64D3"/>
    <w:rsid w:val="000A7579"/>
    <w:rsid w:val="000A77B9"/>
    <w:rsid w:val="000A7D27"/>
    <w:rsid w:val="000A7EA7"/>
    <w:rsid w:val="000B0403"/>
    <w:rsid w:val="000B055C"/>
    <w:rsid w:val="000B057B"/>
    <w:rsid w:val="000B06E7"/>
    <w:rsid w:val="000B0C94"/>
    <w:rsid w:val="000B0E6F"/>
    <w:rsid w:val="000B15E5"/>
    <w:rsid w:val="000B2382"/>
    <w:rsid w:val="000B2AC8"/>
    <w:rsid w:val="000B3171"/>
    <w:rsid w:val="000B34A5"/>
    <w:rsid w:val="000B4746"/>
    <w:rsid w:val="000B7966"/>
    <w:rsid w:val="000B7CB1"/>
    <w:rsid w:val="000C0AE6"/>
    <w:rsid w:val="000C0D0D"/>
    <w:rsid w:val="000C1B1C"/>
    <w:rsid w:val="000C21EB"/>
    <w:rsid w:val="000C2555"/>
    <w:rsid w:val="000C3545"/>
    <w:rsid w:val="000C498A"/>
    <w:rsid w:val="000C4C16"/>
    <w:rsid w:val="000C56FC"/>
    <w:rsid w:val="000C59B4"/>
    <w:rsid w:val="000C7907"/>
    <w:rsid w:val="000C7A11"/>
    <w:rsid w:val="000C7F5E"/>
    <w:rsid w:val="000D00AC"/>
    <w:rsid w:val="000D08CA"/>
    <w:rsid w:val="000D0AED"/>
    <w:rsid w:val="000D0E7E"/>
    <w:rsid w:val="000D3602"/>
    <w:rsid w:val="000D4D89"/>
    <w:rsid w:val="000D6BBD"/>
    <w:rsid w:val="000D7751"/>
    <w:rsid w:val="000D7C23"/>
    <w:rsid w:val="000E0A16"/>
    <w:rsid w:val="000E1BFA"/>
    <w:rsid w:val="000E2142"/>
    <w:rsid w:val="000E21D0"/>
    <w:rsid w:val="000E2A38"/>
    <w:rsid w:val="000E2ACC"/>
    <w:rsid w:val="000E3D6B"/>
    <w:rsid w:val="000E4755"/>
    <w:rsid w:val="000E5509"/>
    <w:rsid w:val="000E585F"/>
    <w:rsid w:val="000E66F8"/>
    <w:rsid w:val="000F054F"/>
    <w:rsid w:val="000F079D"/>
    <w:rsid w:val="000F0D9D"/>
    <w:rsid w:val="000F1929"/>
    <w:rsid w:val="000F1D56"/>
    <w:rsid w:val="000F2534"/>
    <w:rsid w:val="000F28D9"/>
    <w:rsid w:val="000F2D43"/>
    <w:rsid w:val="000F2F9A"/>
    <w:rsid w:val="000F321C"/>
    <w:rsid w:val="000F3AA0"/>
    <w:rsid w:val="000F4AEB"/>
    <w:rsid w:val="000F4B40"/>
    <w:rsid w:val="000F4C3B"/>
    <w:rsid w:val="000F4E7B"/>
    <w:rsid w:val="000F514B"/>
    <w:rsid w:val="000F57C3"/>
    <w:rsid w:val="000F5C37"/>
    <w:rsid w:val="000F5DF0"/>
    <w:rsid w:val="000F6A0B"/>
    <w:rsid w:val="000F7695"/>
    <w:rsid w:val="001012E3"/>
    <w:rsid w:val="00101EEB"/>
    <w:rsid w:val="0010375A"/>
    <w:rsid w:val="001038ED"/>
    <w:rsid w:val="001042B0"/>
    <w:rsid w:val="00105828"/>
    <w:rsid w:val="00106BB1"/>
    <w:rsid w:val="00106F4F"/>
    <w:rsid w:val="00106F96"/>
    <w:rsid w:val="001071D3"/>
    <w:rsid w:val="001075A8"/>
    <w:rsid w:val="00110259"/>
    <w:rsid w:val="00110909"/>
    <w:rsid w:val="00110AA9"/>
    <w:rsid w:val="0011254D"/>
    <w:rsid w:val="001139C2"/>
    <w:rsid w:val="00113AE4"/>
    <w:rsid w:val="00114559"/>
    <w:rsid w:val="00114EA9"/>
    <w:rsid w:val="00115ED0"/>
    <w:rsid w:val="0011683C"/>
    <w:rsid w:val="001179E8"/>
    <w:rsid w:val="0012021B"/>
    <w:rsid w:val="0012222D"/>
    <w:rsid w:val="001255E6"/>
    <w:rsid w:val="00125763"/>
    <w:rsid w:val="0013053A"/>
    <w:rsid w:val="0013066A"/>
    <w:rsid w:val="001315EF"/>
    <w:rsid w:val="00131F39"/>
    <w:rsid w:val="00132375"/>
    <w:rsid w:val="0013296A"/>
    <w:rsid w:val="00132E73"/>
    <w:rsid w:val="00133505"/>
    <w:rsid w:val="00134188"/>
    <w:rsid w:val="00135A95"/>
    <w:rsid w:val="00135BAE"/>
    <w:rsid w:val="00137403"/>
    <w:rsid w:val="00140706"/>
    <w:rsid w:val="0014122A"/>
    <w:rsid w:val="00141E85"/>
    <w:rsid w:val="00142A46"/>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096F"/>
    <w:rsid w:val="00160B8E"/>
    <w:rsid w:val="0016149D"/>
    <w:rsid w:val="00162A68"/>
    <w:rsid w:val="00162E08"/>
    <w:rsid w:val="001633F1"/>
    <w:rsid w:val="0016531E"/>
    <w:rsid w:val="0016535A"/>
    <w:rsid w:val="0016565C"/>
    <w:rsid w:val="00166314"/>
    <w:rsid w:val="00166746"/>
    <w:rsid w:val="00167590"/>
    <w:rsid w:val="00167918"/>
    <w:rsid w:val="00167C1E"/>
    <w:rsid w:val="0017043B"/>
    <w:rsid w:val="001704DB"/>
    <w:rsid w:val="00170647"/>
    <w:rsid w:val="001706A1"/>
    <w:rsid w:val="00170914"/>
    <w:rsid w:val="00170DF2"/>
    <w:rsid w:val="00174841"/>
    <w:rsid w:val="001761FD"/>
    <w:rsid w:val="00177D61"/>
    <w:rsid w:val="00180125"/>
    <w:rsid w:val="001808CA"/>
    <w:rsid w:val="00180923"/>
    <w:rsid w:val="00180CE5"/>
    <w:rsid w:val="001812DC"/>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1F6A"/>
    <w:rsid w:val="001926F2"/>
    <w:rsid w:val="00193BCE"/>
    <w:rsid w:val="00194B87"/>
    <w:rsid w:val="0019569A"/>
    <w:rsid w:val="00195962"/>
    <w:rsid w:val="00197533"/>
    <w:rsid w:val="001977E7"/>
    <w:rsid w:val="00197CCA"/>
    <w:rsid w:val="001A080A"/>
    <w:rsid w:val="001A0D8A"/>
    <w:rsid w:val="001A192D"/>
    <w:rsid w:val="001A56CE"/>
    <w:rsid w:val="001A7041"/>
    <w:rsid w:val="001A7C72"/>
    <w:rsid w:val="001B060C"/>
    <w:rsid w:val="001B084B"/>
    <w:rsid w:val="001B0CEC"/>
    <w:rsid w:val="001B0FFC"/>
    <w:rsid w:val="001B1CF2"/>
    <w:rsid w:val="001B26BF"/>
    <w:rsid w:val="001B2D10"/>
    <w:rsid w:val="001B4388"/>
    <w:rsid w:val="001B463E"/>
    <w:rsid w:val="001B49E0"/>
    <w:rsid w:val="001B5377"/>
    <w:rsid w:val="001B55AA"/>
    <w:rsid w:val="001B6553"/>
    <w:rsid w:val="001B6647"/>
    <w:rsid w:val="001B6A47"/>
    <w:rsid w:val="001B6B0A"/>
    <w:rsid w:val="001B6C3C"/>
    <w:rsid w:val="001C0824"/>
    <w:rsid w:val="001C0B83"/>
    <w:rsid w:val="001C1510"/>
    <w:rsid w:val="001C1989"/>
    <w:rsid w:val="001C28FD"/>
    <w:rsid w:val="001C3349"/>
    <w:rsid w:val="001C4ABA"/>
    <w:rsid w:val="001C546B"/>
    <w:rsid w:val="001C5D1B"/>
    <w:rsid w:val="001C5EA2"/>
    <w:rsid w:val="001C6608"/>
    <w:rsid w:val="001C6C7D"/>
    <w:rsid w:val="001D0A01"/>
    <w:rsid w:val="001D1CB1"/>
    <w:rsid w:val="001D2AC0"/>
    <w:rsid w:val="001D2DBA"/>
    <w:rsid w:val="001D2FD0"/>
    <w:rsid w:val="001D3830"/>
    <w:rsid w:val="001D3BA6"/>
    <w:rsid w:val="001D5564"/>
    <w:rsid w:val="001D6AB0"/>
    <w:rsid w:val="001D6FAA"/>
    <w:rsid w:val="001D70FA"/>
    <w:rsid w:val="001D7BA9"/>
    <w:rsid w:val="001E039D"/>
    <w:rsid w:val="001E1C5E"/>
    <w:rsid w:val="001E22E7"/>
    <w:rsid w:val="001E26F2"/>
    <w:rsid w:val="001E2714"/>
    <w:rsid w:val="001E398C"/>
    <w:rsid w:val="001E4456"/>
    <w:rsid w:val="001E4DDC"/>
    <w:rsid w:val="001E774F"/>
    <w:rsid w:val="001E7C1D"/>
    <w:rsid w:val="001F0610"/>
    <w:rsid w:val="001F073F"/>
    <w:rsid w:val="001F3009"/>
    <w:rsid w:val="001F3358"/>
    <w:rsid w:val="001F35CB"/>
    <w:rsid w:val="001F390F"/>
    <w:rsid w:val="001F5CD1"/>
    <w:rsid w:val="001F7257"/>
    <w:rsid w:val="001F7739"/>
    <w:rsid w:val="0020011B"/>
    <w:rsid w:val="0020187E"/>
    <w:rsid w:val="00201901"/>
    <w:rsid w:val="00201DC6"/>
    <w:rsid w:val="00202375"/>
    <w:rsid w:val="002025EA"/>
    <w:rsid w:val="0020284E"/>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5747"/>
    <w:rsid w:val="002261CB"/>
    <w:rsid w:val="002268BF"/>
    <w:rsid w:val="00226BA7"/>
    <w:rsid w:val="002278AA"/>
    <w:rsid w:val="00227BDE"/>
    <w:rsid w:val="00227ED0"/>
    <w:rsid w:val="00230045"/>
    <w:rsid w:val="0023014E"/>
    <w:rsid w:val="002308FA"/>
    <w:rsid w:val="0023132F"/>
    <w:rsid w:val="00231AA5"/>
    <w:rsid w:val="00232F90"/>
    <w:rsid w:val="0023339B"/>
    <w:rsid w:val="002335FE"/>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57B"/>
    <w:rsid w:val="0025469D"/>
    <w:rsid w:val="002552B1"/>
    <w:rsid w:val="00255D01"/>
    <w:rsid w:val="00256E55"/>
    <w:rsid w:val="00257E0E"/>
    <w:rsid w:val="00257FF4"/>
    <w:rsid w:val="00260FCB"/>
    <w:rsid w:val="002615F5"/>
    <w:rsid w:val="002616B9"/>
    <w:rsid w:val="0026217B"/>
    <w:rsid w:val="0026279F"/>
    <w:rsid w:val="002629E4"/>
    <w:rsid w:val="00262EC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76593"/>
    <w:rsid w:val="00277F34"/>
    <w:rsid w:val="00281316"/>
    <w:rsid w:val="002815D0"/>
    <w:rsid w:val="002820A7"/>
    <w:rsid w:val="00283B82"/>
    <w:rsid w:val="00283E13"/>
    <w:rsid w:val="0028536D"/>
    <w:rsid w:val="00285815"/>
    <w:rsid w:val="002859F3"/>
    <w:rsid w:val="00286478"/>
    <w:rsid w:val="00287EDD"/>
    <w:rsid w:val="0029141B"/>
    <w:rsid w:val="002927D3"/>
    <w:rsid w:val="002939A4"/>
    <w:rsid w:val="00294BDE"/>
    <w:rsid w:val="00295879"/>
    <w:rsid w:val="00295DB6"/>
    <w:rsid w:val="002960C0"/>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75C"/>
    <w:rsid w:val="002A7A4F"/>
    <w:rsid w:val="002A7AFE"/>
    <w:rsid w:val="002B01DB"/>
    <w:rsid w:val="002B028C"/>
    <w:rsid w:val="002B09C0"/>
    <w:rsid w:val="002B13B3"/>
    <w:rsid w:val="002B183D"/>
    <w:rsid w:val="002B1DBF"/>
    <w:rsid w:val="002B207F"/>
    <w:rsid w:val="002B2A48"/>
    <w:rsid w:val="002B2BEE"/>
    <w:rsid w:val="002B31AD"/>
    <w:rsid w:val="002B3EA7"/>
    <w:rsid w:val="002B4BAE"/>
    <w:rsid w:val="002B4E82"/>
    <w:rsid w:val="002B538B"/>
    <w:rsid w:val="002B581B"/>
    <w:rsid w:val="002B600B"/>
    <w:rsid w:val="002C2892"/>
    <w:rsid w:val="002C50EC"/>
    <w:rsid w:val="002C58AB"/>
    <w:rsid w:val="002C5BDA"/>
    <w:rsid w:val="002C6D84"/>
    <w:rsid w:val="002C7D21"/>
    <w:rsid w:val="002D1471"/>
    <w:rsid w:val="002D1564"/>
    <w:rsid w:val="002D1CA4"/>
    <w:rsid w:val="002D2C09"/>
    <w:rsid w:val="002D2C45"/>
    <w:rsid w:val="002D4969"/>
    <w:rsid w:val="002D4EE1"/>
    <w:rsid w:val="002D4F49"/>
    <w:rsid w:val="002D58AF"/>
    <w:rsid w:val="002D778E"/>
    <w:rsid w:val="002D7A65"/>
    <w:rsid w:val="002E04D7"/>
    <w:rsid w:val="002E06DD"/>
    <w:rsid w:val="002E171A"/>
    <w:rsid w:val="002E2A24"/>
    <w:rsid w:val="002E3D66"/>
    <w:rsid w:val="002E3F11"/>
    <w:rsid w:val="002E43E0"/>
    <w:rsid w:val="002E4B11"/>
    <w:rsid w:val="002E4F70"/>
    <w:rsid w:val="002E4FBB"/>
    <w:rsid w:val="002E5886"/>
    <w:rsid w:val="002E5AD3"/>
    <w:rsid w:val="002E6246"/>
    <w:rsid w:val="002E635D"/>
    <w:rsid w:val="002E7562"/>
    <w:rsid w:val="002F071F"/>
    <w:rsid w:val="002F13D2"/>
    <w:rsid w:val="002F16D5"/>
    <w:rsid w:val="002F1A90"/>
    <w:rsid w:val="002F1C2F"/>
    <w:rsid w:val="002F3D1C"/>
    <w:rsid w:val="002F4EA1"/>
    <w:rsid w:val="002F518B"/>
    <w:rsid w:val="002F52DE"/>
    <w:rsid w:val="002F55C1"/>
    <w:rsid w:val="002F65D1"/>
    <w:rsid w:val="002F797A"/>
    <w:rsid w:val="00300026"/>
    <w:rsid w:val="00300483"/>
    <w:rsid w:val="003013E7"/>
    <w:rsid w:val="00301A39"/>
    <w:rsid w:val="00301C91"/>
    <w:rsid w:val="0030339F"/>
    <w:rsid w:val="00303F2B"/>
    <w:rsid w:val="00304607"/>
    <w:rsid w:val="0030467A"/>
    <w:rsid w:val="00304D4E"/>
    <w:rsid w:val="00304FFD"/>
    <w:rsid w:val="00305608"/>
    <w:rsid w:val="00305B72"/>
    <w:rsid w:val="0030610A"/>
    <w:rsid w:val="00306627"/>
    <w:rsid w:val="003069DD"/>
    <w:rsid w:val="00306CAB"/>
    <w:rsid w:val="00307CB8"/>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38C7"/>
    <w:rsid w:val="00334951"/>
    <w:rsid w:val="00336411"/>
    <w:rsid w:val="0033678D"/>
    <w:rsid w:val="0033720D"/>
    <w:rsid w:val="003373E8"/>
    <w:rsid w:val="003443DD"/>
    <w:rsid w:val="00344CF1"/>
    <w:rsid w:val="00344D5A"/>
    <w:rsid w:val="00345857"/>
    <w:rsid w:val="00346EB6"/>
    <w:rsid w:val="00347EDB"/>
    <w:rsid w:val="00350797"/>
    <w:rsid w:val="00351A85"/>
    <w:rsid w:val="003522E8"/>
    <w:rsid w:val="00353989"/>
    <w:rsid w:val="00355B7A"/>
    <w:rsid w:val="0035617C"/>
    <w:rsid w:val="00356B0B"/>
    <w:rsid w:val="00356E7E"/>
    <w:rsid w:val="00356EB8"/>
    <w:rsid w:val="00357B83"/>
    <w:rsid w:val="00360127"/>
    <w:rsid w:val="003614A8"/>
    <w:rsid w:val="0036160E"/>
    <w:rsid w:val="00362463"/>
    <w:rsid w:val="00362610"/>
    <w:rsid w:val="003631C2"/>
    <w:rsid w:val="00363830"/>
    <w:rsid w:val="00363D2D"/>
    <w:rsid w:val="00364BB6"/>
    <w:rsid w:val="00364D6B"/>
    <w:rsid w:val="00365408"/>
    <w:rsid w:val="00365CC0"/>
    <w:rsid w:val="003668DF"/>
    <w:rsid w:val="00367688"/>
    <w:rsid w:val="00372221"/>
    <w:rsid w:val="00372CF2"/>
    <w:rsid w:val="00374C7E"/>
    <w:rsid w:val="0037526C"/>
    <w:rsid w:val="0037565C"/>
    <w:rsid w:val="00376866"/>
    <w:rsid w:val="00377353"/>
    <w:rsid w:val="0037736B"/>
    <w:rsid w:val="00381F57"/>
    <w:rsid w:val="0038216E"/>
    <w:rsid w:val="003822E5"/>
    <w:rsid w:val="0038286F"/>
    <w:rsid w:val="003830B8"/>
    <w:rsid w:val="00383262"/>
    <w:rsid w:val="00384FB8"/>
    <w:rsid w:val="00390072"/>
    <w:rsid w:val="00390730"/>
    <w:rsid w:val="00393EAA"/>
    <w:rsid w:val="003A0E34"/>
    <w:rsid w:val="003A13E4"/>
    <w:rsid w:val="003A157A"/>
    <w:rsid w:val="003A1D6E"/>
    <w:rsid w:val="003A283F"/>
    <w:rsid w:val="003A2A16"/>
    <w:rsid w:val="003A2FDD"/>
    <w:rsid w:val="003A37F3"/>
    <w:rsid w:val="003A3C43"/>
    <w:rsid w:val="003A4FC7"/>
    <w:rsid w:val="003A53AA"/>
    <w:rsid w:val="003A5CCC"/>
    <w:rsid w:val="003A70FF"/>
    <w:rsid w:val="003A74D2"/>
    <w:rsid w:val="003A756B"/>
    <w:rsid w:val="003A7902"/>
    <w:rsid w:val="003A7C2F"/>
    <w:rsid w:val="003B1CC8"/>
    <w:rsid w:val="003B23D7"/>
    <w:rsid w:val="003B34CB"/>
    <w:rsid w:val="003B3AB4"/>
    <w:rsid w:val="003B3CA8"/>
    <w:rsid w:val="003B42C8"/>
    <w:rsid w:val="003B45D5"/>
    <w:rsid w:val="003B52FE"/>
    <w:rsid w:val="003B572A"/>
    <w:rsid w:val="003B6149"/>
    <w:rsid w:val="003B6325"/>
    <w:rsid w:val="003B71E0"/>
    <w:rsid w:val="003B78A4"/>
    <w:rsid w:val="003C144E"/>
    <w:rsid w:val="003C1A07"/>
    <w:rsid w:val="003C1E74"/>
    <w:rsid w:val="003C20A2"/>
    <w:rsid w:val="003C2673"/>
    <w:rsid w:val="003C27A2"/>
    <w:rsid w:val="003C35E0"/>
    <w:rsid w:val="003C567C"/>
    <w:rsid w:val="003C59B8"/>
    <w:rsid w:val="003C6809"/>
    <w:rsid w:val="003C7897"/>
    <w:rsid w:val="003C7C53"/>
    <w:rsid w:val="003D0937"/>
    <w:rsid w:val="003D17E6"/>
    <w:rsid w:val="003D1A20"/>
    <w:rsid w:val="003D1AC9"/>
    <w:rsid w:val="003D2AC9"/>
    <w:rsid w:val="003D2CD8"/>
    <w:rsid w:val="003D3724"/>
    <w:rsid w:val="003D46A7"/>
    <w:rsid w:val="003D55F4"/>
    <w:rsid w:val="003D6376"/>
    <w:rsid w:val="003E0D67"/>
    <w:rsid w:val="003E1235"/>
    <w:rsid w:val="003E2A35"/>
    <w:rsid w:val="003E2B56"/>
    <w:rsid w:val="003E2CE1"/>
    <w:rsid w:val="003E2DCB"/>
    <w:rsid w:val="003E4C3F"/>
    <w:rsid w:val="003E4D7C"/>
    <w:rsid w:val="003E5FA8"/>
    <w:rsid w:val="003E6252"/>
    <w:rsid w:val="003F0552"/>
    <w:rsid w:val="003F1200"/>
    <w:rsid w:val="003F1421"/>
    <w:rsid w:val="003F1844"/>
    <w:rsid w:val="003F241E"/>
    <w:rsid w:val="003F28C0"/>
    <w:rsid w:val="003F3F47"/>
    <w:rsid w:val="003F4B08"/>
    <w:rsid w:val="003F52B2"/>
    <w:rsid w:val="003F716E"/>
    <w:rsid w:val="00400061"/>
    <w:rsid w:val="0040068A"/>
    <w:rsid w:val="00400813"/>
    <w:rsid w:val="004013AD"/>
    <w:rsid w:val="00402215"/>
    <w:rsid w:val="00402C25"/>
    <w:rsid w:val="00402C35"/>
    <w:rsid w:val="00402D1E"/>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2F05"/>
    <w:rsid w:val="00416277"/>
    <w:rsid w:val="00416E24"/>
    <w:rsid w:val="0042063D"/>
    <w:rsid w:val="00422211"/>
    <w:rsid w:val="00422B23"/>
    <w:rsid w:val="0042387B"/>
    <w:rsid w:val="0042389A"/>
    <w:rsid w:val="00423A60"/>
    <w:rsid w:val="00425822"/>
    <w:rsid w:val="0042651C"/>
    <w:rsid w:val="00426E9B"/>
    <w:rsid w:val="00427D55"/>
    <w:rsid w:val="00430942"/>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519"/>
    <w:rsid w:val="00444C06"/>
    <w:rsid w:val="004454DF"/>
    <w:rsid w:val="00446804"/>
    <w:rsid w:val="00446844"/>
    <w:rsid w:val="004478D4"/>
    <w:rsid w:val="00450380"/>
    <w:rsid w:val="004505C6"/>
    <w:rsid w:val="004520CD"/>
    <w:rsid w:val="00452DF3"/>
    <w:rsid w:val="004534F5"/>
    <w:rsid w:val="00453765"/>
    <w:rsid w:val="00454352"/>
    <w:rsid w:val="00454CA7"/>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5231"/>
    <w:rsid w:val="0046551F"/>
    <w:rsid w:val="00465A0E"/>
    <w:rsid w:val="004662AD"/>
    <w:rsid w:val="00466516"/>
    <w:rsid w:val="00467416"/>
    <w:rsid w:val="00467B65"/>
    <w:rsid w:val="00471A98"/>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098"/>
    <w:rsid w:val="00485C56"/>
    <w:rsid w:val="00486B79"/>
    <w:rsid w:val="00486CA2"/>
    <w:rsid w:val="00487BEB"/>
    <w:rsid w:val="00490B25"/>
    <w:rsid w:val="00490D64"/>
    <w:rsid w:val="00490FD6"/>
    <w:rsid w:val="004911C4"/>
    <w:rsid w:val="00494CC8"/>
    <w:rsid w:val="004955E7"/>
    <w:rsid w:val="0049589C"/>
    <w:rsid w:val="00495EF1"/>
    <w:rsid w:val="00496ED4"/>
    <w:rsid w:val="00497D4A"/>
    <w:rsid w:val="004A0441"/>
    <w:rsid w:val="004A084C"/>
    <w:rsid w:val="004A15B3"/>
    <w:rsid w:val="004A15EB"/>
    <w:rsid w:val="004A1D01"/>
    <w:rsid w:val="004A299E"/>
    <w:rsid w:val="004A2A54"/>
    <w:rsid w:val="004A2EF3"/>
    <w:rsid w:val="004A3B0D"/>
    <w:rsid w:val="004A52F5"/>
    <w:rsid w:val="004A5D3A"/>
    <w:rsid w:val="004A6897"/>
    <w:rsid w:val="004A692B"/>
    <w:rsid w:val="004A6EB6"/>
    <w:rsid w:val="004A794C"/>
    <w:rsid w:val="004B3EC7"/>
    <w:rsid w:val="004B5664"/>
    <w:rsid w:val="004B7CCB"/>
    <w:rsid w:val="004C2107"/>
    <w:rsid w:val="004C5FC6"/>
    <w:rsid w:val="004C62FA"/>
    <w:rsid w:val="004C6435"/>
    <w:rsid w:val="004C649B"/>
    <w:rsid w:val="004C6872"/>
    <w:rsid w:val="004C6A1B"/>
    <w:rsid w:val="004C6D03"/>
    <w:rsid w:val="004C7B9C"/>
    <w:rsid w:val="004C7D55"/>
    <w:rsid w:val="004D0009"/>
    <w:rsid w:val="004D089A"/>
    <w:rsid w:val="004D3184"/>
    <w:rsid w:val="004D5030"/>
    <w:rsid w:val="004D6045"/>
    <w:rsid w:val="004D7546"/>
    <w:rsid w:val="004D7713"/>
    <w:rsid w:val="004D7EC5"/>
    <w:rsid w:val="004E02B0"/>
    <w:rsid w:val="004E0B29"/>
    <w:rsid w:val="004E0E11"/>
    <w:rsid w:val="004E0F08"/>
    <w:rsid w:val="004E1546"/>
    <w:rsid w:val="004E1620"/>
    <w:rsid w:val="004E19DC"/>
    <w:rsid w:val="004E35E8"/>
    <w:rsid w:val="004E3823"/>
    <w:rsid w:val="004E4F6B"/>
    <w:rsid w:val="004E50F0"/>
    <w:rsid w:val="004E6A03"/>
    <w:rsid w:val="004F0070"/>
    <w:rsid w:val="004F0468"/>
    <w:rsid w:val="004F0C51"/>
    <w:rsid w:val="004F263C"/>
    <w:rsid w:val="004F2BB1"/>
    <w:rsid w:val="004F2EC7"/>
    <w:rsid w:val="004F3CE8"/>
    <w:rsid w:val="004F401B"/>
    <w:rsid w:val="004F4936"/>
    <w:rsid w:val="004F5385"/>
    <w:rsid w:val="004F6BFB"/>
    <w:rsid w:val="004F7448"/>
    <w:rsid w:val="004F7E4A"/>
    <w:rsid w:val="005012B3"/>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693"/>
    <w:rsid w:val="005205AB"/>
    <w:rsid w:val="00523223"/>
    <w:rsid w:val="00523378"/>
    <w:rsid w:val="0052550F"/>
    <w:rsid w:val="00526C0F"/>
    <w:rsid w:val="0052702A"/>
    <w:rsid w:val="00530397"/>
    <w:rsid w:val="00530F73"/>
    <w:rsid w:val="0053160E"/>
    <w:rsid w:val="00533B8E"/>
    <w:rsid w:val="00534ADA"/>
    <w:rsid w:val="00535417"/>
    <w:rsid w:val="00535833"/>
    <w:rsid w:val="00536D28"/>
    <w:rsid w:val="005372C5"/>
    <w:rsid w:val="00537A26"/>
    <w:rsid w:val="00540E47"/>
    <w:rsid w:val="00543283"/>
    <w:rsid w:val="0054364C"/>
    <w:rsid w:val="00546747"/>
    <w:rsid w:val="00547510"/>
    <w:rsid w:val="0054759C"/>
    <w:rsid w:val="00547ECC"/>
    <w:rsid w:val="00551D5A"/>
    <w:rsid w:val="00551EC3"/>
    <w:rsid w:val="00552140"/>
    <w:rsid w:val="00554A44"/>
    <w:rsid w:val="00554C53"/>
    <w:rsid w:val="00554F18"/>
    <w:rsid w:val="00555220"/>
    <w:rsid w:val="00555586"/>
    <w:rsid w:val="005555F0"/>
    <w:rsid w:val="00555739"/>
    <w:rsid w:val="00556E75"/>
    <w:rsid w:val="00556F2D"/>
    <w:rsid w:val="00560040"/>
    <w:rsid w:val="0056069A"/>
    <w:rsid w:val="00560C3B"/>
    <w:rsid w:val="00561D3C"/>
    <w:rsid w:val="00561EA1"/>
    <w:rsid w:val="00562799"/>
    <w:rsid w:val="005642DC"/>
    <w:rsid w:val="00564804"/>
    <w:rsid w:val="005649FD"/>
    <w:rsid w:val="00565598"/>
    <w:rsid w:val="00565B5A"/>
    <w:rsid w:val="00567448"/>
    <w:rsid w:val="00567E8F"/>
    <w:rsid w:val="005702D6"/>
    <w:rsid w:val="00572588"/>
    <w:rsid w:val="00573A50"/>
    <w:rsid w:val="00574260"/>
    <w:rsid w:val="005746D2"/>
    <w:rsid w:val="00574E8A"/>
    <w:rsid w:val="00577775"/>
    <w:rsid w:val="0058121A"/>
    <w:rsid w:val="00581863"/>
    <w:rsid w:val="00581A2C"/>
    <w:rsid w:val="00581EA3"/>
    <w:rsid w:val="0058205A"/>
    <w:rsid w:val="0058260B"/>
    <w:rsid w:val="00584D1E"/>
    <w:rsid w:val="00586795"/>
    <w:rsid w:val="00586994"/>
    <w:rsid w:val="00586B82"/>
    <w:rsid w:val="00587E13"/>
    <w:rsid w:val="0059068E"/>
    <w:rsid w:val="005933AA"/>
    <w:rsid w:val="005940AA"/>
    <w:rsid w:val="00594614"/>
    <w:rsid w:val="00594E10"/>
    <w:rsid w:val="00596120"/>
    <w:rsid w:val="00596306"/>
    <w:rsid w:val="00596487"/>
    <w:rsid w:val="00597D95"/>
    <w:rsid w:val="005A0809"/>
    <w:rsid w:val="005A0B91"/>
    <w:rsid w:val="005A1494"/>
    <w:rsid w:val="005A3590"/>
    <w:rsid w:val="005A4A1C"/>
    <w:rsid w:val="005A5978"/>
    <w:rsid w:val="005A5BD8"/>
    <w:rsid w:val="005A692A"/>
    <w:rsid w:val="005A6AB8"/>
    <w:rsid w:val="005A6BDD"/>
    <w:rsid w:val="005A7C39"/>
    <w:rsid w:val="005B11C2"/>
    <w:rsid w:val="005B180A"/>
    <w:rsid w:val="005B382C"/>
    <w:rsid w:val="005B3C11"/>
    <w:rsid w:val="005B40DA"/>
    <w:rsid w:val="005B4226"/>
    <w:rsid w:val="005B5AA4"/>
    <w:rsid w:val="005B5D76"/>
    <w:rsid w:val="005B656B"/>
    <w:rsid w:val="005B71B3"/>
    <w:rsid w:val="005B76A4"/>
    <w:rsid w:val="005C04A7"/>
    <w:rsid w:val="005C17A4"/>
    <w:rsid w:val="005C2219"/>
    <w:rsid w:val="005C27CC"/>
    <w:rsid w:val="005C31FD"/>
    <w:rsid w:val="005C370D"/>
    <w:rsid w:val="005C3BA6"/>
    <w:rsid w:val="005C4058"/>
    <w:rsid w:val="005C504E"/>
    <w:rsid w:val="005C6153"/>
    <w:rsid w:val="005C669F"/>
    <w:rsid w:val="005C78B0"/>
    <w:rsid w:val="005C7B95"/>
    <w:rsid w:val="005D01EB"/>
    <w:rsid w:val="005D0515"/>
    <w:rsid w:val="005D0DFB"/>
    <w:rsid w:val="005D108D"/>
    <w:rsid w:val="005D1112"/>
    <w:rsid w:val="005D237C"/>
    <w:rsid w:val="005D25E2"/>
    <w:rsid w:val="005D25FF"/>
    <w:rsid w:val="005D2632"/>
    <w:rsid w:val="005D38E0"/>
    <w:rsid w:val="005D3F32"/>
    <w:rsid w:val="005D4E3E"/>
    <w:rsid w:val="005D67F7"/>
    <w:rsid w:val="005D6C0D"/>
    <w:rsid w:val="005D7D7E"/>
    <w:rsid w:val="005E0B59"/>
    <w:rsid w:val="005E1105"/>
    <w:rsid w:val="005E162F"/>
    <w:rsid w:val="005E2C60"/>
    <w:rsid w:val="005E31F6"/>
    <w:rsid w:val="005E3622"/>
    <w:rsid w:val="005E52D2"/>
    <w:rsid w:val="005E60B3"/>
    <w:rsid w:val="005E676C"/>
    <w:rsid w:val="005E6929"/>
    <w:rsid w:val="005E6CB9"/>
    <w:rsid w:val="005E6F66"/>
    <w:rsid w:val="005E7F14"/>
    <w:rsid w:val="005F0154"/>
    <w:rsid w:val="005F0176"/>
    <w:rsid w:val="005F021D"/>
    <w:rsid w:val="005F0524"/>
    <w:rsid w:val="005F1EAC"/>
    <w:rsid w:val="005F308F"/>
    <w:rsid w:val="005F4869"/>
    <w:rsid w:val="005F4BFD"/>
    <w:rsid w:val="005F5748"/>
    <w:rsid w:val="005F5834"/>
    <w:rsid w:val="005F5E11"/>
    <w:rsid w:val="005F6457"/>
    <w:rsid w:val="006003E5"/>
    <w:rsid w:val="00600E63"/>
    <w:rsid w:val="00601561"/>
    <w:rsid w:val="006016ED"/>
    <w:rsid w:val="00601E55"/>
    <w:rsid w:val="00602037"/>
    <w:rsid w:val="006029DD"/>
    <w:rsid w:val="00602C6A"/>
    <w:rsid w:val="00603AF5"/>
    <w:rsid w:val="00606C66"/>
    <w:rsid w:val="00610145"/>
    <w:rsid w:val="00610D1F"/>
    <w:rsid w:val="006123C6"/>
    <w:rsid w:val="00612C02"/>
    <w:rsid w:val="00612CDD"/>
    <w:rsid w:val="00614A80"/>
    <w:rsid w:val="0061562E"/>
    <w:rsid w:val="00616D41"/>
    <w:rsid w:val="00617292"/>
    <w:rsid w:val="006200A9"/>
    <w:rsid w:val="00622225"/>
    <w:rsid w:val="00622D03"/>
    <w:rsid w:val="00622DCD"/>
    <w:rsid w:val="00622F57"/>
    <w:rsid w:val="00623DD5"/>
    <w:rsid w:val="00624269"/>
    <w:rsid w:val="00624A34"/>
    <w:rsid w:val="0062568D"/>
    <w:rsid w:val="006256D3"/>
    <w:rsid w:val="0062593E"/>
    <w:rsid w:val="00626502"/>
    <w:rsid w:val="006267F5"/>
    <w:rsid w:val="00627337"/>
    <w:rsid w:val="00630069"/>
    <w:rsid w:val="00630583"/>
    <w:rsid w:val="00630D2E"/>
    <w:rsid w:val="00630D39"/>
    <w:rsid w:val="00630E3B"/>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987"/>
    <w:rsid w:val="00650E84"/>
    <w:rsid w:val="0065198B"/>
    <w:rsid w:val="006525AF"/>
    <w:rsid w:val="0065266A"/>
    <w:rsid w:val="00652BA5"/>
    <w:rsid w:val="00652C0A"/>
    <w:rsid w:val="00653F9C"/>
    <w:rsid w:val="00655470"/>
    <w:rsid w:val="00656FEE"/>
    <w:rsid w:val="00657122"/>
    <w:rsid w:val="0065758F"/>
    <w:rsid w:val="00660897"/>
    <w:rsid w:val="00661028"/>
    <w:rsid w:val="006617BD"/>
    <w:rsid w:val="0066194D"/>
    <w:rsid w:val="00664695"/>
    <w:rsid w:val="00664840"/>
    <w:rsid w:val="00664B44"/>
    <w:rsid w:val="006652BF"/>
    <w:rsid w:val="0066544E"/>
    <w:rsid w:val="0066630C"/>
    <w:rsid w:val="00667BBD"/>
    <w:rsid w:val="00671149"/>
    <w:rsid w:val="00671615"/>
    <w:rsid w:val="00671741"/>
    <w:rsid w:val="00671766"/>
    <w:rsid w:val="00672914"/>
    <w:rsid w:val="006744C3"/>
    <w:rsid w:val="0067537F"/>
    <w:rsid w:val="00676410"/>
    <w:rsid w:val="00676A66"/>
    <w:rsid w:val="00680509"/>
    <w:rsid w:val="006805CB"/>
    <w:rsid w:val="00680FE5"/>
    <w:rsid w:val="00681CC1"/>
    <w:rsid w:val="0068233B"/>
    <w:rsid w:val="00682E11"/>
    <w:rsid w:val="00683081"/>
    <w:rsid w:val="00684C95"/>
    <w:rsid w:val="006850D3"/>
    <w:rsid w:val="0068519D"/>
    <w:rsid w:val="00685249"/>
    <w:rsid w:val="006856B9"/>
    <w:rsid w:val="00685BDE"/>
    <w:rsid w:val="00686085"/>
    <w:rsid w:val="00687C0D"/>
    <w:rsid w:val="00691237"/>
    <w:rsid w:val="006920E6"/>
    <w:rsid w:val="00692255"/>
    <w:rsid w:val="00692555"/>
    <w:rsid w:val="0069546E"/>
    <w:rsid w:val="00696566"/>
    <w:rsid w:val="006966BA"/>
    <w:rsid w:val="0069722D"/>
    <w:rsid w:val="006A0052"/>
    <w:rsid w:val="006A0A9E"/>
    <w:rsid w:val="006A1F1C"/>
    <w:rsid w:val="006A3836"/>
    <w:rsid w:val="006A3DD3"/>
    <w:rsid w:val="006A4625"/>
    <w:rsid w:val="006A47AE"/>
    <w:rsid w:val="006A5B5E"/>
    <w:rsid w:val="006A67CB"/>
    <w:rsid w:val="006B0368"/>
    <w:rsid w:val="006B0F6E"/>
    <w:rsid w:val="006B1D7B"/>
    <w:rsid w:val="006B27D4"/>
    <w:rsid w:val="006B2C9C"/>
    <w:rsid w:val="006B489A"/>
    <w:rsid w:val="006B48EB"/>
    <w:rsid w:val="006B4C00"/>
    <w:rsid w:val="006B56FC"/>
    <w:rsid w:val="006B6DDA"/>
    <w:rsid w:val="006B73D9"/>
    <w:rsid w:val="006B7DF0"/>
    <w:rsid w:val="006B7E74"/>
    <w:rsid w:val="006C0D75"/>
    <w:rsid w:val="006C1BAC"/>
    <w:rsid w:val="006C1C4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350"/>
    <w:rsid w:val="006E04C6"/>
    <w:rsid w:val="006E0A65"/>
    <w:rsid w:val="006E1590"/>
    <w:rsid w:val="006E1B01"/>
    <w:rsid w:val="006E3E3D"/>
    <w:rsid w:val="006E4836"/>
    <w:rsid w:val="006E5DDD"/>
    <w:rsid w:val="006E7102"/>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339C"/>
    <w:rsid w:val="00704BAE"/>
    <w:rsid w:val="00705807"/>
    <w:rsid w:val="00705C74"/>
    <w:rsid w:val="00705C78"/>
    <w:rsid w:val="007060E1"/>
    <w:rsid w:val="00706824"/>
    <w:rsid w:val="00706B85"/>
    <w:rsid w:val="007071FC"/>
    <w:rsid w:val="00707C84"/>
    <w:rsid w:val="00710A59"/>
    <w:rsid w:val="00710FDE"/>
    <w:rsid w:val="0071120F"/>
    <w:rsid w:val="007116C7"/>
    <w:rsid w:val="00711C5A"/>
    <w:rsid w:val="00712B66"/>
    <w:rsid w:val="00713940"/>
    <w:rsid w:val="00713C31"/>
    <w:rsid w:val="0071428D"/>
    <w:rsid w:val="007144C9"/>
    <w:rsid w:val="00714EAF"/>
    <w:rsid w:val="00716B3C"/>
    <w:rsid w:val="007170C2"/>
    <w:rsid w:val="00717EE4"/>
    <w:rsid w:val="00717F2D"/>
    <w:rsid w:val="00720453"/>
    <w:rsid w:val="00720853"/>
    <w:rsid w:val="00722129"/>
    <w:rsid w:val="0072326F"/>
    <w:rsid w:val="00724173"/>
    <w:rsid w:val="00726730"/>
    <w:rsid w:val="00727431"/>
    <w:rsid w:val="00730598"/>
    <w:rsid w:val="00730920"/>
    <w:rsid w:val="00731C24"/>
    <w:rsid w:val="0073257E"/>
    <w:rsid w:val="0073294B"/>
    <w:rsid w:val="00732A32"/>
    <w:rsid w:val="00733066"/>
    <w:rsid w:val="00733469"/>
    <w:rsid w:val="00733539"/>
    <w:rsid w:val="00735557"/>
    <w:rsid w:val="00736928"/>
    <w:rsid w:val="00737108"/>
    <w:rsid w:val="007379CE"/>
    <w:rsid w:val="007419A7"/>
    <w:rsid w:val="00741B21"/>
    <w:rsid w:val="00741B3E"/>
    <w:rsid w:val="00741DD8"/>
    <w:rsid w:val="00741E49"/>
    <w:rsid w:val="0074250D"/>
    <w:rsid w:val="00744541"/>
    <w:rsid w:val="007445E2"/>
    <w:rsid w:val="00744FDD"/>
    <w:rsid w:val="00745496"/>
    <w:rsid w:val="007460DA"/>
    <w:rsid w:val="0074705B"/>
    <w:rsid w:val="007470EC"/>
    <w:rsid w:val="00747E35"/>
    <w:rsid w:val="007500A6"/>
    <w:rsid w:val="0075020B"/>
    <w:rsid w:val="00751017"/>
    <w:rsid w:val="00751960"/>
    <w:rsid w:val="007535C7"/>
    <w:rsid w:val="00755555"/>
    <w:rsid w:val="00756551"/>
    <w:rsid w:val="0075664A"/>
    <w:rsid w:val="00757769"/>
    <w:rsid w:val="0076067E"/>
    <w:rsid w:val="00761BFD"/>
    <w:rsid w:val="00761D5C"/>
    <w:rsid w:val="00761FE5"/>
    <w:rsid w:val="00762476"/>
    <w:rsid w:val="00762A18"/>
    <w:rsid w:val="00763AE2"/>
    <w:rsid w:val="0076467D"/>
    <w:rsid w:val="007654DE"/>
    <w:rsid w:val="00766CF8"/>
    <w:rsid w:val="00766D90"/>
    <w:rsid w:val="00767BF3"/>
    <w:rsid w:val="00767C19"/>
    <w:rsid w:val="00767D4E"/>
    <w:rsid w:val="00771067"/>
    <w:rsid w:val="007722ED"/>
    <w:rsid w:val="0077408B"/>
    <w:rsid w:val="00774AF6"/>
    <w:rsid w:val="00774EC8"/>
    <w:rsid w:val="00776781"/>
    <w:rsid w:val="007776CC"/>
    <w:rsid w:val="00777912"/>
    <w:rsid w:val="00777B2C"/>
    <w:rsid w:val="00777CE9"/>
    <w:rsid w:val="00780D05"/>
    <w:rsid w:val="00783C7B"/>
    <w:rsid w:val="0078556C"/>
    <w:rsid w:val="007855C5"/>
    <w:rsid w:val="007856D3"/>
    <w:rsid w:val="00785ABD"/>
    <w:rsid w:val="007860C6"/>
    <w:rsid w:val="00786254"/>
    <w:rsid w:val="00786DB0"/>
    <w:rsid w:val="00787727"/>
    <w:rsid w:val="00787D47"/>
    <w:rsid w:val="0079014E"/>
    <w:rsid w:val="0079148B"/>
    <w:rsid w:val="00791746"/>
    <w:rsid w:val="00791BEF"/>
    <w:rsid w:val="00792971"/>
    <w:rsid w:val="007935C6"/>
    <w:rsid w:val="00793D87"/>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0A12"/>
    <w:rsid w:val="007B26E1"/>
    <w:rsid w:val="007B2B6B"/>
    <w:rsid w:val="007B3045"/>
    <w:rsid w:val="007B3D69"/>
    <w:rsid w:val="007B4A02"/>
    <w:rsid w:val="007B4C0F"/>
    <w:rsid w:val="007B512B"/>
    <w:rsid w:val="007B5772"/>
    <w:rsid w:val="007B5E25"/>
    <w:rsid w:val="007B6E0E"/>
    <w:rsid w:val="007C1120"/>
    <w:rsid w:val="007C27FB"/>
    <w:rsid w:val="007C2CBB"/>
    <w:rsid w:val="007C309C"/>
    <w:rsid w:val="007C40E1"/>
    <w:rsid w:val="007C4209"/>
    <w:rsid w:val="007C5EB9"/>
    <w:rsid w:val="007C7449"/>
    <w:rsid w:val="007C7EA5"/>
    <w:rsid w:val="007D034E"/>
    <w:rsid w:val="007D1A95"/>
    <w:rsid w:val="007D245E"/>
    <w:rsid w:val="007D3764"/>
    <w:rsid w:val="007D485A"/>
    <w:rsid w:val="007D54FF"/>
    <w:rsid w:val="007D57D4"/>
    <w:rsid w:val="007D6315"/>
    <w:rsid w:val="007D724A"/>
    <w:rsid w:val="007D75A3"/>
    <w:rsid w:val="007D7A79"/>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7022"/>
    <w:rsid w:val="007F7690"/>
    <w:rsid w:val="008011CC"/>
    <w:rsid w:val="00801404"/>
    <w:rsid w:val="008017AA"/>
    <w:rsid w:val="00801CBA"/>
    <w:rsid w:val="00801D92"/>
    <w:rsid w:val="0080297B"/>
    <w:rsid w:val="00802CB0"/>
    <w:rsid w:val="00803EEF"/>
    <w:rsid w:val="00804BCF"/>
    <w:rsid w:val="00804FA4"/>
    <w:rsid w:val="00805275"/>
    <w:rsid w:val="0080573A"/>
    <w:rsid w:val="00806A62"/>
    <w:rsid w:val="00806E55"/>
    <w:rsid w:val="008075CE"/>
    <w:rsid w:val="00812179"/>
    <w:rsid w:val="008124E2"/>
    <w:rsid w:val="00813928"/>
    <w:rsid w:val="00815321"/>
    <w:rsid w:val="008166DB"/>
    <w:rsid w:val="008173E0"/>
    <w:rsid w:val="008175C1"/>
    <w:rsid w:val="008200D4"/>
    <w:rsid w:val="00820370"/>
    <w:rsid w:val="00820CC6"/>
    <w:rsid w:val="00822C41"/>
    <w:rsid w:val="00825043"/>
    <w:rsid w:val="00825267"/>
    <w:rsid w:val="008252DC"/>
    <w:rsid w:val="008264EC"/>
    <w:rsid w:val="00827C0D"/>
    <w:rsid w:val="00827FD8"/>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1C2C"/>
    <w:rsid w:val="00843548"/>
    <w:rsid w:val="0084383C"/>
    <w:rsid w:val="00843CC0"/>
    <w:rsid w:val="00844ADD"/>
    <w:rsid w:val="00844E45"/>
    <w:rsid w:val="0084534E"/>
    <w:rsid w:val="00846062"/>
    <w:rsid w:val="008472B4"/>
    <w:rsid w:val="008474C1"/>
    <w:rsid w:val="00847C1C"/>
    <w:rsid w:val="0085055E"/>
    <w:rsid w:val="00850C3B"/>
    <w:rsid w:val="00850C98"/>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4EE"/>
    <w:rsid w:val="00862741"/>
    <w:rsid w:val="00862BBD"/>
    <w:rsid w:val="00863C9F"/>
    <w:rsid w:val="008645D6"/>
    <w:rsid w:val="0086552B"/>
    <w:rsid w:val="008655A2"/>
    <w:rsid w:val="0086584F"/>
    <w:rsid w:val="008671C7"/>
    <w:rsid w:val="00867CDB"/>
    <w:rsid w:val="00867EB8"/>
    <w:rsid w:val="00870335"/>
    <w:rsid w:val="00870AA2"/>
    <w:rsid w:val="00871837"/>
    <w:rsid w:val="0087397A"/>
    <w:rsid w:val="00873D88"/>
    <w:rsid w:val="0087433B"/>
    <w:rsid w:val="0087621E"/>
    <w:rsid w:val="008767B2"/>
    <w:rsid w:val="00877328"/>
    <w:rsid w:val="0087787A"/>
    <w:rsid w:val="008802F0"/>
    <w:rsid w:val="0088067A"/>
    <w:rsid w:val="00880992"/>
    <w:rsid w:val="00881692"/>
    <w:rsid w:val="0088246B"/>
    <w:rsid w:val="00883143"/>
    <w:rsid w:val="00884EC8"/>
    <w:rsid w:val="00886154"/>
    <w:rsid w:val="008863EF"/>
    <w:rsid w:val="008870C7"/>
    <w:rsid w:val="00890277"/>
    <w:rsid w:val="0089061A"/>
    <w:rsid w:val="008915C6"/>
    <w:rsid w:val="00891677"/>
    <w:rsid w:val="00892DB5"/>
    <w:rsid w:val="0089453C"/>
    <w:rsid w:val="00894B61"/>
    <w:rsid w:val="00895255"/>
    <w:rsid w:val="00895DF1"/>
    <w:rsid w:val="00895E10"/>
    <w:rsid w:val="00896645"/>
    <w:rsid w:val="008975D2"/>
    <w:rsid w:val="008A035B"/>
    <w:rsid w:val="008A0459"/>
    <w:rsid w:val="008A1218"/>
    <w:rsid w:val="008A15B6"/>
    <w:rsid w:val="008A1A6E"/>
    <w:rsid w:val="008A202A"/>
    <w:rsid w:val="008A20C1"/>
    <w:rsid w:val="008A36C9"/>
    <w:rsid w:val="008A3800"/>
    <w:rsid w:val="008A5AF9"/>
    <w:rsid w:val="008B16DE"/>
    <w:rsid w:val="008B20A8"/>
    <w:rsid w:val="008B251F"/>
    <w:rsid w:val="008B2602"/>
    <w:rsid w:val="008B2727"/>
    <w:rsid w:val="008B316B"/>
    <w:rsid w:val="008B5059"/>
    <w:rsid w:val="008B5BF2"/>
    <w:rsid w:val="008B6934"/>
    <w:rsid w:val="008B6CF8"/>
    <w:rsid w:val="008B72F6"/>
    <w:rsid w:val="008C0F12"/>
    <w:rsid w:val="008C119E"/>
    <w:rsid w:val="008C1E24"/>
    <w:rsid w:val="008C1FF3"/>
    <w:rsid w:val="008C296B"/>
    <w:rsid w:val="008C2A46"/>
    <w:rsid w:val="008C4278"/>
    <w:rsid w:val="008C520E"/>
    <w:rsid w:val="008C563B"/>
    <w:rsid w:val="008C567E"/>
    <w:rsid w:val="008C5DEE"/>
    <w:rsid w:val="008C6285"/>
    <w:rsid w:val="008C7182"/>
    <w:rsid w:val="008C7268"/>
    <w:rsid w:val="008C7CA5"/>
    <w:rsid w:val="008C7D9D"/>
    <w:rsid w:val="008D0416"/>
    <w:rsid w:val="008D10D7"/>
    <w:rsid w:val="008D13C6"/>
    <w:rsid w:val="008D1B04"/>
    <w:rsid w:val="008D3235"/>
    <w:rsid w:val="008D33C8"/>
    <w:rsid w:val="008D3837"/>
    <w:rsid w:val="008D3893"/>
    <w:rsid w:val="008D410B"/>
    <w:rsid w:val="008D45CD"/>
    <w:rsid w:val="008D4CFA"/>
    <w:rsid w:val="008D55F1"/>
    <w:rsid w:val="008D5CD7"/>
    <w:rsid w:val="008D5CF2"/>
    <w:rsid w:val="008D718E"/>
    <w:rsid w:val="008E09C5"/>
    <w:rsid w:val="008E0AA7"/>
    <w:rsid w:val="008E2355"/>
    <w:rsid w:val="008E3151"/>
    <w:rsid w:val="008E3386"/>
    <w:rsid w:val="008E5410"/>
    <w:rsid w:val="008E5A3F"/>
    <w:rsid w:val="008E5C5B"/>
    <w:rsid w:val="008E6874"/>
    <w:rsid w:val="008E7209"/>
    <w:rsid w:val="008E7448"/>
    <w:rsid w:val="008F11BB"/>
    <w:rsid w:val="008F16FF"/>
    <w:rsid w:val="008F182F"/>
    <w:rsid w:val="008F1E95"/>
    <w:rsid w:val="008F2304"/>
    <w:rsid w:val="008F37B6"/>
    <w:rsid w:val="008F57DD"/>
    <w:rsid w:val="008F5AEE"/>
    <w:rsid w:val="008F5E25"/>
    <w:rsid w:val="008F6EAA"/>
    <w:rsid w:val="008F7800"/>
    <w:rsid w:val="008F7BCA"/>
    <w:rsid w:val="00900F4D"/>
    <w:rsid w:val="0090167B"/>
    <w:rsid w:val="00902DEC"/>
    <w:rsid w:val="0090342E"/>
    <w:rsid w:val="00903D3A"/>
    <w:rsid w:val="009044B9"/>
    <w:rsid w:val="009047B1"/>
    <w:rsid w:val="00904C86"/>
    <w:rsid w:val="00905BE0"/>
    <w:rsid w:val="0090680D"/>
    <w:rsid w:val="0091045D"/>
    <w:rsid w:val="0091281A"/>
    <w:rsid w:val="00912B24"/>
    <w:rsid w:val="00913797"/>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18F3"/>
    <w:rsid w:val="0093375E"/>
    <w:rsid w:val="00933BEF"/>
    <w:rsid w:val="0093769D"/>
    <w:rsid w:val="0093787E"/>
    <w:rsid w:val="00937D2D"/>
    <w:rsid w:val="009412CC"/>
    <w:rsid w:val="0094388B"/>
    <w:rsid w:val="00943D09"/>
    <w:rsid w:val="00944826"/>
    <w:rsid w:val="009457A1"/>
    <w:rsid w:val="00947869"/>
    <w:rsid w:val="00947C5D"/>
    <w:rsid w:val="00947CA9"/>
    <w:rsid w:val="00950478"/>
    <w:rsid w:val="00950888"/>
    <w:rsid w:val="00950AF9"/>
    <w:rsid w:val="00950B5F"/>
    <w:rsid w:val="00950D35"/>
    <w:rsid w:val="0095144C"/>
    <w:rsid w:val="0095165B"/>
    <w:rsid w:val="00951B17"/>
    <w:rsid w:val="00951B8D"/>
    <w:rsid w:val="00952C47"/>
    <w:rsid w:val="009536A8"/>
    <w:rsid w:val="00954596"/>
    <w:rsid w:val="00955851"/>
    <w:rsid w:val="00955C63"/>
    <w:rsid w:val="00957038"/>
    <w:rsid w:val="00957E23"/>
    <w:rsid w:val="00961487"/>
    <w:rsid w:val="0096171E"/>
    <w:rsid w:val="00961BA7"/>
    <w:rsid w:val="00961F01"/>
    <w:rsid w:val="00962162"/>
    <w:rsid w:val="009623BC"/>
    <w:rsid w:val="009628BE"/>
    <w:rsid w:val="009631C8"/>
    <w:rsid w:val="00963AE4"/>
    <w:rsid w:val="00963C14"/>
    <w:rsid w:val="009645CD"/>
    <w:rsid w:val="009650FE"/>
    <w:rsid w:val="00965940"/>
    <w:rsid w:val="00965A4E"/>
    <w:rsid w:val="00966BE5"/>
    <w:rsid w:val="00966EB0"/>
    <w:rsid w:val="00971116"/>
    <w:rsid w:val="00972E28"/>
    <w:rsid w:val="00973030"/>
    <w:rsid w:val="00973137"/>
    <w:rsid w:val="009733F3"/>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4F55"/>
    <w:rsid w:val="009853A8"/>
    <w:rsid w:val="00985675"/>
    <w:rsid w:val="00985939"/>
    <w:rsid w:val="0098637F"/>
    <w:rsid w:val="00986A9B"/>
    <w:rsid w:val="00986B9C"/>
    <w:rsid w:val="00987BAB"/>
    <w:rsid w:val="009906BF"/>
    <w:rsid w:val="009913F3"/>
    <w:rsid w:val="00991DA1"/>
    <w:rsid w:val="009927F1"/>
    <w:rsid w:val="00993475"/>
    <w:rsid w:val="009936C4"/>
    <w:rsid w:val="009948ED"/>
    <w:rsid w:val="00995211"/>
    <w:rsid w:val="00995ADA"/>
    <w:rsid w:val="0099643A"/>
    <w:rsid w:val="00997959"/>
    <w:rsid w:val="009A0BAF"/>
    <w:rsid w:val="009A1431"/>
    <w:rsid w:val="009A153D"/>
    <w:rsid w:val="009A1634"/>
    <w:rsid w:val="009A273A"/>
    <w:rsid w:val="009A32CD"/>
    <w:rsid w:val="009A3A34"/>
    <w:rsid w:val="009A3FE2"/>
    <w:rsid w:val="009A400C"/>
    <w:rsid w:val="009A4B2C"/>
    <w:rsid w:val="009A5018"/>
    <w:rsid w:val="009A5592"/>
    <w:rsid w:val="009A59BA"/>
    <w:rsid w:val="009A6417"/>
    <w:rsid w:val="009A7E80"/>
    <w:rsid w:val="009B01DF"/>
    <w:rsid w:val="009B020D"/>
    <w:rsid w:val="009B072F"/>
    <w:rsid w:val="009B07A1"/>
    <w:rsid w:val="009B09CC"/>
    <w:rsid w:val="009B173B"/>
    <w:rsid w:val="009B1A1A"/>
    <w:rsid w:val="009B2608"/>
    <w:rsid w:val="009B2A71"/>
    <w:rsid w:val="009B4027"/>
    <w:rsid w:val="009B427E"/>
    <w:rsid w:val="009B4975"/>
    <w:rsid w:val="009B561F"/>
    <w:rsid w:val="009B5773"/>
    <w:rsid w:val="009B5D2D"/>
    <w:rsid w:val="009C00DA"/>
    <w:rsid w:val="009C058F"/>
    <w:rsid w:val="009C1980"/>
    <w:rsid w:val="009C2B3E"/>
    <w:rsid w:val="009C2EA2"/>
    <w:rsid w:val="009C3721"/>
    <w:rsid w:val="009C4141"/>
    <w:rsid w:val="009C4B55"/>
    <w:rsid w:val="009C5FCC"/>
    <w:rsid w:val="009C61A2"/>
    <w:rsid w:val="009C65AB"/>
    <w:rsid w:val="009C6DF6"/>
    <w:rsid w:val="009C6E92"/>
    <w:rsid w:val="009D04F7"/>
    <w:rsid w:val="009D1589"/>
    <w:rsid w:val="009D2003"/>
    <w:rsid w:val="009D2AB0"/>
    <w:rsid w:val="009D2BE9"/>
    <w:rsid w:val="009D38C2"/>
    <w:rsid w:val="009D417F"/>
    <w:rsid w:val="009D45E5"/>
    <w:rsid w:val="009D4B85"/>
    <w:rsid w:val="009D535B"/>
    <w:rsid w:val="009D630B"/>
    <w:rsid w:val="009D6CAA"/>
    <w:rsid w:val="009D6CF6"/>
    <w:rsid w:val="009D6E69"/>
    <w:rsid w:val="009E02DC"/>
    <w:rsid w:val="009E0BF8"/>
    <w:rsid w:val="009E2040"/>
    <w:rsid w:val="009E3793"/>
    <w:rsid w:val="009E47DD"/>
    <w:rsid w:val="009E49AE"/>
    <w:rsid w:val="009E4DC7"/>
    <w:rsid w:val="009E660A"/>
    <w:rsid w:val="009E6B64"/>
    <w:rsid w:val="009E72E5"/>
    <w:rsid w:val="009F46C8"/>
    <w:rsid w:val="009F4A24"/>
    <w:rsid w:val="009F4F2A"/>
    <w:rsid w:val="009F660B"/>
    <w:rsid w:val="009F671E"/>
    <w:rsid w:val="009F6DA2"/>
    <w:rsid w:val="009F7ED1"/>
    <w:rsid w:val="00A0149B"/>
    <w:rsid w:val="00A01607"/>
    <w:rsid w:val="00A018D4"/>
    <w:rsid w:val="00A02F9D"/>
    <w:rsid w:val="00A03767"/>
    <w:rsid w:val="00A04834"/>
    <w:rsid w:val="00A05628"/>
    <w:rsid w:val="00A05BEF"/>
    <w:rsid w:val="00A07DCF"/>
    <w:rsid w:val="00A11812"/>
    <w:rsid w:val="00A11D0A"/>
    <w:rsid w:val="00A12979"/>
    <w:rsid w:val="00A131A9"/>
    <w:rsid w:val="00A1496E"/>
    <w:rsid w:val="00A14F84"/>
    <w:rsid w:val="00A152E3"/>
    <w:rsid w:val="00A15D4A"/>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35285"/>
    <w:rsid w:val="00A4148D"/>
    <w:rsid w:val="00A447F9"/>
    <w:rsid w:val="00A44D0E"/>
    <w:rsid w:val="00A4621D"/>
    <w:rsid w:val="00A509FB"/>
    <w:rsid w:val="00A51C19"/>
    <w:rsid w:val="00A51E04"/>
    <w:rsid w:val="00A522B5"/>
    <w:rsid w:val="00A52C31"/>
    <w:rsid w:val="00A52F37"/>
    <w:rsid w:val="00A533C5"/>
    <w:rsid w:val="00A5388C"/>
    <w:rsid w:val="00A5397B"/>
    <w:rsid w:val="00A53BBB"/>
    <w:rsid w:val="00A53BE1"/>
    <w:rsid w:val="00A54158"/>
    <w:rsid w:val="00A54644"/>
    <w:rsid w:val="00A55921"/>
    <w:rsid w:val="00A55B93"/>
    <w:rsid w:val="00A560E3"/>
    <w:rsid w:val="00A5628F"/>
    <w:rsid w:val="00A564AF"/>
    <w:rsid w:val="00A566A8"/>
    <w:rsid w:val="00A56D0B"/>
    <w:rsid w:val="00A5775C"/>
    <w:rsid w:val="00A60E72"/>
    <w:rsid w:val="00A61F0C"/>
    <w:rsid w:val="00A61FF0"/>
    <w:rsid w:val="00A62580"/>
    <w:rsid w:val="00A62E7C"/>
    <w:rsid w:val="00A63AC9"/>
    <w:rsid w:val="00A64502"/>
    <w:rsid w:val="00A64B5F"/>
    <w:rsid w:val="00A65053"/>
    <w:rsid w:val="00A65EA0"/>
    <w:rsid w:val="00A66517"/>
    <w:rsid w:val="00A67512"/>
    <w:rsid w:val="00A67B0E"/>
    <w:rsid w:val="00A7012F"/>
    <w:rsid w:val="00A718EF"/>
    <w:rsid w:val="00A72134"/>
    <w:rsid w:val="00A726A8"/>
    <w:rsid w:val="00A72951"/>
    <w:rsid w:val="00A73505"/>
    <w:rsid w:val="00A75E02"/>
    <w:rsid w:val="00A75F23"/>
    <w:rsid w:val="00A76E79"/>
    <w:rsid w:val="00A7771B"/>
    <w:rsid w:val="00A77B53"/>
    <w:rsid w:val="00A811F1"/>
    <w:rsid w:val="00A82887"/>
    <w:rsid w:val="00A83010"/>
    <w:rsid w:val="00A838DB"/>
    <w:rsid w:val="00A83BF5"/>
    <w:rsid w:val="00A84CD1"/>
    <w:rsid w:val="00A85E2E"/>
    <w:rsid w:val="00A861F3"/>
    <w:rsid w:val="00A869CA"/>
    <w:rsid w:val="00A8728F"/>
    <w:rsid w:val="00A8756A"/>
    <w:rsid w:val="00A87F7D"/>
    <w:rsid w:val="00A906B7"/>
    <w:rsid w:val="00A9070E"/>
    <w:rsid w:val="00A91BF7"/>
    <w:rsid w:val="00A9227D"/>
    <w:rsid w:val="00A92DD4"/>
    <w:rsid w:val="00A94D0F"/>
    <w:rsid w:val="00A94F13"/>
    <w:rsid w:val="00A9568C"/>
    <w:rsid w:val="00A95BED"/>
    <w:rsid w:val="00A95EA2"/>
    <w:rsid w:val="00A97228"/>
    <w:rsid w:val="00A9787E"/>
    <w:rsid w:val="00A97AF9"/>
    <w:rsid w:val="00AA08E8"/>
    <w:rsid w:val="00AA0DB4"/>
    <w:rsid w:val="00AA11C5"/>
    <w:rsid w:val="00AA17E2"/>
    <w:rsid w:val="00AA21B7"/>
    <w:rsid w:val="00AA3827"/>
    <w:rsid w:val="00AA382D"/>
    <w:rsid w:val="00AA4A2C"/>
    <w:rsid w:val="00AA5471"/>
    <w:rsid w:val="00AA59A6"/>
    <w:rsid w:val="00AA6190"/>
    <w:rsid w:val="00AA6299"/>
    <w:rsid w:val="00AA67CF"/>
    <w:rsid w:val="00AA6E05"/>
    <w:rsid w:val="00AB0262"/>
    <w:rsid w:val="00AB14A1"/>
    <w:rsid w:val="00AB202A"/>
    <w:rsid w:val="00AB2F77"/>
    <w:rsid w:val="00AB3655"/>
    <w:rsid w:val="00AB4AD5"/>
    <w:rsid w:val="00AB5555"/>
    <w:rsid w:val="00AB55AD"/>
    <w:rsid w:val="00AB5D1B"/>
    <w:rsid w:val="00AB6918"/>
    <w:rsid w:val="00AB6B40"/>
    <w:rsid w:val="00AB740A"/>
    <w:rsid w:val="00AB7AC8"/>
    <w:rsid w:val="00AC1DA5"/>
    <w:rsid w:val="00AC216B"/>
    <w:rsid w:val="00AC26B1"/>
    <w:rsid w:val="00AC42B8"/>
    <w:rsid w:val="00AC45C5"/>
    <w:rsid w:val="00AC4791"/>
    <w:rsid w:val="00AC4FB6"/>
    <w:rsid w:val="00AC4FD1"/>
    <w:rsid w:val="00AC5FEF"/>
    <w:rsid w:val="00AC6036"/>
    <w:rsid w:val="00AD0328"/>
    <w:rsid w:val="00AD0949"/>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CAD"/>
    <w:rsid w:val="00AE0DBA"/>
    <w:rsid w:val="00AE1327"/>
    <w:rsid w:val="00AE160F"/>
    <w:rsid w:val="00AE1CEA"/>
    <w:rsid w:val="00AE21DC"/>
    <w:rsid w:val="00AE239B"/>
    <w:rsid w:val="00AE25D2"/>
    <w:rsid w:val="00AE2848"/>
    <w:rsid w:val="00AE2B47"/>
    <w:rsid w:val="00AE2CAD"/>
    <w:rsid w:val="00AE3090"/>
    <w:rsid w:val="00AE380E"/>
    <w:rsid w:val="00AE3AAD"/>
    <w:rsid w:val="00AE4189"/>
    <w:rsid w:val="00AE503A"/>
    <w:rsid w:val="00AE68E2"/>
    <w:rsid w:val="00AE70F0"/>
    <w:rsid w:val="00AF0157"/>
    <w:rsid w:val="00AF157D"/>
    <w:rsid w:val="00AF1B2E"/>
    <w:rsid w:val="00AF1D73"/>
    <w:rsid w:val="00AF2DE3"/>
    <w:rsid w:val="00AF2EC7"/>
    <w:rsid w:val="00AF3AC0"/>
    <w:rsid w:val="00AF4F4A"/>
    <w:rsid w:val="00AF5BC4"/>
    <w:rsid w:val="00B0089F"/>
    <w:rsid w:val="00B00C24"/>
    <w:rsid w:val="00B00F93"/>
    <w:rsid w:val="00B01BBE"/>
    <w:rsid w:val="00B01FEB"/>
    <w:rsid w:val="00B03F92"/>
    <w:rsid w:val="00B04C15"/>
    <w:rsid w:val="00B055D8"/>
    <w:rsid w:val="00B064DF"/>
    <w:rsid w:val="00B06AB1"/>
    <w:rsid w:val="00B06CD6"/>
    <w:rsid w:val="00B06EBC"/>
    <w:rsid w:val="00B11D2D"/>
    <w:rsid w:val="00B123F0"/>
    <w:rsid w:val="00B12891"/>
    <w:rsid w:val="00B1314C"/>
    <w:rsid w:val="00B146C1"/>
    <w:rsid w:val="00B146E7"/>
    <w:rsid w:val="00B156DF"/>
    <w:rsid w:val="00B15ABB"/>
    <w:rsid w:val="00B16973"/>
    <w:rsid w:val="00B16A09"/>
    <w:rsid w:val="00B16A2B"/>
    <w:rsid w:val="00B17A45"/>
    <w:rsid w:val="00B200CA"/>
    <w:rsid w:val="00B2036A"/>
    <w:rsid w:val="00B21057"/>
    <w:rsid w:val="00B2202B"/>
    <w:rsid w:val="00B222CC"/>
    <w:rsid w:val="00B23422"/>
    <w:rsid w:val="00B244DE"/>
    <w:rsid w:val="00B24948"/>
    <w:rsid w:val="00B24CBD"/>
    <w:rsid w:val="00B25CA3"/>
    <w:rsid w:val="00B27574"/>
    <w:rsid w:val="00B30028"/>
    <w:rsid w:val="00B30226"/>
    <w:rsid w:val="00B31E8D"/>
    <w:rsid w:val="00B3313B"/>
    <w:rsid w:val="00B331E8"/>
    <w:rsid w:val="00B331EA"/>
    <w:rsid w:val="00B338CA"/>
    <w:rsid w:val="00B339FB"/>
    <w:rsid w:val="00B34732"/>
    <w:rsid w:val="00B353B8"/>
    <w:rsid w:val="00B35C56"/>
    <w:rsid w:val="00B36F17"/>
    <w:rsid w:val="00B372ED"/>
    <w:rsid w:val="00B40603"/>
    <w:rsid w:val="00B40AF6"/>
    <w:rsid w:val="00B41071"/>
    <w:rsid w:val="00B425C0"/>
    <w:rsid w:val="00B42DB6"/>
    <w:rsid w:val="00B46957"/>
    <w:rsid w:val="00B47B54"/>
    <w:rsid w:val="00B50E99"/>
    <w:rsid w:val="00B51926"/>
    <w:rsid w:val="00B51F9A"/>
    <w:rsid w:val="00B54DA7"/>
    <w:rsid w:val="00B559EB"/>
    <w:rsid w:val="00B600C6"/>
    <w:rsid w:val="00B60167"/>
    <w:rsid w:val="00B60FC0"/>
    <w:rsid w:val="00B61665"/>
    <w:rsid w:val="00B63528"/>
    <w:rsid w:val="00B63DAF"/>
    <w:rsid w:val="00B63E98"/>
    <w:rsid w:val="00B65754"/>
    <w:rsid w:val="00B661AA"/>
    <w:rsid w:val="00B66242"/>
    <w:rsid w:val="00B670D3"/>
    <w:rsid w:val="00B67958"/>
    <w:rsid w:val="00B701D1"/>
    <w:rsid w:val="00B7059F"/>
    <w:rsid w:val="00B716BB"/>
    <w:rsid w:val="00B716FD"/>
    <w:rsid w:val="00B734C2"/>
    <w:rsid w:val="00B73BDA"/>
    <w:rsid w:val="00B74053"/>
    <w:rsid w:val="00B765A0"/>
    <w:rsid w:val="00B76AF9"/>
    <w:rsid w:val="00B76C02"/>
    <w:rsid w:val="00B77468"/>
    <w:rsid w:val="00B7760D"/>
    <w:rsid w:val="00B77BD2"/>
    <w:rsid w:val="00B814CB"/>
    <w:rsid w:val="00B81B6A"/>
    <w:rsid w:val="00B820F4"/>
    <w:rsid w:val="00B8350C"/>
    <w:rsid w:val="00B835E0"/>
    <w:rsid w:val="00B8396D"/>
    <w:rsid w:val="00B842A7"/>
    <w:rsid w:val="00B90331"/>
    <w:rsid w:val="00B903ED"/>
    <w:rsid w:val="00B90B2D"/>
    <w:rsid w:val="00B935A1"/>
    <w:rsid w:val="00B95DAD"/>
    <w:rsid w:val="00B96C0C"/>
    <w:rsid w:val="00B9734D"/>
    <w:rsid w:val="00B97732"/>
    <w:rsid w:val="00BA1FE9"/>
    <w:rsid w:val="00BA22AE"/>
    <w:rsid w:val="00BA27F4"/>
    <w:rsid w:val="00BA2E40"/>
    <w:rsid w:val="00BA3A30"/>
    <w:rsid w:val="00BA3CB7"/>
    <w:rsid w:val="00BA3D37"/>
    <w:rsid w:val="00BA41DE"/>
    <w:rsid w:val="00BA42A0"/>
    <w:rsid w:val="00BA556C"/>
    <w:rsid w:val="00BA6BEB"/>
    <w:rsid w:val="00BA785F"/>
    <w:rsid w:val="00BB0786"/>
    <w:rsid w:val="00BB0F31"/>
    <w:rsid w:val="00BB15AB"/>
    <w:rsid w:val="00BB189B"/>
    <w:rsid w:val="00BB1D21"/>
    <w:rsid w:val="00BB2E51"/>
    <w:rsid w:val="00BB4A9F"/>
    <w:rsid w:val="00BB4BEA"/>
    <w:rsid w:val="00BB4C1A"/>
    <w:rsid w:val="00BB50AB"/>
    <w:rsid w:val="00BB6664"/>
    <w:rsid w:val="00BC01FC"/>
    <w:rsid w:val="00BC1F79"/>
    <w:rsid w:val="00BC2201"/>
    <w:rsid w:val="00BC2743"/>
    <w:rsid w:val="00BC3C7A"/>
    <w:rsid w:val="00BC7DC6"/>
    <w:rsid w:val="00BD1039"/>
    <w:rsid w:val="00BD11FC"/>
    <w:rsid w:val="00BD13B5"/>
    <w:rsid w:val="00BD2EFC"/>
    <w:rsid w:val="00BD340E"/>
    <w:rsid w:val="00BD60AD"/>
    <w:rsid w:val="00BD6C02"/>
    <w:rsid w:val="00BD7A4E"/>
    <w:rsid w:val="00BE1244"/>
    <w:rsid w:val="00BE165D"/>
    <w:rsid w:val="00BE2394"/>
    <w:rsid w:val="00BE2702"/>
    <w:rsid w:val="00BE4326"/>
    <w:rsid w:val="00BE4F6D"/>
    <w:rsid w:val="00BE5F4F"/>
    <w:rsid w:val="00BE60DB"/>
    <w:rsid w:val="00BF0191"/>
    <w:rsid w:val="00BF13EC"/>
    <w:rsid w:val="00BF1C07"/>
    <w:rsid w:val="00BF3DEE"/>
    <w:rsid w:val="00BF54AC"/>
    <w:rsid w:val="00BF54BD"/>
    <w:rsid w:val="00BF6B8E"/>
    <w:rsid w:val="00C025A5"/>
    <w:rsid w:val="00C02AF8"/>
    <w:rsid w:val="00C03C78"/>
    <w:rsid w:val="00C03DCC"/>
    <w:rsid w:val="00C04FD3"/>
    <w:rsid w:val="00C065A2"/>
    <w:rsid w:val="00C06691"/>
    <w:rsid w:val="00C07919"/>
    <w:rsid w:val="00C10004"/>
    <w:rsid w:val="00C103F9"/>
    <w:rsid w:val="00C104AC"/>
    <w:rsid w:val="00C110E1"/>
    <w:rsid w:val="00C1198F"/>
    <w:rsid w:val="00C11FA1"/>
    <w:rsid w:val="00C12E21"/>
    <w:rsid w:val="00C12E65"/>
    <w:rsid w:val="00C13C20"/>
    <w:rsid w:val="00C13F74"/>
    <w:rsid w:val="00C1444B"/>
    <w:rsid w:val="00C146D3"/>
    <w:rsid w:val="00C16BE0"/>
    <w:rsid w:val="00C21C39"/>
    <w:rsid w:val="00C220D1"/>
    <w:rsid w:val="00C2325C"/>
    <w:rsid w:val="00C239ED"/>
    <w:rsid w:val="00C24D9D"/>
    <w:rsid w:val="00C25CF3"/>
    <w:rsid w:val="00C263E9"/>
    <w:rsid w:val="00C2775A"/>
    <w:rsid w:val="00C3063A"/>
    <w:rsid w:val="00C30BAD"/>
    <w:rsid w:val="00C31E8F"/>
    <w:rsid w:val="00C335DA"/>
    <w:rsid w:val="00C33B58"/>
    <w:rsid w:val="00C33D3E"/>
    <w:rsid w:val="00C362E0"/>
    <w:rsid w:val="00C3669F"/>
    <w:rsid w:val="00C36ED4"/>
    <w:rsid w:val="00C376CC"/>
    <w:rsid w:val="00C400F7"/>
    <w:rsid w:val="00C40EC6"/>
    <w:rsid w:val="00C419AD"/>
    <w:rsid w:val="00C41B5F"/>
    <w:rsid w:val="00C437BA"/>
    <w:rsid w:val="00C439F1"/>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0C25"/>
    <w:rsid w:val="00C61F3A"/>
    <w:rsid w:val="00C629CB"/>
    <w:rsid w:val="00C62B75"/>
    <w:rsid w:val="00C6352A"/>
    <w:rsid w:val="00C63798"/>
    <w:rsid w:val="00C657B5"/>
    <w:rsid w:val="00C661E1"/>
    <w:rsid w:val="00C66686"/>
    <w:rsid w:val="00C678C4"/>
    <w:rsid w:val="00C7013F"/>
    <w:rsid w:val="00C71215"/>
    <w:rsid w:val="00C7216B"/>
    <w:rsid w:val="00C727BE"/>
    <w:rsid w:val="00C732A9"/>
    <w:rsid w:val="00C73448"/>
    <w:rsid w:val="00C73E2E"/>
    <w:rsid w:val="00C74546"/>
    <w:rsid w:val="00C748E2"/>
    <w:rsid w:val="00C76AF6"/>
    <w:rsid w:val="00C7776C"/>
    <w:rsid w:val="00C838D6"/>
    <w:rsid w:val="00C8398D"/>
    <w:rsid w:val="00C84BC2"/>
    <w:rsid w:val="00C85139"/>
    <w:rsid w:val="00C85657"/>
    <w:rsid w:val="00C90D35"/>
    <w:rsid w:val="00C91C88"/>
    <w:rsid w:val="00C939C3"/>
    <w:rsid w:val="00C94228"/>
    <w:rsid w:val="00C96D56"/>
    <w:rsid w:val="00C977E6"/>
    <w:rsid w:val="00C97DAA"/>
    <w:rsid w:val="00CA0020"/>
    <w:rsid w:val="00CA0B2E"/>
    <w:rsid w:val="00CA18CA"/>
    <w:rsid w:val="00CA2557"/>
    <w:rsid w:val="00CA3769"/>
    <w:rsid w:val="00CA471C"/>
    <w:rsid w:val="00CA5413"/>
    <w:rsid w:val="00CA5674"/>
    <w:rsid w:val="00CA5BDA"/>
    <w:rsid w:val="00CA5C1A"/>
    <w:rsid w:val="00CA62AA"/>
    <w:rsid w:val="00CA633F"/>
    <w:rsid w:val="00CA641E"/>
    <w:rsid w:val="00CA750D"/>
    <w:rsid w:val="00CA7558"/>
    <w:rsid w:val="00CA785F"/>
    <w:rsid w:val="00CA792A"/>
    <w:rsid w:val="00CA7949"/>
    <w:rsid w:val="00CB0400"/>
    <w:rsid w:val="00CB0C6E"/>
    <w:rsid w:val="00CB0C89"/>
    <w:rsid w:val="00CB226B"/>
    <w:rsid w:val="00CB229B"/>
    <w:rsid w:val="00CB33B4"/>
    <w:rsid w:val="00CB3D93"/>
    <w:rsid w:val="00CB4441"/>
    <w:rsid w:val="00CB4835"/>
    <w:rsid w:val="00CB4B1A"/>
    <w:rsid w:val="00CB4E1F"/>
    <w:rsid w:val="00CC1443"/>
    <w:rsid w:val="00CC152E"/>
    <w:rsid w:val="00CC2493"/>
    <w:rsid w:val="00CC3222"/>
    <w:rsid w:val="00CC35F1"/>
    <w:rsid w:val="00CC35FF"/>
    <w:rsid w:val="00CD0E6E"/>
    <w:rsid w:val="00CD23AE"/>
    <w:rsid w:val="00CD2722"/>
    <w:rsid w:val="00CD27DF"/>
    <w:rsid w:val="00CD2D8A"/>
    <w:rsid w:val="00CD3BAC"/>
    <w:rsid w:val="00CD3FF2"/>
    <w:rsid w:val="00CD4A65"/>
    <w:rsid w:val="00CD531F"/>
    <w:rsid w:val="00CD6FA3"/>
    <w:rsid w:val="00CE0876"/>
    <w:rsid w:val="00CE14E2"/>
    <w:rsid w:val="00CE2184"/>
    <w:rsid w:val="00CE3B7F"/>
    <w:rsid w:val="00CE3FA2"/>
    <w:rsid w:val="00CE41A0"/>
    <w:rsid w:val="00CE4775"/>
    <w:rsid w:val="00CE4958"/>
    <w:rsid w:val="00CE68E2"/>
    <w:rsid w:val="00CE706E"/>
    <w:rsid w:val="00CE70B1"/>
    <w:rsid w:val="00CE7AE4"/>
    <w:rsid w:val="00CF0A4C"/>
    <w:rsid w:val="00CF150A"/>
    <w:rsid w:val="00CF2225"/>
    <w:rsid w:val="00CF25E7"/>
    <w:rsid w:val="00CF3C77"/>
    <w:rsid w:val="00CF45A2"/>
    <w:rsid w:val="00CF52E7"/>
    <w:rsid w:val="00CF5F60"/>
    <w:rsid w:val="00CF64B5"/>
    <w:rsid w:val="00CF6B77"/>
    <w:rsid w:val="00CF7853"/>
    <w:rsid w:val="00D004ED"/>
    <w:rsid w:val="00D013A5"/>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20192"/>
    <w:rsid w:val="00D2047A"/>
    <w:rsid w:val="00D20631"/>
    <w:rsid w:val="00D207FC"/>
    <w:rsid w:val="00D2260B"/>
    <w:rsid w:val="00D22D49"/>
    <w:rsid w:val="00D235F5"/>
    <w:rsid w:val="00D23648"/>
    <w:rsid w:val="00D23900"/>
    <w:rsid w:val="00D23930"/>
    <w:rsid w:val="00D23A23"/>
    <w:rsid w:val="00D24D8A"/>
    <w:rsid w:val="00D24DA4"/>
    <w:rsid w:val="00D25235"/>
    <w:rsid w:val="00D25383"/>
    <w:rsid w:val="00D25670"/>
    <w:rsid w:val="00D301FF"/>
    <w:rsid w:val="00D3072A"/>
    <w:rsid w:val="00D3257F"/>
    <w:rsid w:val="00D33EFE"/>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589F"/>
    <w:rsid w:val="00D47226"/>
    <w:rsid w:val="00D50B21"/>
    <w:rsid w:val="00D51349"/>
    <w:rsid w:val="00D527AF"/>
    <w:rsid w:val="00D529E1"/>
    <w:rsid w:val="00D534C2"/>
    <w:rsid w:val="00D5410F"/>
    <w:rsid w:val="00D564DF"/>
    <w:rsid w:val="00D576DD"/>
    <w:rsid w:val="00D57CB4"/>
    <w:rsid w:val="00D610F7"/>
    <w:rsid w:val="00D61477"/>
    <w:rsid w:val="00D619D8"/>
    <w:rsid w:val="00D619E2"/>
    <w:rsid w:val="00D62036"/>
    <w:rsid w:val="00D620CC"/>
    <w:rsid w:val="00D634B8"/>
    <w:rsid w:val="00D63EAF"/>
    <w:rsid w:val="00D63EF3"/>
    <w:rsid w:val="00D64441"/>
    <w:rsid w:val="00D64FB0"/>
    <w:rsid w:val="00D65497"/>
    <w:rsid w:val="00D654DA"/>
    <w:rsid w:val="00D6609E"/>
    <w:rsid w:val="00D67A9F"/>
    <w:rsid w:val="00D67C20"/>
    <w:rsid w:val="00D70C1B"/>
    <w:rsid w:val="00D70E5C"/>
    <w:rsid w:val="00D7146C"/>
    <w:rsid w:val="00D718CD"/>
    <w:rsid w:val="00D71A28"/>
    <w:rsid w:val="00D7416F"/>
    <w:rsid w:val="00D74C9D"/>
    <w:rsid w:val="00D755F2"/>
    <w:rsid w:val="00D76091"/>
    <w:rsid w:val="00D762AC"/>
    <w:rsid w:val="00D76D0D"/>
    <w:rsid w:val="00D775E7"/>
    <w:rsid w:val="00D77B9E"/>
    <w:rsid w:val="00D80CDD"/>
    <w:rsid w:val="00D81CA9"/>
    <w:rsid w:val="00D839D8"/>
    <w:rsid w:val="00D83F9E"/>
    <w:rsid w:val="00D840C2"/>
    <w:rsid w:val="00D84562"/>
    <w:rsid w:val="00D85C16"/>
    <w:rsid w:val="00D86169"/>
    <w:rsid w:val="00D87003"/>
    <w:rsid w:val="00D8732E"/>
    <w:rsid w:val="00D91294"/>
    <w:rsid w:val="00D9186A"/>
    <w:rsid w:val="00D91A8A"/>
    <w:rsid w:val="00D92D47"/>
    <w:rsid w:val="00D9328C"/>
    <w:rsid w:val="00D93B58"/>
    <w:rsid w:val="00D94213"/>
    <w:rsid w:val="00D94BEB"/>
    <w:rsid w:val="00D94EA5"/>
    <w:rsid w:val="00D95415"/>
    <w:rsid w:val="00D95F32"/>
    <w:rsid w:val="00DA024A"/>
    <w:rsid w:val="00DA07EE"/>
    <w:rsid w:val="00DA0A58"/>
    <w:rsid w:val="00DA1C85"/>
    <w:rsid w:val="00DA1CC9"/>
    <w:rsid w:val="00DA2E58"/>
    <w:rsid w:val="00DA328E"/>
    <w:rsid w:val="00DA3AA6"/>
    <w:rsid w:val="00DA46C1"/>
    <w:rsid w:val="00DA70DD"/>
    <w:rsid w:val="00DB088F"/>
    <w:rsid w:val="00DB0B4A"/>
    <w:rsid w:val="00DB0ED7"/>
    <w:rsid w:val="00DB1487"/>
    <w:rsid w:val="00DB19B4"/>
    <w:rsid w:val="00DB19F1"/>
    <w:rsid w:val="00DB26AE"/>
    <w:rsid w:val="00DB3528"/>
    <w:rsid w:val="00DB4411"/>
    <w:rsid w:val="00DB466D"/>
    <w:rsid w:val="00DB5FD0"/>
    <w:rsid w:val="00DB7395"/>
    <w:rsid w:val="00DB75C2"/>
    <w:rsid w:val="00DB7784"/>
    <w:rsid w:val="00DB7B43"/>
    <w:rsid w:val="00DB7E2C"/>
    <w:rsid w:val="00DC027B"/>
    <w:rsid w:val="00DC0A64"/>
    <w:rsid w:val="00DC0AA2"/>
    <w:rsid w:val="00DC0FC4"/>
    <w:rsid w:val="00DC1B9A"/>
    <w:rsid w:val="00DC2344"/>
    <w:rsid w:val="00DC2E4F"/>
    <w:rsid w:val="00DC384C"/>
    <w:rsid w:val="00DC3D81"/>
    <w:rsid w:val="00DC40C4"/>
    <w:rsid w:val="00DC4AFD"/>
    <w:rsid w:val="00DC4D87"/>
    <w:rsid w:val="00DC4D8A"/>
    <w:rsid w:val="00DC6DF6"/>
    <w:rsid w:val="00DC6FF1"/>
    <w:rsid w:val="00DC7BFE"/>
    <w:rsid w:val="00DD0267"/>
    <w:rsid w:val="00DD08C7"/>
    <w:rsid w:val="00DD1A10"/>
    <w:rsid w:val="00DD200D"/>
    <w:rsid w:val="00DD2990"/>
    <w:rsid w:val="00DD2A2E"/>
    <w:rsid w:val="00DD2FE9"/>
    <w:rsid w:val="00DD3A7E"/>
    <w:rsid w:val="00DD4131"/>
    <w:rsid w:val="00DD434E"/>
    <w:rsid w:val="00DD4402"/>
    <w:rsid w:val="00DD60D0"/>
    <w:rsid w:val="00DD6200"/>
    <w:rsid w:val="00DD686C"/>
    <w:rsid w:val="00DD6E86"/>
    <w:rsid w:val="00DE0E5D"/>
    <w:rsid w:val="00DE3A0E"/>
    <w:rsid w:val="00DE3FF9"/>
    <w:rsid w:val="00DE440D"/>
    <w:rsid w:val="00DE447F"/>
    <w:rsid w:val="00DE48F0"/>
    <w:rsid w:val="00DE4A77"/>
    <w:rsid w:val="00DE5337"/>
    <w:rsid w:val="00DE5AE7"/>
    <w:rsid w:val="00DE68EE"/>
    <w:rsid w:val="00DE6D24"/>
    <w:rsid w:val="00DE7285"/>
    <w:rsid w:val="00DE7C40"/>
    <w:rsid w:val="00DF0EA5"/>
    <w:rsid w:val="00DF11DC"/>
    <w:rsid w:val="00DF1F1D"/>
    <w:rsid w:val="00DF23A5"/>
    <w:rsid w:val="00DF4C6E"/>
    <w:rsid w:val="00DF6666"/>
    <w:rsid w:val="00DF745E"/>
    <w:rsid w:val="00DF762E"/>
    <w:rsid w:val="00E0044E"/>
    <w:rsid w:val="00E00816"/>
    <w:rsid w:val="00E01B00"/>
    <w:rsid w:val="00E0239F"/>
    <w:rsid w:val="00E0267B"/>
    <w:rsid w:val="00E04441"/>
    <w:rsid w:val="00E05F03"/>
    <w:rsid w:val="00E06370"/>
    <w:rsid w:val="00E06B7B"/>
    <w:rsid w:val="00E06E20"/>
    <w:rsid w:val="00E06EC6"/>
    <w:rsid w:val="00E07DD9"/>
    <w:rsid w:val="00E102F8"/>
    <w:rsid w:val="00E112B7"/>
    <w:rsid w:val="00E123EB"/>
    <w:rsid w:val="00E12FCF"/>
    <w:rsid w:val="00E13273"/>
    <w:rsid w:val="00E13379"/>
    <w:rsid w:val="00E139EE"/>
    <w:rsid w:val="00E14D83"/>
    <w:rsid w:val="00E14FA6"/>
    <w:rsid w:val="00E15A0D"/>
    <w:rsid w:val="00E15CC0"/>
    <w:rsid w:val="00E16640"/>
    <w:rsid w:val="00E1740F"/>
    <w:rsid w:val="00E200CF"/>
    <w:rsid w:val="00E22BF9"/>
    <w:rsid w:val="00E24287"/>
    <w:rsid w:val="00E25CEE"/>
    <w:rsid w:val="00E31367"/>
    <w:rsid w:val="00E3181C"/>
    <w:rsid w:val="00E32EF3"/>
    <w:rsid w:val="00E32F17"/>
    <w:rsid w:val="00E33E21"/>
    <w:rsid w:val="00E349A7"/>
    <w:rsid w:val="00E34BC4"/>
    <w:rsid w:val="00E34E63"/>
    <w:rsid w:val="00E3540C"/>
    <w:rsid w:val="00E36187"/>
    <w:rsid w:val="00E36332"/>
    <w:rsid w:val="00E36C9B"/>
    <w:rsid w:val="00E36DBD"/>
    <w:rsid w:val="00E37631"/>
    <w:rsid w:val="00E37638"/>
    <w:rsid w:val="00E37E9D"/>
    <w:rsid w:val="00E41B71"/>
    <w:rsid w:val="00E42569"/>
    <w:rsid w:val="00E434A0"/>
    <w:rsid w:val="00E449C0"/>
    <w:rsid w:val="00E44D30"/>
    <w:rsid w:val="00E4597F"/>
    <w:rsid w:val="00E45E06"/>
    <w:rsid w:val="00E46CB7"/>
    <w:rsid w:val="00E4723D"/>
    <w:rsid w:val="00E5077C"/>
    <w:rsid w:val="00E50EA7"/>
    <w:rsid w:val="00E50EC8"/>
    <w:rsid w:val="00E51431"/>
    <w:rsid w:val="00E5159B"/>
    <w:rsid w:val="00E515C6"/>
    <w:rsid w:val="00E52E0D"/>
    <w:rsid w:val="00E52FE2"/>
    <w:rsid w:val="00E533AA"/>
    <w:rsid w:val="00E54629"/>
    <w:rsid w:val="00E54715"/>
    <w:rsid w:val="00E54D6B"/>
    <w:rsid w:val="00E54E6F"/>
    <w:rsid w:val="00E55338"/>
    <w:rsid w:val="00E569AF"/>
    <w:rsid w:val="00E5774E"/>
    <w:rsid w:val="00E57EEB"/>
    <w:rsid w:val="00E60318"/>
    <w:rsid w:val="00E60BA8"/>
    <w:rsid w:val="00E61460"/>
    <w:rsid w:val="00E61E25"/>
    <w:rsid w:val="00E61E28"/>
    <w:rsid w:val="00E628E4"/>
    <w:rsid w:val="00E647F7"/>
    <w:rsid w:val="00E65FF5"/>
    <w:rsid w:val="00E66857"/>
    <w:rsid w:val="00E67556"/>
    <w:rsid w:val="00E67839"/>
    <w:rsid w:val="00E7252F"/>
    <w:rsid w:val="00E73FC2"/>
    <w:rsid w:val="00E74481"/>
    <w:rsid w:val="00E74517"/>
    <w:rsid w:val="00E755D7"/>
    <w:rsid w:val="00E7566D"/>
    <w:rsid w:val="00E76AF3"/>
    <w:rsid w:val="00E76E91"/>
    <w:rsid w:val="00E774B4"/>
    <w:rsid w:val="00E778F5"/>
    <w:rsid w:val="00E77ED6"/>
    <w:rsid w:val="00E8094F"/>
    <w:rsid w:val="00E80E7C"/>
    <w:rsid w:val="00E81779"/>
    <w:rsid w:val="00E8205B"/>
    <w:rsid w:val="00E82444"/>
    <w:rsid w:val="00E8341C"/>
    <w:rsid w:val="00E83719"/>
    <w:rsid w:val="00E8602B"/>
    <w:rsid w:val="00E86B5F"/>
    <w:rsid w:val="00E87D05"/>
    <w:rsid w:val="00E91F96"/>
    <w:rsid w:val="00E92E99"/>
    <w:rsid w:val="00E968FD"/>
    <w:rsid w:val="00E96D55"/>
    <w:rsid w:val="00E97993"/>
    <w:rsid w:val="00EA0D5D"/>
    <w:rsid w:val="00EA1192"/>
    <w:rsid w:val="00EA153F"/>
    <w:rsid w:val="00EA2788"/>
    <w:rsid w:val="00EA2C6E"/>
    <w:rsid w:val="00EA3ECC"/>
    <w:rsid w:val="00EA4964"/>
    <w:rsid w:val="00EA4F1A"/>
    <w:rsid w:val="00EB00C7"/>
    <w:rsid w:val="00EB02DE"/>
    <w:rsid w:val="00EB0A07"/>
    <w:rsid w:val="00EB1B69"/>
    <w:rsid w:val="00EB1C78"/>
    <w:rsid w:val="00EB22E0"/>
    <w:rsid w:val="00EB3B46"/>
    <w:rsid w:val="00EB4F08"/>
    <w:rsid w:val="00EC0073"/>
    <w:rsid w:val="00EC2E07"/>
    <w:rsid w:val="00EC43C7"/>
    <w:rsid w:val="00EC465D"/>
    <w:rsid w:val="00EC5C89"/>
    <w:rsid w:val="00EC66D2"/>
    <w:rsid w:val="00EC67E7"/>
    <w:rsid w:val="00ED01A2"/>
    <w:rsid w:val="00ED0A1B"/>
    <w:rsid w:val="00ED0E68"/>
    <w:rsid w:val="00ED21BC"/>
    <w:rsid w:val="00ED2FEC"/>
    <w:rsid w:val="00ED3F67"/>
    <w:rsid w:val="00ED440A"/>
    <w:rsid w:val="00ED7966"/>
    <w:rsid w:val="00ED7971"/>
    <w:rsid w:val="00ED7B50"/>
    <w:rsid w:val="00EE026B"/>
    <w:rsid w:val="00EE0748"/>
    <w:rsid w:val="00EE29A0"/>
    <w:rsid w:val="00EE2CEA"/>
    <w:rsid w:val="00EE3365"/>
    <w:rsid w:val="00EE48DF"/>
    <w:rsid w:val="00EE4AB3"/>
    <w:rsid w:val="00EE7405"/>
    <w:rsid w:val="00EE7912"/>
    <w:rsid w:val="00EF033E"/>
    <w:rsid w:val="00EF06EC"/>
    <w:rsid w:val="00EF14FF"/>
    <w:rsid w:val="00EF2956"/>
    <w:rsid w:val="00EF2BFE"/>
    <w:rsid w:val="00EF2D85"/>
    <w:rsid w:val="00EF402C"/>
    <w:rsid w:val="00EF45E0"/>
    <w:rsid w:val="00EF4E6F"/>
    <w:rsid w:val="00EF5C51"/>
    <w:rsid w:val="00EF5C82"/>
    <w:rsid w:val="00EF7A15"/>
    <w:rsid w:val="00F01F8C"/>
    <w:rsid w:val="00F035A6"/>
    <w:rsid w:val="00F04AD0"/>
    <w:rsid w:val="00F061DC"/>
    <w:rsid w:val="00F07DC8"/>
    <w:rsid w:val="00F10033"/>
    <w:rsid w:val="00F10848"/>
    <w:rsid w:val="00F10B68"/>
    <w:rsid w:val="00F1121C"/>
    <w:rsid w:val="00F11F55"/>
    <w:rsid w:val="00F12DEC"/>
    <w:rsid w:val="00F13151"/>
    <w:rsid w:val="00F15523"/>
    <w:rsid w:val="00F156EF"/>
    <w:rsid w:val="00F15FA0"/>
    <w:rsid w:val="00F16391"/>
    <w:rsid w:val="00F17372"/>
    <w:rsid w:val="00F17552"/>
    <w:rsid w:val="00F2062B"/>
    <w:rsid w:val="00F20FB2"/>
    <w:rsid w:val="00F21A18"/>
    <w:rsid w:val="00F21E61"/>
    <w:rsid w:val="00F220EA"/>
    <w:rsid w:val="00F222CD"/>
    <w:rsid w:val="00F22CA1"/>
    <w:rsid w:val="00F24EA4"/>
    <w:rsid w:val="00F2533E"/>
    <w:rsid w:val="00F2625A"/>
    <w:rsid w:val="00F31A03"/>
    <w:rsid w:val="00F3283C"/>
    <w:rsid w:val="00F32D0F"/>
    <w:rsid w:val="00F343F0"/>
    <w:rsid w:val="00F34620"/>
    <w:rsid w:val="00F34AAB"/>
    <w:rsid w:val="00F34C4D"/>
    <w:rsid w:val="00F350CF"/>
    <w:rsid w:val="00F35582"/>
    <w:rsid w:val="00F36B68"/>
    <w:rsid w:val="00F37004"/>
    <w:rsid w:val="00F376A1"/>
    <w:rsid w:val="00F37B8E"/>
    <w:rsid w:val="00F41746"/>
    <w:rsid w:val="00F41E79"/>
    <w:rsid w:val="00F42E56"/>
    <w:rsid w:val="00F4315F"/>
    <w:rsid w:val="00F4398C"/>
    <w:rsid w:val="00F445F6"/>
    <w:rsid w:val="00F4512F"/>
    <w:rsid w:val="00F45763"/>
    <w:rsid w:val="00F459F0"/>
    <w:rsid w:val="00F45BCF"/>
    <w:rsid w:val="00F45BEA"/>
    <w:rsid w:val="00F45CFE"/>
    <w:rsid w:val="00F46877"/>
    <w:rsid w:val="00F47F3E"/>
    <w:rsid w:val="00F50C12"/>
    <w:rsid w:val="00F523D7"/>
    <w:rsid w:val="00F530E6"/>
    <w:rsid w:val="00F532C7"/>
    <w:rsid w:val="00F54EE5"/>
    <w:rsid w:val="00F55038"/>
    <w:rsid w:val="00F55358"/>
    <w:rsid w:val="00F5563F"/>
    <w:rsid w:val="00F5603C"/>
    <w:rsid w:val="00F5605C"/>
    <w:rsid w:val="00F564B9"/>
    <w:rsid w:val="00F57909"/>
    <w:rsid w:val="00F612D6"/>
    <w:rsid w:val="00F63367"/>
    <w:rsid w:val="00F63400"/>
    <w:rsid w:val="00F636C6"/>
    <w:rsid w:val="00F6433D"/>
    <w:rsid w:val="00F652D5"/>
    <w:rsid w:val="00F6573E"/>
    <w:rsid w:val="00F662EB"/>
    <w:rsid w:val="00F67606"/>
    <w:rsid w:val="00F70327"/>
    <w:rsid w:val="00F70FEF"/>
    <w:rsid w:val="00F72FA8"/>
    <w:rsid w:val="00F74EF7"/>
    <w:rsid w:val="00F75415"/>
    <w:rsid w:val="00F76E4D"/>
    <w:rsid w:val="00F773F9"/>
    <w:rsid w:val="00F8101C"/>
    <w:rsid w:val="00F817B9"/>
    <w:rsid w:val="00F81CB7"/>
    <w:rsid w:val="00F82280"/>
    <w:rsid w:val="00F8235F"/>
    <w:rsid w:val="00F82B8F"/>
    <w:rsid w:val="00F83A22"/>
    <w:rsid w:val="00F83A97"/>
    <w:rsid w:val="00F844F0"/>
    <w:rsid w:val="00F84895"/>
    <w:rsid w:val="00F84E9D"/>
    <w:rsid w:val="00F8533F"/>
    <w:rsid w:val="00F8659E"/>
    <w:rsid w:val="00F86A49"/>
    <w:rsid w:val="00F86CE4"/>
    <w:rsid w:val="00F86F42"/>
    <w:rsid w:val="00F91941"/>
    <w:rsid w:val="00F92E3F"/>
    <w:rsid w:val="00F938D2"/>
    <w:rsid w:val="00F93DAC"/>
    <w:rsid w:val="00F944E6"/>
    <w:rsid w:val="00F950BC"/>
    <w:rsid w:val="00F95A10"/>
    <w:rsid w:val="00F96389"/>
    <w:rsid w:val="00F9650E"/>
    <w:rsid w:val="00F96B73"/>
    <w:rsid w:val="00F977C7"/>
    <w:rsid w:val="00FA0890"/>
    <w:rsid w:val="00FA164A"/>
    <w:rsid w:val="00FA3F3E"/>
    <w:rsid w:val="00FA4272"/>
    <w:rsid w:val="00FA480A"/>
    <w:rsid w:val="00FA4855"/>
    <w:rsid w:val="00FA4ACD"/>
    <w:rsid w:val="00FA6428"/>
    <w:rsid w:val="00FA6A43"/>
    <w:rsid w:val="00FA7144"/>
    <w:rsid w:val="00FA7184"/>
    <w:rsid w:val="00FB0275"/>
    <w:rsid w:val="00FB1D9D"/>
    <w:rsid w:val="00FB3304"/>
    <w:rsid w:val="00FB46B8"/>
    <w:rsid w:val="00FB4865"/>
    <w:rsid w:val="00FB4B38"/>
    <w:rsid w:val="00FB50AD"/>
    <w:rsid w:val="00FB54BB"/>
    <w:rsid w:val="00FB5AC0"/>
    <w:rsid w:val="00FB6C91"/>
    <w:rsid w:val="00FB74E8"/>
    <w:rsid w:val="00FC0263"/>
    <w:rsid w:val="00FC0348"/>
    <w:rsid w:val="00FC0D40"/>
    <w:rsid w:val="00FC0FB5"/>
    <w:rsid w:val="00FC102A"/>
    <w:rsid w:val="00FC154C"/>
    <w:rsid w:val="00FC1DBC"/>
    <w:rsid w:val="00FC2637"/>
    <w:rsid w:val="00FC393B"/>
    <w:rsid w:val="00FC4052"/>
    <w:rsid w:val="00FC5252"/>
    <w:rsid w:val="00FC6356"/>
    <w:rsid w:val="00FC74EA"/>
    <w:rsid w:val="00FC7D01"/>
    <w:rsid w:val="00FC7DFC"/>
    <w:rsid w:val="00FD0130"/>
    <w:rsid w:val="00FD0373"/>
    <w:rsid w:val="00FD0582"/>
    <w:rsid w:val="00FD0B64"/>
    <w:rsid w:val="00FD0C93"/>
    <w:rsid w:val="00FD1062"/>
    <w:rsid w:val="00FD2589"/>
    <w:rsid w:val="00FD4876"/>
    <w:rsid w:val="00FD52A3"/>
    <w:rsid w:val="00FD68D4"/>
    <w:rsid w:val="00FE00D9"/>
    <w:rsid w:val="00FE1186"/>
    <w:rsid w:val="00FE177A"/>
    <w:rsid w:val="00FE240A"/>
    <w:rsid w:val="00FE255B"/>
    <w:rsid w:val="00FE3E3C"/>
    <w:rsid w:val="00FE43E7"/>
    <w:rsid w:val="00FE4B66"/>
    <w:rsid w:val="00FE4F6E"/>
    <w:rsid w:val="00FE583F"/>
    <w:rsid w:val="00FE594B"/>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98445E1"/>
  <w15:chartTrackingRefBased/>
  <w15:docId w15:val="{BB4EEFB0-C17B-4871-A962-59535C9E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122"/>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aliases w:val="2"/>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styleId="Mention">
    <w:name w:val="Mention"/>
    <w:uiPriority w:val="99"/>
    <w:semiHidden/>
    <w:unhideWhenUsed/>
    <w:rsid w:val="00125763"/>
    <w:rPr>
      <w:color w:val="2B579A"/>
      <w:shd w:val="clear" w:color="auto" w:fill="E6E6E6"/>
    </w:rPr>
  </w:style>
  <w:style w:type="character" w:styleId="UnresolvedMention">
    <w:name w:val="Unresolved Mention"/>
    <w:uiPriority w:val="99"/>
    <w:semiHidden/>
    <w:unhideWhenUsed/>
    <w:rsid w:val="00993475"/>
    <w:rPr>
      <w:color w:val="808080"/>
      <w:shd w:val="clear" w:color="auto" w:fill="E6E6E6"/>
    </w:rPr>
  </w:style>
  <w:style w:type="table" w:customStyle="1" w:styleId="TableGrid1">
    <w:name w:val="Table Grid1"/>
    <w:basedOn w:val="TableNormal"/>
    <w:next w:val="TableGrid"/>
    <w:uiPriority w:val="39"/>
    <w:rsid w:val="009A32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
    <w:link w:val="ListParagraph"/>
    <w:uiPriority w:val="34"/>
    <w:locked/>
    <w:rsid w:val="00CC1443"/>
    <w:rPr>
      <w:rFonts w:ascii="Calibri" w:hAnsi="Calibri"/>
      <w:sz w:val="22"/>
      <w:szCs w:val="22"/>
      <w:lang w:eastAsia="en-US"/>
    </w:rPr>
  </w:style>
  <w:style w:type="paragraph" w:styleId="Revision">
    <w:name w:val="Revision"/>
    <w:hidden/>
    <w:uiPriority w:val="99"/>
    <w:semiHidden/>
    <w:rsid w:val="003B42C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537">
      <w:bodyDiv w:val="1"/>
      <w:marLeft w:val="0"/>
      <w:marRight w:val="0"/>
      <w:marTop w:val="0"/>
      <w:marBottom w:val="0"/>
      <w:divBdr>
        <w:top w:val="none" w:sz="0" w:space="0" w:color="auto"/>
        <w:left w:val="none" w:sz="0" w:space="0" w:color="auto"/>
        <w:bottom w:val="none" w:sz="0" w:space="0" w:color="auto"/>
        <w:right w:val="none" w:sz="0" w:space="0" w:color="auto"/>
      </w:divBdr>
    </w:div>
    <w:div w:id="109588391">
      <w:bodyDiv w:val="1"/>
      <w:marLeft w:val="0"/>
      <w:marRight w:val="0"/>
      <w:marTop w:val="0"/>
      <w:marBottom w:val="0"/>
      <w:divBdr>
        <w:top w:val="none" w:sz="0" w:space="0" w:color="auto"/>
        <w:left w:val="none" w:sz="0" w:space="0" w:color="auto"/>
        <w:bottom w:val="none" w:sz="0" w:space="0" w:color="auto"/>
        <w:right w:val="none" w:sz="0" w:space="0" w:color="auto"/>
      </w:divBdr>
    </w:div>
    <w:div w:id="163863322">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34195329">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60088328">
      <w:bodyDiv w:val="1"/>
      <w:marLeft w:val="0"/>
      <w:marRight w:val="0"/>
      <w:marTop w:val="0"/>
      <w:marBottom w:val="0"/>
      <w:divBdr>
        <w:top w:val="none" w:sz="0" w:space="0" w:color="auto"/>
        <w:left w:val="none" w:sz="0" w:space="0" w:color="auto"/>
        <w:bottom w:val="none" w:sz="0" w:space="0" w:color="auto"/>
        <w:right w:val="none" w:sz="0" w:space="0" w:color="auto"/>
      </w:divBdr>
    </w:div>
    <w:div w:id="687482813">
      <w:bodyDiv w:val="1"/>
      <w:marLeft w:val="0"/>
      <w:marRight w:val="0"/>
      <w:marTop w:val="0"/>
      <w:marBottom w:val="0"/>
      <w:divBdr>
        <w:top w:val="none" w:sz="0" w:space="0" w:color="auto"/>
        <w:left w:val="none" w:sz="0" w:space="0" w:color="auto"/>
        <w:bottom w:val="none" w:sz="0" w:space="0" w:color="auto"/>
        <w:right w:val="none" w:sz="0" w:space="0" w:color="auto"/>
      </w:divBdr>
    </w:div>
    <w:div w:id="836917327">
      <w:bodyDiv w:val="1"/>
      <w:marLeft w:val="0"/>
      <w:marRight w:val="0"/>
      <w:marTop w:val="0"/>
      <w:marBottom w:val="0"/>
      <w:divBdr>
        <w:top w:val="none" w:sz="0" w:space="0" w:color="auto"/>
        <w:left w:val="none" w:sz="0" w:space="0" w:color="auto"/>
        <w:bottom w:val="none" w:sz="0" w:space="0" w:color="auto"/>
        <w:right w:val="none" w:sz="0" w:space="0" w:color="auto"/>
      </w:divBdr>
    </w:div>
    <w:div w:id="879975944">
      <w:bodyDiv w:val="1"/>
      <w:marLeft w:val="0"/>
      <w:marRight w:val="0"/>
      <w:marTop w:val="0"/>
      <w:marBottom w:val="0"/>
      <w:divBdr>
        <w:top w:val="none" w:sz="0" w:space="0" w:color="auto"/>
        <w:left w:val="none" w:sz="0" w:space="0" w:color="auto"/>
        <w:bottom w:val="none" w:sz="0" w:space="0" w:color="auto"/>
        <w:right w:val="none" w:sz="0" w:space="0" w:color="auto"/>
      </w:divBdr>
    </w:div>
    <w:div w:id="96292649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47422008">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06700720">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62734263">
      <w:bodyDiv w:val="1"/>
      <w:marLeft w:val="0"/>
      <w:marRight w:val="0"/>
      <w:marTop w:val="0"/>
      <w:marBottom w:val="0"/>
      <w:divBdr>
        <w:top w:val="none" w:sz="0" w:space="0" w:color="auto"/>
        <w:left w:val="none" w:sz="0" w:space="0" w:color="auto"/>
        <w:bottom w:val="none" w:sz="0" w:space="0" w:color="auto"/>
        <w:right w:val="none" w:sz="0" w:space="0" w:color="auto"/>
      </w:divBdr>
    </w:div>
    <w:div w:id="176796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0A3CF-497B-4655-8F67-68E0F805B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25607</Words>
  <Characters>14597</Characters>
  <Application>Microsoft Office Word</Application>
  <DocSecurity>0</DocSecurity>
  <Lines>121</Lines>
  <Paragraphs>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Ministru kabineta rīkojuma projektu “Par akciju sabiedrības “Stora Enso Latvija”  atbalstāmo investīciju projekta pieteikumu”</vt:lpstr>
      <vt:lpstr>Izziņa par atzinumos sniegtajiem iebildumiem par Ministru kabineta rīkojuma projektu “Par akciju sabiedrības “Stora Enso Latvija”  atbalstāmo investīciju projekta pieteikumu”</vt:lpstr>
    </vt:vector>
  </TitlesOfParts>
  <Company>Ekonomikas ministrija</Company>
  <LinksUpToDate>false</LinksUpToDate>
  <CharactersWithSpaces>40124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rīkojuma projektu “Par akciju sabiedrības “Stora Enso Latvija”  atbalstāmo investīciju projekta pieteikumu”</dc:title>
  <dc:subject>Izziņa</dc:subject>
  <dc:creator>Sigita Siliņa</dc:creator>
  <cp:keywords/>
  <dc:description/>
  <cp:lastModifiedBy>Evija Zača</cp:lastModifiedBy>
  <cp:revision>2</cp:revision>
  <cp:lastPrinted>2018-09-12T07:02:00Z</cp:lastPrinted>
  <dcterms:created xsi:type="dcterms:W3CDTF">2021-12-15T12:25:00Z</dcterms:created>
  <dcterms:modified xsi:type="dcterms:W3CDTF">2021-12-15T12:25:00Z</dcterms:modified>
</cp:coreProperties>
</file>