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26-TA-2216: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administratīvā sloga mazināšanas stratēģisko mērķi un pasākumiem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Iesniegšana VK (bez saskaņošanas): 09.09.2026. 16:51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Viedās administrācijas un reģionālās attīstības ministrijai sadarbībā ar Ekonomikas ministriju līdz 2026. gada 30. novembrim izstrādāt grozījumus Ministru kabineta 2012. gada 30. oktobra noteikumos Nr. 732 "Kārtība, kādā saņemama atļauja reklāmas izvietošanai publiskās vietās vai vietās, kas vērstas pret publisku vietu", paredzot mobilo reklāmu atļauju izsniegšanu uz pieciem gadiem, un viedās administrācijas un reģionālās attīstības ministram noteiktā kārtībā iesniegt tos izskatīšanai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- 14.09.2026.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2026. gada 10. septembra sanāksmē tika skatīts informatīvais ziņojums "Par administratīvā sloga mazināšanas mērķi un pasākumiem" (TA lietas Nr. 26-TA-2216) un saskaņā ar šīs sanāksmes protokola Nr. 23 2. § 4. punktu teikts, ka ministrijām uzdots iepazīties ar informatīvo ziņojumu, prezentāciju un Ministru kabineta sēdes protokollēmuma projekta (turpmāk – MK sēdes protokollēmuma projekts) uzdevumiem un, ja nepieciešams, sniegt atzinumu par nepieciešamajiem precizējumiem.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VARAM) ir iepazinusies ar informatīvo ziņojumu, prezentāciju un MK sēdes protokollēmuma projekta uzdevumiem, tostarp minētā protokollēmuma projekta 8. punktu, kurā VARAM sadarbībā ar Ekonomikas ministriju līdz 2026. gada 30. novembrim uzdots izstrādāt grozījumus Ministru kabineta 2012. gada 30. oktobra noteikumos Nr. 732 "Kārtība, kādā saņemama atļauja reklāmas izvietošanai publiskās vietās vai vietās, kas vērstas pret publisku vietu", paredzot mobilo reklāmu atļauju izsniegšanu uz pieciem gadiem, un viedās administrācijas un reģionālās attīstības ministram noteiktā kārtībā iesniegt tos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sniegt informāciju par minētā uzdevuma izpildi un vienlaikus sniegt viedokli par nepieciešamajiem precizējumiem.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ar 2026. gada 10. jūlija rīkojumu Nr. 413 "Rīcības plāns tirdzniecības nozares atbalstam" (TA lietas Nr. 25-TA-3074) (turpmāk – MK rīkojums Nr. 413) apstiprināja Rīcības plānu tirdzniecības nozares atbalstam (turpmāk – plāns), kur viens no uzdevumiem paredz Ekonomikas ministrijai pārskatīt reklāmas saskaņošanas tvērumu, novērst uzraugošo iestāžu funkciju dublēšanos, samazināt saskaņojumu skaitu un biežumu, novērst pašvaldību iejaukšanos privāttiesiskajās attiecībās un pārskatīt reklāmas nodevu sistēmu. Pamatojoties uz minēto rīkojumu Ekonomikas ministrija ir uzsākusi reklāmas jomas normatīvo aktu pārskatīšanu – pašreiz tiesību aktu portālā tiek virzīti grozījumi Reklāmas likumā un likumā “Par nodokļiem un nodevām”. Vienlaikus vēršam uzmanību uz Ekonomikas ministrijas iniciatīvu, kas nostiprināta arī plāna 1. pielikuma 2. punkta “Reklāmas izvietošanas publiskās vietās regulējuma reforma” 2.3. apakšpunktā un paredz samazināt reklāmas saskaņojumu skaitu un biežumu. Informējam, ka, lai izpildītu ar MK rīkojumu Nr. 413 apstiprinātā plāna 1. pielikuma 2. punktā definētos uzdevumus, Ekonomikas ministrija sadarbībā ar VARAM plāno izstrādāt jaunus Ministru kabineta noteikumus reklāmas jomā, aizstājot Ministru kabineta 2012. gada 30. oktobra noteikumus Nr. 732 "Kārtība, kādā saņemama atļauja reklāmas izvietošanai publiskās vietās vai vietās, kas vērstas pret publisku vietu". Papildus tam, veicot saziņu ar Ekonomikas ministriju, esam noskaidrojuši, ka jaunie Ministru kabineta noteikumi reklāmas jomā vienlaikus skartu arī regulējumu daļā par mobilo reklāmu.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reklāmas izvietošanas publiskās vietās regulējuma reforma jau ir uzsākta un tiks turpināta. Vienlaikus apliecinām, ka VARAM, kas saskaņā ar MK rīkojumu Nr. 413 ir līdzatbildīgā institūcija pie plāna 2. punkta “Reklāmas izvietošanas publiskās vietās regulējuma reforma” nodrošinās plānā paredzēto pasākumu īstenošanu, tostarp daļā, kas ietverta MK sēdes protokollēmuma projekta 8. punktā. Tādējādi MK sēdes protokollēmuma projekta 8. punktā dotais uzdevums tiks izpildīts, izpildot MK rīkojumu Nr. 413 – virzot iniciatīvu par jaunu Ministru kabineta noteikumu reklāmas jomā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atbalstīt precizējumus MK sēdes protokollēmuma projekta 8. punktā un precizēt uzdevumu šādā redakcijā: “</w:t>
            </w:r>
            <w:r w:rsidR="00000000" w:rsidRPr="00000000" w:rsidDel="00000000">
              <w:rPr>
                <w:i w:val="1"/>
                <w:rtl w:val="0"/>
              </w:rPr>
              <w:t xml:space="preserve">Ekonomikas ministrijai sadarbībā ar VARAM nodrošināt, ka mobilo reklāmu atļauju izsniegšanas termiņš nav īsāks par citu reklāmas veidu atļauju izsniegšanas termiņu. Regulējumu attiecībā uz mobilo reklāmu atļauju izsniegšanas termiņu pārskatīt un precizēt Ministru kabineta 2026. gada 10. jūlija rīkojuma Nr. 413 "Rīcības plāns tirdzniecības nozares atbalstam" (TA lietas Nr. 25-TA-3074) izpildes procesā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26-TA-2216</w:t>
    </w:r>
    <w:r>
      <w:br/>
    </w:r>
    <w:r w:rsidR="00000000" w:rsidRPr="00000000" w:rsidDel="00000000">
      <w:rPr>
        <w:rtl w:val="0"/>
      </w:rPr>
      <w:t xml:space="preserve">22.09.2026. 10.59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26-TA-2216</w:t>
    </w:r>
    <w:r>
      <w:br/>
    </w:r>
    <w:r w:rsidR="00000000" w:rsidRPr="00000000" w:rsidDel="00000000">
      <w:rPr>
        <w:rtl w:val="0"/>
      </w:rPr>
      <w:t xml:space="preserve">22.09.2026. 10.59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Izziņa_26-TA-2216.docx</dc:title>
</cp:coreProperties>
</file>

<file path=docProps/custom.xml><?xml version="1.0" encoding="utf-8"?>
<Properties xmlns="http://schemas.openxmlformats.org/officeDocument/2006/custom-properties" xmlns:vt="http://schemas.openxmlformats.org/officeDocument/2006/docPropsVTypes"/>
</file>