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22-TA-2571: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nav pieļaujams likumprojektā šobrīd ietvertais regulējums, kas paredz likumprojekta spēkā stāšanos nākamajā dienā pēc tā izsludināšanas, kādēļ lūdzam to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likumprojektā ir atzīts par steidzamu, līdz ar to, ņemot vērā arī līdzšinējo praksi, uzturam esošo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 punktā ietverto iebildumu un atkārtoti lūdzam likumprojektā paredzēt konkrētu likumprojekta (likuma) spēkā stāšanās datumu vai izslēgt likumprojektā regulējumu, kas paredz likumprojekta (likuma) spēkā stāšanos nākamajā dienā pēc tā izsludināšanas. Norādām, ka izziņā minētā iepriekšēja prakse, kā arī steidzamība nav novērtējama kā šķērslis tam, lai, piemēram, nevarētu noteikt konkrētu likumprojekta (likuma)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Ukrainas civiliedzīvotāju atbalsta likuma pārejas noteikumu 10. punktu, nosakot, ka Ukrainas civiliedzīvotājam, kuram pienākas zāļu vai medicīnisko ierīču iegādes izdevumu kompensācija, sākot no 2022. gada 24. februāra līdz 2022. gada 31. decembrim zāļu un medicīnisko ierīču iegādes izdevumus atbilstoši normatīvajiem aktiem par ambulatorajai ārstēšanai paredzēto zāļu un medicīnisko ierīču iegādes izdevumu kompensācijas kārtību sedz pilnā apmērā kā patvēruma meklētājam un trūcīgai personai. Saistībā ar minēto saskaņā ar Ministru kabineta 2021. gada 7. septembra noteikumu Nr. 617 "Tiesību akta projekta sākotnējās ietekmes izvērtēšanas kārtība" 9.1. apakšpunktu lūdzam likumprojekta anotācijā skaidrot pamatojumu termiņa - 2022. gada 31. decembris - noteikšanai.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pamatojums skaidrots anotācijas 1.3. sadaļā "Pašreizējā situācija, problēmas un risinājumi": "Pamatojoties uz Ministru kabineta 2022. gada 29. aprīļa rīkojumu Nr. 302 “Par Pasākumu plānu atbalsta sniegšanai Ukrainas civiliedzīvotājiem Latvijas Republikā”, finansējums tiek piešķirts tikai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veselības ministrs. Ja nepieciešams, arī citiem ministriem atbilstoši kompetencei sniegt atbalstu veselības ministram likumprojekta virzībā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otro teikumu vai skaidrot, kāds konkrēti atbalsts ir sniedzams veselības ministram, tādējādi nodrošinot nepārprotamu attiecīgā uzdevuma izpatni un korektu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veselības ministrs.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noteikumu 10. punktā vārdus un skaitļus „sešus mēnešus, sākot no 2022. gada 24. februāra,” aizstāt ar vārdiem un skaitļiem „sākot no 2022. gada 24. februāra līdz 2022.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izteiktā Ukrainas civiliedzīvotāju atbalsta likuma pārejas noteikumu 10. punktā izslēgt vārdu "sākot",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noteikumu 10. punktā vārdus un skaitļus „sešus mēnešus, sākot no 2022. gada 24. februāra,” aizstāt ar vārdiem un skaitļiem „no 2022. gada 24. februāra līdz 2022. gada 31. decembrim”.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29.aprīļa rīkojuma Nr.302 “Par Pasākumu plānu atbalsta sniegšanai Ukrainas civiliedzīvotājiem Latvijas republikā” 5.punktā paredzētajam lūdzam papildināt anotācijas 3.sadaļas punktu “Cita informācija”, norādot, ka Veselības ministrija normatīvajos aktos noteiktajā kārtībā sagatavos un iesniegs Ministru kabinetā rīkojuma projektu par finanšu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"Veselības ministrija normatīvajos aktos noteiktajā kārtībā sagatavos un iesniegs Ministru kabinetā rīkojuma projektu par finanšu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noradīts, </w:t>
            </w:r>
            <w:r w:rsidR="00000000" w:rsidRPr="00000000" w:rsidDel="00000000">
              <w:rPr>
                <w:i w:val="1"/>
                <w:rtl w:val="0"/>
              </w:rPr>
              <w:t xml:space="preserve">ka Ukrainas civiliedzīvotājam, kuram pienākas zāļu vai medicīnisko ierīču iegādes izdevumu kompensācija, sākot no 2022.gada 24.februāra līdz 2022.gada 31.decembrim zāļu un medicīnisko ierīču iegādes izdevumus atbilstoši normatīvajiem aktiem par ambulatorajai ārstēšanai paredzēto zāļu un medicīnisko ierīču iegādes izdevumu kompensācijas kārtību sedz pilnā apmērā kā patvēruma meklētājam un trūcīgai personai</w:t>
            </w:r>
            <w:r w:rsidR="00000000" w:rsidRPr="00000000" w:rsidDel="00000000">
              <w:rPr>
                <w:rtl w:val="0"/>
              </w:rPr>
              <w:t xml:space="preserve">. Ņemot vērā minēto, tiesiskās skaidrības labad, aicinām papildināt anotāciju ar informāciju un atsaucēm uz attiecīgajiem normatīvajiem aktiem, kas nosaka ambulatorajai ārstēšanai paredzēto zāļu un medicīnisko ierīču iegādes izdevumu kompensācijas kārtību patvēruma meklētājam un trūcīgai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22-TA-2571</w:t>
    </w:r>
    <w:r>
      <w:br/>
    </w:r>
    <w:r w:rsidR="00000000" w:rsidRPr="00000000" w:rsidDel="00000000">
      <w:rPr>
        <w:rtl w:val="0"/>
      </w:rPr>
      <w:t xml:space="preserve">09.09.2022. 09.40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22-TA-2571</w:t>
    </w:r>
    <w:r>
      <w:br/>
    </w:r>
    <w:r w:rsidR="00000000" w:rsidRPr="00000000" w:rsidDel="00000000">
      <w:rPr>
        <w:rtl w:val="0"/>
      </w:rPr>
      <w:t xml:space="preserve">09.09.2022. 09.40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Izziņa_22-TA-2571.docx</dc:title>
</cp:coreProperties>
</file>

<file path=docProps/custom.xml><?xml version="1.0" encoding="utf-8"?>
<Properties xmlns="http://schemas.openxmlformats.org/officeDocument/2006/custom-properties" xmlns:vt="http://schemas.openxmlformats.org/officeDocument/2006/docPropsVTypes"/>
</file>