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A386F" w14:textId="2AE67F6A" w:rsidR="00D55642" w:rsidRPr="00D55642" w:rsidRDefault="004A47E4"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anchorId="4332E93F" wp14:editId="49BB20CF">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27CF72"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strokeweight=".25pt">
                <w10:wrap type="square"/>
              </v:shape>
            </w:pict>
          </mc:Fallback>
        </mc:AlternateContent>
      </w:r>
      <w:r>
        <w:rPr>
          <w:noProof/>
        </w:rPr>
        <w:drawing>
          <wp:anchor distT="0" distB="0" distL="114300" distR="114300" simplePos="0" relativeHeight="251657216" behindDoc="1" locked="0" layoutInCell="1" allowOverlap="1" wp14:anchorId="132AEC48" wp14:editId="01210BA7">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3DC8F"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33911272" w14:textId="77777777" w:rsidR="00D55642" w:rsidRPr="006B01C5" w:rsidRDefault="00D55642" w:rsidP="00D55642">
      <w:pPr>
        <w:pStyle w:val="Header"/>
        <w:jc w:val="center"/>
        <w:rPr>
          <w:rFonts w:ascii="Times New Roman" w:hAnsi="Times New Roman"/>
        </w:rPr>
      </w:pPr>
    </w:p>
    <w:p w14:paraId="5F7D779A" w14:textId="77777777" w:rsidR="00D55642" w:rsidRPr="006B01C5" w:rsidRDefault="00D55642" w:rsidP="00D55642">
      <w:pPr>
        <w:spacing w:after="0" w:line="240" w:lineRule="auto"/>
        <w:jc w:val="center"/>
        <w:rPr>
          <w:rFonts w:ascii="Times New Roman" w:hAnsi="Times New Roman"/>
        </w:rPr>
      </w:pPr>
    </w:p>
    <w:p w14:paraId="6B624721"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344FA451"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9D271B" w14:paraId="17DF0211" w14:textId="77777777" w:rsidTr="00472AFF">
        <w:tc>
          <w:tcPr>
            <w:tcW w:w="3227" w:type="dxa"/>
            <w:hideMark/>
          </w:tcPr>
          <w:p w14:paraId="6E5F7D7B"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14.06.2021</w:t>
            </w:r>
          </w:p>
        </w:tc>
        <w:tc>
          <w:tcPr>
            <w:tcW w:w="3260" w:type="dxa"/>
            <w:hideMark/>
          </w:tcPr>
          <w:p w14:paraId="605DD184"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1-57/1588</w:t>
            </w:r>
          </w:p>
        </w:tc>
        <w:tc>
          <w:tcPr>
            <w:tcW w:w="3260" w:type="dxa"/>
            <w:hideMark/>
          </w:tcPr>
          <w:p w14:paraId="0A3B9C48" w14:textId="77777777" w:rsidR="00BD3CC7" w:rsidRPr="000E49BC" w:rsidRDefault="00BD3CC7">
            <w:pPr>
              <w:spacing w:after="0" w:line="240" w:lineRule="auto"/>
              <w:jc w:val="both"/>
              <w:rPr>
                <w:rFonts w:ascii="Times New Roman" w:hAnsi="Times New Roman"/>
                <w:sz w:val="27"/>
                <w:szCs w:val="27"/>
              </w:rPr>
            </w:pPr>
          </w:p>
          <w:p w14:paraId="2BE73C24" w14:textId="77777777" w:rsidR="00BD3CC7" w:rsidRPr="000E49BC" w:rsidRDefault="00BD3CC7">
            <w:pPr>
              <w:spacing w:after="0" w:line="240" w:lineRule="auto"/>
              <w:jc w:val="both"/>
              <w:rPr>
                <w:rFonts w:ascii="Times New Roman" w:hAnsi="Times New Roman"/>
                <w:sz w:val="27"/>
                <w:szCs w:val="27"/>
              </w:rPr>
            </w:pPr>
            <w:r w:rsidRPr="000E49BC">
              <w:rPr>
                <w:rFonts w:ascii="Times New Roman" w:hAnsi="Times New Roman"/>
                <w:noProof/>
                <w:sz w:val="27"/>
                <w:szCs w:val="27"/>
              </w:rPr>
              <w:t>Ekonomikas ministrija</w:t>
            </w:r>
          </w:p>
          <w:p w14:paraId="60FAFD94" w14:textId="77777777" w:rsidR="00BD3CC7" w:rsidRPr="000E49BC" w:rsidRDefault="00BD3CC7">
            <w:pPr>
              <w:spacing w:after="0" w:line="240" w:lineRule="auto"/>
              <w:jc w:val="both"/>
              <w:rPr>
                <w:rFonts w:ascii="Times New Roman" w:hAnsi="Times New Roman"/>
                <w:sz w:val="27"/>
                <w:szCs w:val="27"/>
              </w:rPr>
            </w:pPr>
          </w:p>
        </w:tc>
      </w:tr>
      <w:tr w:rsidR="009D271B" w14:paraId="41691F38" w14:textId="77777777" w:rsidTr="00472AFF">
        <w:tc>
          <w:tcPr>
            <w:tcW w:w="3227" w:type="dxa"/>
            <w:hideMark/>
          </w:tcPr>
          <w:p w14:paraId="615EFDD9" w14:textId="77777777" w:rsidR="00735284" w:rsidRPr="000E49BC" w:rsidRDefault="00735284">
            <w:pPr>
              <w:spacing w:after="0" w:line="240" w:lineRule="auto"/>
              <w:jc w:val="both"/>
              <w:rPr>
                <w:rFonts w:ascii="Times New Roman" w:hAnsi="Times New Roman"/>
                <w:sz w:val="27"/>
                <w:szCs w:val="27"/>
              </w:rPr>
            </w:pPr>
            <w:r w:rsidRPr="000E49BC">
              <w:rPr>
                <w:rFonts w:ascii="Times New Roman" w:hAnsi="Times New Roman"/>
                <w:sz w:val="27"/>
                <w:szCs w:val="27"/>
              </w:rPr>
              <w:t xml:space="preserve">Uz </w:t>
            </w:r>
            <w:r w:rsidRPr="000E49BC">
              <w:rPr>
                <w:rFonts w:ascii="Times New Roman" w:hAnsi="Times New Roman"/>
                <w:noProof/>
                <w:sz w:val="27"/>
                <w:szCs w:val="27"/>
              </w:rPr>
              <w:t>09.06.2021</w:t>
            </w:r>
          </w:p>
        </w:tc>
        <w:tc>
          <w:tcPr>
            <w:tcW w:w="3260" w:type="dxa"/>
            <w:hideMark/>
          </w:tcPr>
          <w:p w14:paraId="143D461A"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p>
        </w:tc>
        <w:tc>
          <w:tcPr>
            <w:tcW w:w="3260" w:type="dxa"/>
          </w:tcPr>
          <w:p w14:paraId="0DB705E0" w14:textId="77777777" w:rsidR="00735284" w:rsidRDefault="00735284">
            <w:pPr>
              <w:spacing w:after="0" w:line="240" w:lineRule="auto"/>
              <w:jc w:val="both"/>
              <w:rPr>
                <w:rFonts w:ascii="Times New Roman" w:hAnsi="Times New Roman"/>
                <w:sz w:val="28"/>
                <w:szCs w:val="24"/>
              </w:rPr>
            </w:pPr>
          </w:p>
        </w:tc>
      </w:tr>
    </w:tbl>
    <w:p w14:paraId="78DF6DB3" w14:textId="77777777" w:rsidR="00735284" w:rsidRDefault="000E49BC" w:rsidP="000E49BC">
      <w:pPr>
        <w:tabs>
          <w:tab w:val="left" w:pos="1428"/>
        </w:tabs>
        <w:spacing w:after="0" w:line="240" w:lineRule="auto"/>
        <w:jc w:val="both"/>
        <w:rPr>
          <w:rFonts w:ascii="Times New Roman" w:hAnsi="Times New Roman"/>
          <w:sz w:val="28"/>
          <w:szCs w:val="28"/>
        </w:rPr>
      </w:pPr>
      <w:r>
        <w:rPr>
          <w:rFonts w:ascii="Times New Roman" w:hAnsi="Times New Roman"/>
          <w:sz w:val="24"/>
          <w:szCs w:val="24"/>
        </w:rPr>
        <w:tab/>
      </w:r>
    </w:p>
    <w:p w14:paraId="2E805B5F" w14:textId="77777777" w:rsidR="000E49BC" w:rsidRPr="000E49BC" w:rsidRDefault="00735284" w:rsidP="00735284">
      <w:pPr>
        <w:widowControl/>
        <w:tabs>
          <w:tab w:val="left" w:pos="-1701"/>
        </w:tabs>
        <w:spacing w:after="0" w:line="240" w:lineRule="auto"/>
        <w:rPr>
          <w:rFonts w:ascii="Times New Roman" w:eastAsia="Times New Roman" w:hAnsi="Times New Roman"/>
          <w:noProof/>
          <w:sz w:val="27"/>
          <w:szCs w:val="27"/>
        </w:rPr>
      </w:pPr>
      <w:r w:rsidRPr="000E49BC">
        <w:rPr>
          <w:rFonts w:ascii="Times New Roman" w:eastAsia="Times New Roman" w:hAnsi="Times New Roman"/>
          <w:noProof/>
          <w:sz w:val="27"/>
          <w:szCs w:val="27"/>
        </w:rPr>
        <w:t>Par precizēto likumprojektu</w:t>
      </w:r>
      <w:r w:rsidR="000E49BC" w:rsidRPr="000E49BC">
        <w:rPr>
          <w:rFonts w:ascii="Times New Roman" w:eastAsia="Times New Roman" w:hAnsi="Times New Roman"/>
          <w:noProof/>
          <w:sz w:val="27"/>
          <w:szCs w:val="27"/>
        </w:rPr>
        <w:t xml:space="preserve"> </w:t>
      </w:r>
    </w:p>
    <w:p w14:paraId="0D3E225B" w14:textId="77777777" w:rsidR="005F24A4" w:rsidRPr="000E49BC" w:rsidRDefault="005F24A4" w:rsidP="00735284">
      <w:pPr>
        <w:widowControl/>
        <w:tabs>
          <w:tab w:val="left" w:pos="-1701"/>
        </w:tabs>
        <w:spacing w:after="0" w:line="240" w:lineRule="auto"/>
        <w:rPr>
          <w:rFonts w:ascii="Times New Roman" w:eastAsia="Times New Roman" w:hAnsi="Times New Roman"/>
          <w:noProof/>
          <w:sz w:val="27"/>
          <w:szCs w:val="27"/>
        </w:rPr>
      </w:pPr>
      <w:r w:rsidRPr="000E49BC">
        <w:rPr>
          <w:rFonts w:ascii="Times New Roman" w:eastAsia="Times New Roman" w:hAnsi="Times New Roman"/>
          <w:noProof/>
          <w:sz w:val="27"/>
          <w:szCs w:val="27"/>
        </w:rPr>
        <w:t>“</w:t>
      </w:r>
      <w:r w:rsidR="009C6F94" w:rsidRPr="000E49BC">
        <w:rPr>
          <w:rFonts w:ascii="Times New Roman" w:eastAsia="Times New Roman" w:hAnsi="Times New Roman"/>
          <w:noProof/>
          <w:sz w:val="27"/>
          <w:szCs w:val="27"/>
        </w:rPr>
        <w:t>Grozījumi Enerģētikas likumā”</w:t>
      </w:r>
      <w:r w:rsidR="000E49BC" w:rsidRPr="000E49BC">
        <w:rPr>
          <w:rFonts w:ascii="Times New Roman" w:eastAsia="Times New Roman" w:hAnsi="Times New Roman"/>
          <w:noProof/>
          <w:sz w:val="27"/>
          <w:szCs w:val="27"/>
        </w:rPr>
        <w:t xml:space="preserve"> </w:t>
      </w:r>
      <w:r w:rsidR="009C6F94" w:rsidRPr="000E49BC">
        <w:rPr>
          <w:rFonts w:ascii="Times New Roman" w:eastAsia="Times New Roman" w:hAnsi="Times New Roman"/>
          <w:noProof/>
          <w:sz w:val="27"/>
          <w:szCs w:val="27"/>
        </w:rPr>
        <w:t>(VSS-307)</w:t>
      </w:r>
      <w:r w:rsidR="00735284" w:rsidRPr="000E49BC">
        <w:rPr>
          <w:rFonts w:ascii="Times New Roman" w:eastAsia="Times New Roman" w:hAnsi="Times New Roman"/>
          <w:noProof/>
          <w:sz w:val="27"/>
          <w:szCs w:val="27"/>
        </w:rPr>
        <w:t xml:space="preserve"> </w:t>
      </w:r>
    </w:p>
    <w:p w14:paraId="23B8C48B" w14:textId="77777777" w:rsidR="009C6F94" w:rsidRPr="000E49BC" w:rsidRDefault="009C6F94" w:rsidP="00735284">
      <w:pPr>
        <w:spacing w:after="0" w:line="240" w:lineRule="auto"/>
        <w:rPr>
          <w:rFonts w:ascii="Times New Roman" w:hAnsi="Times New Roman"/>
          <w:sz w:val="27"/>
          <w:szCs w:val="27"/>
        </w:rPr>
      </w:pPr>
    </w:p>
    <w:p w14:paraId="0258C6EA" w14:textId="77777777" w:rsidR="009C6F94" w:rsidRPr="000E49BC" w:rsidRDefault="005F24A4" w:rsidP="005F24A4">
      <w:pPr>
        <w:spacing w:after="0" w:line="240" w:lineRule="auto"/>
        <w:jc w:val="both"/>
        <w:rPr>
          <w:rFonts w:ascii="Times New Roman" w:hAnsi="Times New Roman"/>
          <w:sz w:val="27"/>
          <w:szCs w:val="27"/>
        </w:rPr>
      </w:pPr>
      <w:r w:rsidRPr="000E49BC">
        <w:rPr>
          <w:rFonts w:ascii="Times New Roman" w:hAnsi="Times New Roman"/>
          <w:sz w:val="27"/>
          <w:szCs w:val="27"/>
        </w:rPr>
        <w:tab/>
        <w:t xml:space="preserve">Iekšlietu ministrija ir izvērtējusi elektroniskai saskaņošanai atsūtīto Ekonomikas ministrijas precizēto likumprojektu “Grozījumi Enerģētikas likumā” (turpmāk – likumprojekts) un vērš uzmanību uz to, ka atsevišķi Iekšlietu ministrijas 2021. gada 16. aprīļa atzinumā Nr. 1-57/1000 izteiktie iebildumi nav ņemti vērā. </w:t>
      </w:r>
    </w:p>
    <w:p w14:paraId="22D3BE40" w14:textId="77777777" w:rsidR="005F24A4" w:rsidRPr="000E49BC" w:rsidRDefault="005F24A4" w:rsidP="009C6F94">
      <w:pPr>
        <w:spacing w:after="0" w:line="240" w:lineRule="auto"/>
        <w:ind w:firstLine="709"/>
        <w:jc w:val="both"/>
        <w:rPr>
          <w:rFonts w:ascii="Times New Roman" w:hAnsi="Times New Roman"/>
          <w:sz w:val="27"/>
          <w:szCs w:val="27"/>
        </w:rPr>
      </w:pPr>
      <w:r w:rsidRPr="000E49BC">
        <w:rPr>
          <w:rFonts w:ascii="Times New Roman" w:hAnsi="Times New Roman"/>
          <w:sz w:val="27"/>
          <w:szCs w:val="27"/>
        </w:rPr>
        <w:t>Ievērojot minēto atkārtoti izsakām šādus iebildumus.</w:t>
      </w:r>
    </w:p>
    <w:p w14:paraId="30365C6B" w14:textId="77777777" w:rsidR="005F24A4" w:rsidRPr="000E49BC" w:rsidRDefault="005F24A4" w:rsidP="005F24A4">
      <w:pPr>
        <w:numPr>
          <w:ilvl w:val="0"/>
          <w:numId w:val="12"/>
        </w:numPr>
        <w:tabs>
          <w:tab w:val="left" w:pos="1134"/>
        </w:tabs>
        <w:spacing w:after="0" w:line="240" w:lineRule="auto"/>
        <w:ind w:left="0" w:firstLine="709"/>
        <w:jc w:val="both"/>
        <w:rPr>
          <w:rFonts w:ascii="Times New Roman" w:hAnsi="Times New Roman"/>
          <w:sz w:val="27"/>
          <w:szCs w:val="27"/>
        </w:rPr>
      </w:pPr>
      <w:r w:rsidRPr="000E49BC">
        <w:rPr>
          <w:rFonts w:ascii="Times New Roman" w:hAnsi="Times New Roman"/>
          <w:sz w:val="27"/>
          <w:szCs w:val="27"/>
        </w:rPr>
        <w:t>Precizēt likumprojekta 14. pantu atbilstoši Ministru kabineta 2009. gada 3. februāra noteikumu Nr. 108 “Normatīvo aktu projektu sagatavošanas noteikumi” 153. punktam, ievērojot to, ka vārdi “Drošības policija” Enerģētikas likuma 20.</w:t>
      </w:r>
      <w:r w:rsidRPr="000E49BC">
        <w:rPr>
          <w:rFonts w:ascii="Times New Roman" w:hAnsi="Times New Roman"/>
          <w:sz w:val="27"/>
          <w:szCs w:val="27"/>
          <w:vertAlign w:val="superscript"/>
        </w:rPr>
        <w:t>3</w:t>
      </w:r>
      <w:r w:rsidRPr="000E49BC">
        <w:rPr>
          <w:rFonts w:ascii="Times New Roman" w:hAnsi="Times New Roman"/>
          <w:sz w:val="27"/>
          <w:szCs w:val="27"/>
        </w:rPr>
        <w:t> panta ceturtajā daļā lietoti dažādos locījumos. Proti, izteikt likumprojekta 14. pantā ietverto grozījumu šādā redakcijā:</w:t>
      </w:r>
    </w:p>
    <w:p w14:paraId="30844412" w14:textId="77777777" w:rsidR="005F24A4" w:rsidRPr="000E49BC" w:rsidRDefault="005F24A4" w:rsidP="005F24A4">
      <w:pPr>
        <w:tabs>
          <w:tab w:val="left" w:pos="1134"/>
        </w:tabs>
        <w:spacing w:after="0" w:line="240" w:lineRule="auto"/>
        <w:ind w:firstLine="709"/>
        <w:jc w:val="both"/>
        <w:rPr>
          <w:rFonts w:ascii="Times New Roman" w:hAnsi="Times New Roman"/>
          <w:sz w:val="27"/>
          <w:szCs w:val="27"/>
        </w:rPr>
      </w:pPr>
      <w:r w:rsidRPr="000E49BC">
        <w:rPr>
          <w:rFonts w:ascii="Times New Roman" w:hAnsi="Times New Roman"/>
          <w:sz w:val="27"/>
          <w:szCs w:val="27"/>
        </w:rPr>
        <w:t>“Aizstāt 20.</w:t>
      </w:r>
      <w:r w:rsidRPr="000E49BC">
        <w:rPr>
          <w:rFonts w:ascii="Times New Roman" w:hAnsi="Times New Roman"/>
          <w:sz w:val="27"/>
          <w:szCs w:val="27"/>
          <w:vertAlign w:val="superscript"/>
        </w:rPr>
        <w:t xml:space="preserve">3 </w:t>
      </w:r>
      <w:r w:rsidRPr="000E49BC">
        <w:rPr>
          <w:rFonts w:ascii="Times New Roman" w:hAnsi="Times New Roman"/>
          <w:sz w:val="27"/>
          <w:szCs w:val="27"/>
        </w:rPr>
        <w:t>panta ceturtajā daļā vārdus “Drošības policija” (attiecīgā locījumā) ar vārdiem “Valsts drošības dienests” (attiecīgā locījumā).</w:t>
      </w:r>
    </w:p>
    <w:p w14:paraId="5D344027" w14:textId="77777777" w:rsidR="00376502" w:rsidRPr="000E49BC" w:rsidRDefault="005F24A4" w:rsidP="00DB005D">
      <w:pPr>
        <w:numPr>
          <w:ilvl w:val="0"/>
          <w:numId w:val="12"/>
        </w:numPr>
        <w:tabs>
          <w:tab w:val="left" w:pos="1134"/>
        </w:tabs>
        <w:spacing w:after="0" w:line="240" w:lineRule="auto"/>
        <w:ind w:left="0" w:firstLine="709"/>
        <w:jc w:val="both"/>
        <w:rPr>
          <w:rFonts w:ascii="Times New Roman" w:hAnsi="Times New Roman"/>
          <w:sz w:val="27"/>
          <w:szCs w:val="27"/>
        </w:rPr>
      </w:pPr>
      <w:r w:rsidRPr="000E49BC">
        <w:rPr>
          <w:rFonts w:ascii="Times New Roman" w:hAnsi="Times New Roman"/>
          <w:sz w:val="27"/>
          <w:szCs w:val="27"/>
        </w:rPr>
        <w:t xml:space="preserve">Izziņā ar atzinumos sniegtajiem iebildumiem ir norādīts, ka, izskatot Iekšlietu ministrijas, Sabiedrisko pakalpojumu regulēšanas komisijas un Tieslietu ministrijas iebildumus, Ekonomikas ministrija atsauc likumprojektā ietvertos grozījumus Enerģētikas likuma 23. panta ceturtajā daļā. Tomēr, izvērtējot saskaņošanai atsūtīto precizēto likumprojektu, ir secināms, ka minētā norma no tā nav izslēgta. Līdz ar to uzturam </w:t>
      </w:r>
      <w:r w:rsidR="00376502" w:rsidRPr="000E49BC">
        <w:rPr>
          <w:rFonts w:ascii="Times New Roman" w:hAnsi="Times New Roman"/>
          <w:sz w:val="27"/>
          <w:szCs w:val="27"/>
        </w:rPr>
        <w:t xml:space="preserve">Iekšlietu ministrijas </w:t>
      </w:r>
      <w:r w:rsidRPr="000E49BC">
        <w:rPr>
          <w:rFonts w:ascii="Times New Roman" w:hAnsi="Times New Roman"/>
          <w:sz w:val="27"/>
          <w:szCs w:val="27"/>
        </w:rPr>
        <w:t>2021. gada 16. aprīļa atzinuma Nr. 1-57/1000 2. punktā izteikto iebildumu.</w:t>
      </w:r>
      <w:r w:rsidR="00376502" w:rsidRPr="000E49BC">
        <w:rPr>
          <w:rFonts w:ascii="Times New Roman" w:hAnsi="Times New Roman"/>
          <w:sz w:val="27"/>
          <w:szCs w:val="27"/>
        </w:rPr>
        <w:t xml:space="preserve"> </w:t>
      </w:r>
      <w:r w:rsidRPr="000E49BC">
        <w:rPr>
          <w:rFonts w:ascii="Times New Roman" w:hAnsi="Times New Roman"/>
          <w:sz w:val="27"/>
          <w:szCs w:val="27"/>
        </w:rPr>
        <w:t xml:space="preserve">Ievērojot minēto, </w:t>
      </w:r>
      <w:r w:rsidR="00376502" w:rsidRPr="000E49BC">
        <w:rPr>
          <w:rFonts w:ascii="Times New Roman" w:hAnsi="Times New Roman"/>
          <w:sz w:val="27"/>
          <w:szCs w:val="27"/>
        </w:rPr>
        <w:t xml:space="preserve">attiecīgi </w:t>
      </w:r>
      <w:r w:rsidRPr="000E49BC">
        <w:rPr>
          <w:rFonts w:ascii="Times New Roman" w:hAnsi="Times New Roman"/>
          <w:sz w:val="27"/>
          <w:szCs w:val="27"/>
        </w:rPr>
        <w:t>precizēt likumprojektu</w:t>
      </w:r>
      <w:r w:rsidR="00376502" w:rsidRPr="000E49BC">
        <w:rPr>
          <w:rFonts w:ascii="Times New Roman" w:hAnsi="Times New Roman"/>
          <w:sz w:val="27"/>
          <w:szCs w:val="27"/>
        </w:rPr>
        <w:t>.</w:t>
      </w:r>
    </w:p>
    <w:p w14:paraId="388DFB4D" w14:textId="77777777" w:rsidR="009C6F94" w:rsidRPr="000E49BC" w:rsidRDefault="009C6F94" w:rsidP="00735284">
      <w:pPr>
        <w:spacing w:after="0" w:line="240" w:lineRule="auto"/>
        <w:rPr>
          <w:rFonts w:ascii="Times New Roman" w:hAnsi="Times New Roman"/>
          <w:sz w:val="27"/>
          <w:szCs w:val="27"/>
        </w:rPr>
      </w:pPr>
    </w:p>
    <w:p w14:paraId="39EE785D" w14:textId="77777777" w:rsidR="00376502" w:rsidRPr="000E49BC" w:rsidRDefault="00376502" w:rsidP="00735284">
      <w:pPr>
        <w:spacing w:after="0" w:line="240" w:lineRule="auto"/>
        <w:rPr>
          <w:rFonts w:ascii="Times New Roman" w:hAnsi="Times New Roman"/>
          <w:sz w:val="27"/>
          <w:szCs w:val="27"/>
        </w:rPr>
      </w:pPr>
    </w:p>
    <w:tbl>
      <w:tblPr>
        <w:tblW w:w="0" w:type="auto"/>
        <w:tblLook w:val="04A0" w:firstRow="1" w:lastRow="0" w:firstColumn="1" w:lastColumn="0" w:noHBand="0" w:noVBand="1"/>
      </w:tblPr>
      <w:tblGrid>
        <w:gridCol w:w="4539"/>
        <w:gridCol w:w="4546"/>
      </w:tblGrid>
      <w:tr w:rsidR="009D271B" w14:paraId="0FBE0217" w14:textId="77777777" w:rsidTr="00735284">
        <w:tc>
          <w:tcPr>
            <w:tcW w:w="4650" w:type="dxa"/>
            <w:hideMark/>
          </w:tcPr>
          <w:p w14:paraId="0C8C54E4" w14:textId="77777777" w:rsidR="00735284" w:rsidRPr="000E49BC" w:rsidRDefault="005F24A4">
            <w:pPr>
              <w:spacing w:after="0" w:line="240" w:lineRule="auto"/>
              <w:rPr>
                <w:rFonts w:ascii="Times New Roman" w:hAnsi="Times New Roman"/>
                <w:sz w:val="27"/>
                <w:szCs w:val="27"/>
              </w:rPr>
            </w:pPr>
            <w:r w:rsidRPr="000E49BC">
              <w:rPr>
                <w:rFonts w:ascii="Times New Roman" w:hAnsi="Times New Roman"/>
                <w:noProof/>
                <w:sz w:val="27"/>
                <w:szCs w:val="27"/>
              </w:rPr>
              <w:t>V</w:t>
            </w:r>
            <w:r w:rsidR="00735284" w:rsidRPr="000E49BC">
              <w:rPr>
                <w:rFonts w:ascii="Times New Roman" w:hAnsi="Times New Roman"/>
                <w:noProof/>
                <w:sz w:val="27"/>
                <w:szCs w:val="27"/>
              </w:rPr>
              <w:t>alsts sekretārs</w:t>
            </w:r>
          </w:p>
        </w:tc>
        <w:tc>
          <w:tcPr>
            <w:tcW w:w="4651" w:type="dxa"/>
            <w:hideMark/>
          </w:tcPr>
          <w:p w14:paraId="7EA15EC7" w14:textId="77777777" w:rsidR="00735284" w:rsidRPr="000E49BC" w:rsidRDefault="00735284">
            <w:pPr>
              <w:spacing w:after="0" w:line="240" w:lineRule="auto"/>
              <w:jc w:val="right"/>
              <w:rPr>
                <w:rFonts w:ascii="Times New Roman" w:hAnsi="Times New Roman"/>
                <w:sz w:val="27"/>
                <w:szCs w:val="27"/>
              </w:rPr>
            </w:pPr>
            <w:r w:rsidRPr="000E49BC">
              <w:rPr>
                <w:rFonts w:ascii="Times New Roman" w:hAnsi="Times New Roman"/>
                <w:noProof/>
                <w:sz w:val="27"/>
                <w:szCs w:val="27"/>
              </w:rPr>
              <w:t>Dimitrijs Trofimovs</w:t>
            </w:r>
          </w:p>
        </w:tc>
      </w:tr>
    </w:tbl>
    <w:p w14:paraId="0762E155" w14:textId="77777777" w:rsidR="000E49BC" w:rsidRDefault="000E49BC" w:rsidP="00EF39F9">
      <w:pPr>
        <w:spacing w:after="0" w:line="240" w:lineRule="auto"/>
        <w:rPr>
          <w:rFonts w:ascii="Times New Roman" w:hAnsi="Times New Roman"/>
          <w:noProof/>
          <w:sz w:val="20"/>
          <w:szCs w:val="20"/>
        </w:rPr>
      </w:pPr>
    </w:p>
    <w:p w14:paraId="776B3D76" w14:textId="77777777" w:rsidR="000E49BC" w:rsidRDefault="000E49BC" w:rsidP="00EF39F9">
      <w:pPr>
        <w:spacing w:after="0" w:line="240" w:lineRule="auto"/>
        <w:rPr>
          <w:rFonts w:ascii="Times New Roman" w:hAnsi="Times New Roman"/>
          <w:noProof/>
          <w:sz w:val="20"/>
          <w:szCs w:val="20"/>
        </w:rPr>
      </w:pPr>
    </w:p>
    <w:p w14:paraId="6821D1EC" w14:textId="77777777" w:rsidR="00EF39F9" w:rsidRPr="009C6F94" w:rsidRDefault="000E49BC" w:rsidP="00EF39F9">
      <w:pPr>
        <w:spacing w:after="0" w:line="240" w:lineRule="auto"/>
        <w:rPr>
          <w:rFonts w:ascii="Times New Roman" w:hAnsi="Times New Roman"/>
          <w:sz w:val="20"/>
          <w:szCs w:val="20"/>
        </w:rPr>
      </w:pPr>
      <w:r>
        <w:rPr>
          <w:rFonts w:ascii="Times New Roman" w:hAnsi="Times New Roman"/>
          <w:noProof/>
          <w:sz w:val="20"/>
          <w:szCs w:val="20"/>
        </w:rPr>
        <w:t>I</w:t>
      </w:r>
      <w:r w:rsidR="00EF39F9" w:rsidRPr="009C6F94">
        <w:rPr>
          <w:rFonts w:ascii="Times New Roman" w:hAnsi="Times New Roman"/>
          <w:noProof/>
          <w:sz w:val="20"/>
          <w:szCs w:val="20"/>
        </w:rPr>
        <w:t>eva Skirusa</w:t>
      </w:r>
      <w:r w:rsidR="00EF39F9" w:rsidRPr="009C6F94">
        <w:rPr>
          <w:rFonts w:ascii="Times New Roman" w:hAnsi="Times New Roman"/>
          <w:sz w:val="20"/>
          <w:szCs w:val="20"/>
        </w:rPr>
        <w:t xml:space="preserve">, </w:t>
      </w:r>
      <w:r w:rsidR="00EF39F9" w:rsidRPr="009C6F94">
        <w:rPr>
          <w:rFonts w:ascii="Times New Roman" w:hAnsi="Times New Roman"/>
          <w:noProof/>
          <w:sz w:val="20"/>
          <w:szCs w:val="20"/>
        </w:rPr>
        <w:t>67219417</w:t>
      </w:r>
    </w:p>
    <w:p w14:paraId="747F46E3" w14:textId="77777777" w:rsidR="00EF39F9" w:rsidRPr="009C6F94" w:rsidRDefault="00EF39F9" w:rsidP="00EF39F9">
      <w:pPr>
        <w:spacing w:after="0" w:line="240" w:lineRule="auto"/>
        <w:rPr>
          <w:rFonts w:ascii="Times New Roman" w:hAnsi="Times New Roman"/>
          <w:sz w:val="20"/>
          <w:szCs w:val="20"/>
        </w:rPr>
      </w:pPr>
      <w:r w:rsidRPr="009C6F94">
        <w:rPr>
          <w:rFonts w:ascii="Times New Roman" w:hAnsi="Times New Roman"/>
          <w:noProof/>
          <w:sz w:val="20"/>
          <w:szCs w:val="20"/>
        </w:rPr>
        <w:t>ieva.skirusa@iem.gov.lv</w:t>
      </w:r>
    </w:p>
    <w:p w14:paraId="51CF71D8" w14:textId="77777777" w:rsidR="00EF39F9" w:rsidRDefault="00EF39F9" w:rsidP="00EF39F9">
      <w:pPr>
        <w:spacing w:after="0" w:line="240" w:lineRule="auto"/>
        <w:rPr>
          <w:rFonts w:ascii="Times New Roman" w:hAnsi="Times New Roman"/>
          <w:sz w:val="28"/>
          <w:szCs w:val="28"/>
        </w:rPr>
      </w:pPr>
    </w:p>
    <w:p w14:paraId="1E4F3D38" w14:textId="77777777" w:rsidR="00735284" w:rsidRDefault="00735284" w:rsidP="00735284">
      <w:pPr>
        <w:spacing w:after="0" w:line="240" w:lineRule="auto"/>
        <w:rPr>
          <w:rFonts w:ascii="Times New Roman" w:hAnsi="Times New Roman"/>
          <w:sz w:val="28"/>
          <w:szCs w:val="28"/>
        </w:rPr>
      </w:pPr>
    </w:p>
    <w:p w14:paraId="60EC4756" w14:textId="77777777" w:rsidR="00735284" w:rsidRDefault="00735284" w:rsidP="00735284">
      <w:pPr>
        <w:spacing w:after="0" w:line="240" w:lineRule="auto"/>
        <w:rPr>
          <w:rFonts w:ascii="Times New Roman" w:hAnsi="Times New Roman"/>
          <w:sz w:val="28"/>
          <w:szCs w:val="28"/>
        </w:rPr>
      </w:pPr>
    </w:p>
    <w:p w14:paraId="63799EB5" w14:textId="77777777"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4BCA783E" w14:textId="77777777" w:rsidR="00651581" w:rsidRDefault="00651581" w:rsidP="002D736B">
      <w:pPr>
        <w:widowControl/>
        <w:spacing w:after="0" w:line="240" w:lineRule="auto"/>
        <w:rPr>
          <w:rFonts w:ascii="Times New Roman" w:hAnsi="Times New Roman"/>
          <w:sz w:val="18"/>
          <w:szCs w:val="18"/>
        </w:rPr>
      </w:pPr>
    </w:p>
    <w:p w14:paraId="3173D158"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9C6F94">
      <w:headerReference w:type="default" r:id="rId9"/>
      <w:footerReference w:type="default" r:id="rId10"/>
      <w:headerReference w:type="first" r:id="rId11"/>
      <w:footerReference w:type="first" r:id="rId12"/>
      <w:type w:val="continuous"/>
      <w:pgSz w:w="11920" w:h="16840"/>
      <w:pgMar w:top="1134" w:right="1134" w:bottom="1560"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D9970C" w14:textId="77777777" w:rsidR="00476E7D" w:rsidRDefault="00476E7D">
      <w:pPr>
        <w:spacing w:after="0" w:line="240" w:lineRule="auto"/>
      </w:pPr>
      <w:r>
        <w:separator/>
      </w:r>
    </w:p>
  </w:endnote>
  <w:endnote w:type="continuationSeparator" w:id="0">
    <w:p w14:paraId="5246D6C3" w14:textId="77777777" w:rsidR="00476E7D" w:rsidRDefault="00476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B1F7F" w14:textId="77777777" w:rsidR="004367B9" w:rsidRPr="004367B9" w:rsidRDefault="004367B9" w:rsidP="004367B9">
    <w:pPr>
      <w:pStyle w:val="Footer"/>
      <w:jc w:val="center"/>
      <w:rPr>
        <w:rFonts w:ascii="Times New Roman" w:hAnsi="Times New Roman"/>
      </w:rPr>
    </w:pPr>
  </w:p>
  <w:p w14:paraId="1AF447BF"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FE468"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A7BD3" w14:textId="77777777" w:rsidR="00476E7D" w:rsidRDefault="00476E7D">
      <w:pPr>
        <w:spacing w:after="0" w:line="240" w:lineRule="auto"/>
      </w:pPr>
      <w:r>
        <w:separator/>
      </w:r>
    </w:p>
  </w:footnote>
  <w:footnote w:type="continuationSeparator" w:id="0">
    <w:p w14:paraId="39900F60" w14:textId="77777777" w:rsidR="00476E7D" w:rsidRDefault="00476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18386" w14:textId="77777777" w:rsidR="009C6F94" w:rsidRDefault="009C6F94">
    <w:pPr>
      <w:pStyle w:val="Header"/>
      <w:jc w:val="center"/>
    </w:pPr>
    <w:r>
      <w:fldChar w:fldCharType="begin"/>
    </w:r>
    <w:r>
      <w:instrText xml:space="preserve"> PAGE   \* MERGEFORMAT </w:instrText>
    </w:r>
    <w:r>
      <w:fldChar w:fldCharType="separate"/>
    </w:r>
    <w:r w:rsidR="000E49BC">
      <w:rPr>
        <w:noProof/>
      </w:rPr>
      <w:t>2</w:t>
    </w:r>
    <w:r>
      <w:rPr>
        <w:noProof/>
      </w:rPr>
      <w:fldChar w:fldCharType="end"/>
    </w:r>
  </w:p>
  <w:p w14:paraId="17DF6096"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AF44E" w14:textId="77777777" w:rsidR="004367B9" w:rsidRPr="004367B9" w:rsidRDefault="004367B9" w:rsidP="004367B9">
    <w:pPr>
      <w:pStyle w:val="Header"/>
      <w:jc w:val="center"/>
      <w:rPr>
        <w:rFonts w:ascii="Times New Roman" w:hAnsi="Times New Roman"/>
      </w:rPr>
    </w:pPr>
  </w:p>
  <w:p w14:paraId="347B0C75"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7945ADA"/>
    <w:multiLevelType w:val="hybridMultilevel"/>
    <w:tmpl w:val="F5CAD514"/>
    <w:lvl w:ilvl="0" w:tplc="B8703136">
      <w:start w:val="1"/>
      <w:numFmt w:val="decimal"/>
      <w:lvlText w:val="%1."/>
      <w:lvlJc w:val="left"/>
      <w:pPr>
        <w:ind w:left="1069" w:hanging="360"/>
      </w:pPr>
      <w:rPr>
        <w:rFonts w:hint="default"/>
        <w:b w:val="0"/>
      </w:rPr>
    </w:lvl>
    <w:lvl w:ilvl="1" w:tplc="6B4A95E4" w:tentative="1">
      <w:start w:val="1"/>
      <w:numFmt w:val="lowerLetter"/>
      <w:lvlText w:val="%2."/>
      <w:lvlJc w:val="left"/>
      <w:pPr>
        <w:ind w:left="1789" w:hanging="360"/>
      </w:pPr>
    </w:lvl>
    <w:lvl w:ilvl="2" w:tplc="C82CE490" w:tentative="1">
      <w:start w:val="1"/>
      <w:numFmt w:val="lowerRoman"/>
      <w:lvlText w:val="%3."/>
      <w:lvlJc w:val="right"/>
      <w:pPr>
        <w:ind w:left="2509" w:hanging="180"/>
      </w:pPr>
    </w:lvl>
    <w:lvl w:ilvl="3" w:tplc="04581526" w:tentative="1">
      <w:start w:val="1"/>
      <w:numFmt w:val="decimal"/>
      <w:lvlText w:val="%4."/>
      <w:lvlJc w:val="left"/>
      <w:pPr>
        <w:ind w:left="3229" w:hanging="360"/>
      </w:pPr>
    </w:lvl>
    <w:lvl w:ilvl="4" w:tplc="B6C654C2" w:tentative="1">
      <w:start w:val="1"/>
      <w:numFmt w:val="lowerLetter"/>
      <w:lvlText w:val="%5."/>
      <w:lvlJc w:val="left"/>
      <w:pPr>
        <w:ind w:left="3949" w:hanging="360"/>
      </w:pPr>
    </w:lvl>
    <w:lvl w:ilvl="5" w:tplc="FAD8E68C" w:tentative="1">
      <w:start w:val="1"/>
      <w:numFmt w:val="lowerRoman"/>
      <w:lvlText w:val="%6."/>
      <w:lvlJc w:val="right"/>
      <w:pPr>
        <w:ind w:left="4669" w:hanging="180"/>
      </w:pPr>
    </w:lvl>
    <w:lvl w:ilvl="6" w:tplc="4FEC8F92" w:tentative="1">
      <w:start w:val="1"/>
      <w:numFmt w:val="decimal"/>
      <w:lvlText w:val="%7."/>
      <w:lvlJc w:val="left"/>
      <w:pPr>
        <w:ind w:left="5389" w:hanging="360"/>
      </w:pPr>
    </w:lvl>
    <w:lvl w:ilvl="7" w:tplc="611E4970" w:tentative="1">
      <w:start w:val="1"/>
      <w:numFmt w:val="lowerLetter"/>
      <w:lvlText w:val="%8."/>
      <w:lvlJc w:val="left"/>
      <w:pPr>
        <w:ind w:left="6109" w:hanging="360"/>
      </w:pPr>
    </w:lvl>
    <w:lvl w:ilvl="8" w:tplc="E4D435F0"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92CB0"/>
    <w:rsid w:val="000B3167"/>
    <w:rsid w:val="000D541A"/>
    <w:rsid w:val="000E49BC"/>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3D36"/>
    <w:rsid w:val="00376502"/>
    <w:rsid w:val="003B199A"/>
    <w:rsid w:val="003B2519"/>
    <w:rsid w:val="003D6FFF"/>
    <w:rsid w:val="004073C2"/>
    <w:rsid w:val="004367B9"/>
    <w:rsid w:val="00444EF8"/>
    <w:rsid w:val="00472AFF"/>
    <w:rsid w:val="00476E7D"/>
    <w:rsid w:val="00493308"/>
    <w:rsid w:val="004A47E4"/>
    <w:rsid w:val="0051400B"/>
    <w:rsid w:val="00520A93"/>
    <w:rsid w:val="00535564"/>
    <w:rsid w:val="005A1BCB"/>
    <w:rsid w:val="005C346B"/>
    <w:rsid w:val="005F24A4"/>
    <w:rsid w:val="00606767"/>
    <w:rsid w:val="00612BE7"/>
    <w:rsid w:val="00651581"/>
    <w:rsid w:val="006616D2"/>
    <w:rsid w:val="00663C3A"/>
    <w:rsid w:val="00670E89"/>
    <w:rsid w:val="006B01C5"/>
    <w:rsid w:val="006C1639"/>
    <w:rsid w:val="006D7CB6"/>
    <w:rsid w:val="006E7CDB"/>
    <w:rsid w:val="006F1F22"/>
    <w:rsid w:val="00735284"/>
    <w:rsid w:val="0074324D"/>
    <w:rsid w:val="007704BD"/>
    <w:rsid w:val="007A47FD"/>
    <w:rsid w:val="007B3BA5"/>
    <w:rsid w:val="007B482B"/>
    <w:rsid w:val="007B48EC"/>
    <w:rsid w:val="007E4D1F"/>
    <w:rsid w:val="00815277"/>
    <w:rsid w:val="00827ECA"/>
    <w:rsid w:val="00876177"/>
    <w:rsid w:val="00876C21"/>
    <w:rsid w:val="0088699D"/>
    <w:rsid w:val="00887D85"/>
    <w:rsid w:val="008D13B4"/>
    <w:rsid w:val="00942905"/>
    <w:rsid w:val="0095403B"/>
    <w:rsid w:val="00954D5A"/>
    <w:rsid w:val="00996108"/>
    <w:rsid w:val="009B0210"/>
    <w:rsid w:val="009C6F94"/>
    <w:rsid w:val="009D271B"/>
    <w:rsid w:val="009F01EE"/>
    <w:rsid w:val="00A27A9F"/>
    <w:rsid w:val="00A44201"/>
    <w:rsid w:val="00A9424B"/>
    <w:rsid w:val="00AD474F"/>
    <w:rsid w:val="00B04502"/>
    <w:rsid w:val="00B72FB2"/>
    <w:rsid w:val="00B91CD1"/>
    <w:rsid w:val="00BD3CC7"/>
    <w:rsid w:val="00BD6774"/>
    <w:rsid w:val="00C47F57"/>
    <w:rsid w:val="00C80A36"/>
    <w:rsid w:val="00C9108F"/>
    <w:rsid w:val="00C95BBC"/>
    <w:rsid w:val="00CE17EE"/>
    <w:rsid w:val="00CE607C"/>
    <w:rsid w:val="00CF3A42"/>
    <w:rsid w:val="00D21FA6"/>
    <w:rsid w:val="00D442EB"/>
    <w:rsid w:val="00D55642"/>
    <w:rsid w:val="00D55B4B"/>
    <w:rsid w:val="00DB005D"/>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BEF2C"/>
  <w15:chartTrackingRefBased/>
  <w15:docId w15:val="{91966A33-F026-47A6-A1B4-5BB191AB1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91CF7-01D0-4ED9-93A5-C01FB993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1185</Words>
  <Characters>676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Inese Karpoviča</cp:lastModifiedBy>
  <cp:revision>2</cp:revision>
  <cp:lastPrinted>2021-01-22T08:28:00Z</cp:lastPrinted>
  <dcterms:created xsi:type="dcterms:W3CDTF">2021-12-03T11:53:00Z</dcterms:created>
  <dcterms:modified xsi:type="dcterms:W3CDTF">2021-12-03T11:53:00Z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