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aktīvā nodarbinātības pasākuma "Nodarbinātības pasākumi vasaras brīvlaikā personām, kuras iegūst izglītību vispārējās, speciālās vai profesionālās izglītības iestādēs" īstenošanas nodrošināšanai 2024.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1.3.sadaļas “Pašreizējā situācija, problēmas un risinājumi” punktā “Risinājuma apraksts” (4.lpp.) sniegto informāciju, ka vidējais atlīdzības par darbaspēju zaudējumu apmērs tiek prognozēts 539,61 </w:t>
            </w:r>
            <w:r w:rsidR="00000000" w:rsidRPr="00000000" w:rsidDel="00000000">
              <w:rPr>
                <w:i w:val="1"/>
                <w:rtl w:val="0"/>
              </w:rPr>
              <w:t xml:space="preserve">euro</w:t>
            </w:r>
            <w:r w:rsidR="00000000" w:rsidRPr="00000000" w:rsidDel="00000000">
              <w:rPr>
                <w:rtl w:val="0"/>
              </w:rPr>
              <w:t xml:space="preserve"> mēnesī, ar anotācijas pielikuma 2.tabulā norādīto, ka vidējais atlīdzības par darbaspēju zaudējumu apmērs tiek prognozēts 539,60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6.2.apakšpunktu, norādot, ka situācijā, ja 2024.gadā pasākumam "Nodarbināto personu reģionālās mobilitātes veicināšana" un izdevumiem atlīdzībām par darbaspēju zaudējumu finansējums pietrūks, tad risinājums tiks rasts LM valsts sociālās apdrošināšanas speciālā budžetā piešķirto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24-TA-1343</w:t>
    </w:r>
    <w:r>
      <w:br/>
    </w:r>
    <w:r w:rsidR="00000000" w:rsidRPr="00000000" w:rsidDel="00000000">
      <w:rPr>
        <w:rtl w:val="0"/>
      </w:rPr>
      <w:t xml:space="preserve">06.06.2024. 09.39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24-TA-1343</w:t>
    </w:r>
    <w:r>
      <w:br/>
    </w:r>
    <w:r w:rsidR="00000000" w:rsidRPr="00000000" w:rsidDel="00000000">
      <w:rPr>
        <w:rtl w:val="0"/>
      </w:rPr>
      <w:t xml:space="preserve">06.06.2024. 09.39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Izziņa_24-TA-1343.docx</dc:title>
</cp:coreProperties>
</file>

<file path=docProps/custom.xml><?xml version="1.0" encoding="utf-8"?>
<Properties xmlns="http://schemas.openxmlformats.org/officeDocument/2006/custom-properties" xmlns:vt="http://schemas.openxmlformats.org/officeDocument/2006/docPropsVTypes"/>
</file>