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25-TA-1850: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Nekustamā īpašuma darījumu starpnieku darbības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15.01.2026. 18:05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1.6.sadaļas 2.punkta izriet, ka tiks veikta informācijas apmaiņa ar Iekšlietu ministrijas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ministrijai jāgūst nepārprotams priekšstats par savām tiesībām, pienākumiem un juridiskām sekām, precizēt projekta anotācijas 1.6.sadaļas 2.punktu, precīzi norādot, kuru Iekšlietu ministrijas reģistru dati būs nepieciešami vai arī svītrojot tajā ietverto atsauci uz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Iekšlietu ministrijas pārziņā nav valsts informācijas sistēmu vai valsts platformu.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1.6.sadaļas 2.punkts ir precizēts, svītrojot atsauci uz Iekšlietu ministrijas reģistriem. Atbilstoši plānotajam deleģējuma modelim LANĪDA, kā reģistra pārzinim, netiks nodrošināta tiešā datu apmaiņa ar Iekšlietu ministrijas Sodu reģistru. Sodāmības pārbaude reģistrācijas procesā tiks nodrošināta, fiziskajām un juridiskajām personām pašām iesniedzot kompetentās iestādes izziņu par sodāmības neesību,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22.12.2025. 13:50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saiti uz publisko apspriešanu un sniegt apkopojumu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 sadaļa ir papildināta ar saiti uz publisko apspriešanu un anotācijas 6.3. sadaļa papildināta ar sabiedrības līdzdalības rezultātu apkopojumu un skaidrojumu par saņemto priekšlikumu, un tā ņemšanu vērā. Publiskās apspriešanas laikā no 2025. gada 29. augusta līdz 12. septembrim par likumprojektu “Grozījumi Nekustamā īpašuma darījumu starpnieku darbības likumā” tika nodrošināta sabiedrības līdzdalība. Publiskās apspriešanas ietvaros netika saņemti iebildumi par piedāvātā regulējuma mērķi, savukārt 2025. gada 12. septembrī no Latvijas Nekustamo īpašumu darījumu asociācijas tika saņemts priekšlikums par Nekustamā īpašuma darījumu starpnieku reģistra pārvaldības deleģēšanu LANĪDA pārziņā, kas vēlāk tika ņemts vērā, pārstrādājot likumprojektu.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anotācijas 1.sadaļā precizēt lietoto terminoloģiju un lūdzam aizstāt vārdus "Valsts ieņēmumu dienesta rīcībā esošā informācija par nodokļu maksātājiem ir </w:t>
            </w:r>
            <w:r w:rsidR="00000000" w:rsidRPr="00000000" w:rsidDel="00000000">
              <w:rPr>
                <w:b w:val="1"/>
                <w:rtl w:val="0"/>
              </w:rPr>
              <w:t xml:space="preserve">nodokļu noslēpums</w:t>
            </w:r>
            <w:r w:rsidR="00000000" w:rsidRPr="00000000" w:rsidDel="00000000">
              <w:rPr>
                <w:rtl w:val="0"/>
              </w:rPr>
              <w:t xml:space="preserve">"  ar vārdiem "Valsts ieņēmumu dienesta rīcībā esošā informācija par nodokļu maksātājiem ir </w:t>
            </w:r>
            <w:r w:rsidR="00000000" w:rsidRPr="00000000" w:rsidDel="00000000">
              <w:rPr>
                <w:b w:val="1"/>
                <w:rtl w:val="0"/>
              </w:rPr>
              <w:t xml:space="preserve">konfidenciāla </w:t>
            </w:r>
            <w:r w:rsidR="00000000" w:rsidRPr="00000000" w:rsidDel="00000000">
              <w:rPr>
                <w:rtl w:val="0"/>
              </w:rPr>
              <w:t xml:space="preserve">(ir noteikts izpaušanas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1.sadaļā precizēta lietotā terminoloģija uz "Valsts ieņēmumu dienesta rīcībā esošā informācija par nodokļu maksātājiem ir konfidenciāla".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likumprojekta veiktajām izmaiņām netiek  samazināti informācijas sniegšanas pienākumi nedz fiziskām, nedz juridiskām personām, lūdzu dzēst apgalvojumu par administratīvā sloga samazinājumu minētajām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administratīvā sloga pieaugumu attiecībā uz likumprojekta 4. pantā noteikto ņemot vērā to, ka izziņas pievienošana iesniegumam ir administratīvs slogs (informācijas sniegšanas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 Sabiedrības grupas, kuras tiesiskais regulējums ietekmē, vai varētu ietekmēt, dzēsts apgalvojums par administratīvā sloga samazinājumu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Likumprojekts paredz, ka fiziskajām personām, kuras vēlas pirmo reizi reģistrēties Nekustamā īpašuma darījumu starpnieku reģistrā, ir pienākums pievienot iesniegumam kompetentās iestādes izziņu par sodāmības neesību neatkarīgi no personas valstiskās piederības.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iesniegšana ir vienreizējs pasākums, kas tiek veikts tikai reģistrācijas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iesniegšanas pienākums pēc būtības jau pastāv spēkā esošajā regulējumā noteiktām personu grupām, un likumprojekts tikai precizē tā piemērošanas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prognozēt, cik fiziskās vai juridiskās personas nākotnē vēlēsies pirmo reizi reģistrēties reģistrā, līdz ar to nav iespējams noteikt ietekmēto subjektu skaitu un līdz ar to nav iespējams veikt ticamu administratīvā sloga apjoma kvantitatīvu vai monetāru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administratīvā sloga monetārais novērtējums saskaņā ar Ministru kabineta 2021. gada 7. septembra noteikumu Nr. 617 15. punktu netiek veikts, jo trūkst objektīvu datu par ietekmēto personu skaitu un sloga apmēru, kā arī slogs ir vienreizējs un nebūtisks.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finansējuma apmēru, lai tas atbilstu tabulā norādītajam, kā arī 6.1. apakšpunktā svītrot trešā teikuma otro daļu, jo deleģētā uzdevuma izpildi LANĪDA finansēs no pakalpojuma maksas nevis valsts budžeta ieņēmumiem. Papildus lūdzam 6.2.apakšpunktā norādīto informāciju attiecībā par bāzes izdevumu precizēšanu pārlikt uz punktu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precizēts finansējuma apmērs, lai tas atbilstu tabulā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 apakšpunktā svītrots trešā teikuma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6.2.apakšpunktā norādītā informācija pārlikta uz punktu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nosaukt konkrētās valsts un pašvaldību institūcijas, kuras tika iesaistītas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 punkts precizēts, ka Likumprojekta izstrādē netika iesaistītas Valsts un pašvaldību institūcijas.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21.11.2025. 16:54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Izteikt 6. panta pirmo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"Izteikt 6. panta pirmo redakcijā" ar vārdiem: "Izteikt 6. panta pirmo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 panta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ar mērķi deleģēt biedrībai “Latvijas Nekustamo īpašumu darījumu asociācija” nekustamā īpašuma darījumu starpnieku reģistrēšanu un reģistra uzturēšanu. Likumprojekta 2. punkts paredz, ka šos uzdevumus veic minētā biedrība (turpmāk – Reģistra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pieņemšanas Nekustamā īpašuma darījumu starpnieku darbības likuma (turpmāk-Likums) 7. panta otrā daļa būs šādā redakcijā: </w:t>
            </w:r>
            <w:r w:rsidR="00000000" w:rsidRPr="00000000" w:rsidDel="00000000">
              <w:rPr>
                <w:i w:val="1"/>
                <w:rtl w:val="0"/>
              </w:rPr>
              <w:t xml:space="preserve">“Lai Reģistra pārzinis varētu pārliecināties, vai persona, kura vēlas uzsākt starpniecības pakalpojumu sniegšanu, atbilst šā likuma prasībām, Reģistra pārzinim ir tiesības noslēgt starpresoru vienošanos ar Sodu reģistra pārzini un turētāju un pieprasīt un saņemt no Sodu reģistra noteikta satura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Sodu reģistra likuma 3. pantu reģistrā iekļautās ziņas ir ierobežotas pieejamības informācija, bet tiesības pieprasīt un saņemt ziņas no reģistra noteiktas likuma 19.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pārvaldes iekārtas likums definē starpresoru vienošanās būtību un dalībniekus, kā arī Soda reģistra likums noteic ziņu izsniegšanas un saņemšanas kārtību, tiesiskās skaidrības nodrošināšanai lūdzam anotāciju papildināt ar skaidrojumu, kā biedrība tiesiski pamatoti varēs pieprasīt un saņemt ziņas no Sodu reģistra. Tāpat lūdzam izvērtēt, vai biedrībai būs iespēja noslēgt Likuma 7. panta otrajā daļā paredzēto starpresoru vienošanos, un vai likumprojekts nav papildināms ar citiem grozījumiem attiecībā uz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plānotajam deleģējuma modelim Reģistra pārzinim netiek paredzētas tiesības noslēgt starpresoru vienošanos ar Sodu reģistra pārzini un turētāju, kā arī netiek nodrošināta tieša piekļuve Sodu reģistra datiem. Personas atbilstības pārbaude attiecībā uz sodāmības neesību arī turpmāk tiks nodrošināta, fiziskajām un juridiskajām personām pašām iesniedzot kompetentās iestādes izziņas, Likumprojekts ir precizēts, nosakot, ka 7. panta otrajā daļā paredzētās tiesības slēgt starpresoru vienošanos ar Sodu reģistra pārzini saglabājas Ekonomikas ministrijai un netiek deleģētas Reģistra pārzinim.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ietekmes aprakstā ir iekļauta informācija par administratīvā sloga samazinājumu fiziskām un juridiskām personām, savukārt anotācijas 2.3. un 2.4. apakšpunktā nav veikts administratīvo izmaksu novērtējums, lūdzu izvērtēt sniegtās informācijas atbilstību veiktajām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noteikumu projektu tiek samazināti informācijas sniegšanas pienākumi, lūdzu veikt tiesību aktā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šajā tiesību akta projekta stadijā netiek veikts, jo deleģētā uzdevuma izpildes praktiskā organizācija un informācijas sniegšanas tehniskie risinājumi vēl tiek izstrādāti. Līdz ar to šobrīd nav iespējams objektīvi noteikt administratīvo darbību apjomu un laika patēriņu atbilstoši noteikumu Nr. 617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saiti uz publisko apspriešanu un sniegt informāciju par tās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2025. gada 29. augusta līdz 12. septembrim par likumprojektu “Grozījumi Nekustamā īpašuma darījumu starpnieku darbības likumā” tika nodrošināta sabiedrības līdzdalība. Publiskās apspriešanas ietvaros netika saņemti iebildumi par piedāvātā regulējuma mērķi, savukārt 2025. gada 12. septembrī no Latvijas Nekustamo īpašumu darījumu asociācijas tika saņemts priekšlikums par Nekustamā īpašuma darījumu starpnieku reģistra pārvaldības deleģēšanu LANĪDA pārziņā, kas vēlāk tika ņemts vērā, pārstrādājot likumprojektu.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03.09.2025. 07:55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Nekustamā īpašuma darījumu starpnieku darbības likumā (Latvijas Vēstnesis, 2020, 119.C14)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pieņemšanai likumprojektu "Nekustamā īpašuma darījumu starpnieku darbības likums", tā anotācijā savulaik tika norādīts, ka likumprojekts izstrādāts ar mērķi regulēt nekustamā īpašuma darījumu starpnieku darbības tiesiskos pamatus un nodrošināt šo personu profesionālās darbības uzraudzību, lai novērstu noziedzīgi iegūtu līdzekļu legalizāciju, terorisma un proliferācijas finansēšanu, kā arī sekmētu stabilu, drošu un uzticamu starpniecības pakalpojumu sniegšanu. Tāpat anotācijā bija uzsvērts, ka, lai ikvienam būtu iespējams pārliecināties, kurām personām ir tiesības sniegt nekustamā īpašuma darījumu starpniecības pakalpojumus, Ekonomikas ministrija normatīvajos aktos noteiktajā interneta vietnē uzturēs nekustamā īpašuma darījumu starpnieku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saskaņošanai šobrīd nodotais tiesību akta projekts "Grozījumi Nekustamā īpašuma darījumu starpnieku darbības likumā" paredz izbeigt minētā reģistra darbību, pamatojot to ar birokrātiskā sloga mazināšanu personām, kas sniedz starpniecības pakalpojumus, un administratīvo izdevumu samazināšanu pašai Ekonomikas ministrijai kā reģistra uzturētājai.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reģistra izveides mērķu sasniegšanu arī pēc reģistra darbības izbeigšanas norādīts, ka klientu izpēti un riska novērtēšanu veiks banka pirms darījuma attiecību uzsākšanas un darījumu gaitā. Savukārt, reģistrāciju nodrošinās VID un UR. Tomēr tā kā minētie apstākļi pastāvēja arī reģistra izveides brīdī, lūdzam anotācijā ietvert papildu skaidrojumu, vai šobrīd ir kādi jauni apstākļi nekustamā īpašumā tirgus tiesiskuma nodrošināšanas jomā, kas nepastāvēja reģistra izveides brīdī, bet pastāv tagad un ļauj nodrošināt nekustamā īpašuma darījumu starpnieku reģistrācijas mērķu sasniegšanu līdzvērtīgā pakāpē, atsakoties no turpmākas vienota reģistra uzturēšanas un pārvaldīšanas.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Iztrūkstot šādam skaidrojumam, nav iespējams novērtēt, vai plānotās darbības, kas pamatotas ar administratīvo izdevumu un birokrātiskā sloga samazināšanu, neaizskar citas ar tiesību normām aizsargātas intereses, tajā skaitā, valsts pienākumu uzturēt efektīvu noziedzīgi iegūtu līdzekļu legalizācijas novēršanas sistēmu un sekmēt nekustamo īpašumu tirgus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norādīts, ka nav vērtēti alternatīvi risinājumi. Lūgums norādīt, vai alternatīvi risinājumi nepastāv vai minēt iemeslus, kāpēc alternatīvi risinājumi pie konkrētajiem apstākļiem nebūtu izskatāmi. Tieslietu ministrijas ieskatā kā alternatīvs risinājums varētu būt reģistra funkcijas deleģēšana kādam privāto tiesību subjektam vai arī valsts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darījumu starpnieku likuma 2.pants noteic, ka likuma mērķis ir sekmēt stabilu, drošu un uzticamu starpniecības pakalpojumu sniegšanu, kā arī novērst noziedzīgi iegūtu līdzekļu legalizāciju un terorisma un proliferācijas finansēšanu, izmantojot tādus nekustamā īpašuma darījumus, kuros sniegti starpniecības pakalpojumi. Ņemot vērā anotācijā norādītos apsvērumus, nav gūstama pārliecība, ka, virzot likumprojektā ietvertos grozījumus, tiks nodrošināta likuma mērķa sasniegšana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Nekustamā īpašuma darījumu starpnieku darbības likumā (Latvijas Vēstnesis, 2020, 119.C14)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Nekustamā īpašuma darījumu starpnieku darbības likumā (Latvijas Vēstnesis, 2020, 119.C14)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Ekonomikas ministrijas piedāvātie grozījumi Nekustamā īpašuma darījumu starpnieku darbības likumā būtiski vājinātu nekustamā īpašuma darījumu starpnieku uzraudzības sistēmu, radot riskus neatbilstībai starptautiskajiem standartiem, kā arī likuma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šādus iespējamos risinājumus: 1) reģistra uzturēšanas nodrošināšanu nodot privātajam sektoram, pamatojoties uz valsts pārvaldes uzdevuma deleģējumu; 2) nodot funkciju Valsts ieņēmumu dienestam, paredzot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Nekustamā īpašuma darījumu starpnieku darbības likumā (Latvijas Vēstnesis, 2020, 119.C14)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"Eiropas Savienības pilsonis vai Eiropas Savienības dalībvalstī reģistrēts komersants, kurš vēlas Latvijā sniegt starpniecības pakalpojumus, reģistrējas Valsts ieņēmumu dienestā kā saimnieciskās darbības veicējs vai Latvijas Republikas Uzņēmumu reģistra Komercreģistrā kā komersants ar galveno darbības veidu, vai papilddarbības veidu “Starpniecība darbībā ar nekustamo īpašumu” NACE 2. redakcijas kods 6831."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komersants, kurš jau ir reģistrēts citā ES dalībvalstī, jau ir komersants. Prasība šādam komersantam atkārtoti reģistrēties kā komersantam Latvijā ir pretrunā Līguma par Eiropas Savienības darbību (turpmāk – LESD) 49. pantam, kas aizliedz ierobežot uzņēmējdarbības veikšanu citā dalībvalstī (prasība atkārtoti reģistrēties par komersantu ir uzskatāma par šādu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prasība citas ES dalībvalsts komersantam reģistrēties kā komersantam Latvijā faktiski nozīmētu jauna komersanta dibināšanu Latvijā. Rezultātā starpniecības pakalpojumu sniegtu nevis konkrētais citas ES dalībvalsts komersants, bet gan Latvijā reģistrēts komersants, kuru dibinājis šis citas ES dalībvalsts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būtu paredzams, ka citas ES dalībvalsts komersants, pirms starpniecības pakalpojumu sniegšanas Latvijā, reģistrējas VID vai UR komercreģistrā reģistrē filiāles atvēršanu. Filiāles reģistrācija nenozīmē jauna komersanta izveidi, bet gan ziņu reģistrēšanu par komersanta (citā ES dalībvalstī reģistrēta komersanta) organizatoriski patstāvīgu vienību, kura attiecīgā komersanta vārdā Latvijā veic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arī šādā gadījumā anotācija būtu papildināma ar izvērtējumu par to, vai prasība reģistrēties VID vai reģistrēt filiāles atvēršanu nav pretrunā LESD 49. pantā noteiktajam aizliegumam.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prasība atkārtoti reģistrēties kā komersantam ir pretrunā LESD 49. pantam un neatbilst normas mērķim – šādā gadījumā starpniecības pakalpojumu sniegtu nevis citas ES dalībvalsts komersants, bet gan Latvijā reģistrēts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paredzēts, ka citas ES dalībvalsts pilsonis vai komersants, kurš vēlas sniegt starpniecības pakalpojumus Latvijā, reģistrējas VID kā saimnieciskās darbības veicējs, UR kā individuālais komersants vai reģistrē filiāles atvēršanu, anotācija papildināma ar izvērtējumu, ka šāda reģistrācijas prasība nav pretrunā LESD 49.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"Eiropas Savienības pilsonis vai Eiropas Savienības dalībvalstī reģistrēts komersants, kurš vēlas Latvijā sniegt starpniecības pakalpojumus, reģistrējas Valsts ieņēmumu dienestā kā saimnieciskās darbības veicējs vai Latvijas Republikas Uzņēmumu reģistra Komercreģistrā kā komersants ar galveno darbības veidu, vai papilddarbības veidu “Starpniecība darbībā ar nekustamo īpašumu” NACE 2. redakcijas kods 6831."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15. panta pirmās daļas 15. punktu, nodokļu maksātājam, kas uzsāk saimniecisko darbību, informācija par pamatdarbības veidu ir jāiesniedz mēneša laikā pēc saimnieciskās darbības reģistrācijas UR vai VID. Proti, minētā norma paredz, ka informācija par saimnieciskās darbības veidu ir iesniedzama tikai pēc reģistrācijas UR vai VID, nevis vienlaikus ar reģistrācijas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likuma 4. pantā ir paredzams, ka starpniecības pakalpojumu sniedzējs mēneša laikā pēc saimnieciskās darbības reģistrācijas VID elektroniskās deklarēšanas sistēmā iesniedz informāciju par pamatdarbības veidu, kā galveno darbības veidu, vai papilddarbības veidu norādot “Starpniecība darbībā ar nekustamo īpašumu” NACE 2. redakcijas kods 6831."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"Eiropas Savienības pilsonis vai Eiropas Savienības dalībvalstī reģistrēts komersants, kurš vēlas Latvijā sniegt starpniecības pakalpojumus, reģistrējas Valsts ieņēmumu dienestā kā saimnieciskās darbības veicējs vai Latvijas Republikas Uzņēmumu reģistra Komercreģistrā kā komersants ar galveno darbības veidu, vai papilddarbības veidu “Starpniecība darbībā ar nekustamo īpašumu” NACE 2. redakcijas kods 6831."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konceptuāli neatbalsta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1.pantā ietvertā grozījuma 4.panta redakcijas izriet, ka nekustamā īpašuma darījumu starpniecības pakalpojumus varēs sniegt jebkurš komersants, kurš būs reģistrējies kā saimnieciskās darbības veicējs VID vai LR Uzņēmumu reģistrā, tādējādi, reģistrēšanās nekustamā īpašuma darījumu starpnieku reģistrā pakalpojumu sniegšanai vairs nebūs noteicošais faktors pakalpojumu sniegšanai, kas ir pretēji likuma mērķim - sekmēt stabilu, drošu un uzticamu starpniecības pakalpojumu sniegšanu un novērst noziedzīgi iegūtu līdzekļu legalizāciju un terorisma un proliferācijas finansēšanu, izmantojot tādus nekustamā īpašuma darījumus, kuros sniegti starpniecības pakalpojumi. Piedāvātā panta redakcija nekustamā īpašuma darījumu starpniekiem izvirza nepietiekami stingras prasības darbības uzsākšanai. Reģistrējot saimnieciskās darbības veidu VID, normatīvie akti neparedz Noziedzīgi iegūtu līdzekļu legalizācijas un terorisma un proliferācijas finansēšanas novēršanas likuma prasību kontroli. Tādējādi ir nepieciešams arī turpmāk noteikt, ka nekustamā īpašuma darījumu starpniecības pakalpojumus var sniegt persona, kas iekļauta nekustamā īpašuma darījumu starpniecības reģistrā, lai novērstu, ka noziedznieki vai to sabiedrotie kļūst par personām, kas darbojas kā nekustamā īpašuma darījumu starpnieki un veic noziedzīgi iegūtu līdzekļu legalizāciju. Izslēdzot no likuma prasību par nekustamā īpašuma darījumu starpnieku reģistrēšanos reģistrā, var novest pie iepriekš praksē novērotās situācijas, ka nekustamā īpašuma darījumu starpniecību nodrošinās personas, kuras nav reģistrējušas savu saimniecisko darbību un publiski piedāvā savus pakalpojumus, kā arī šādas personas veic krāpnieciskas darbības vai darbības, lai pēc iespējas izvairītos no nodokļu nomaksas, nesniedz personām pilnu informāciju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neizslēdz iespēju nākotnē pārņemt Ekonomikas ministrijas funkcijas un uzdevumus darījumu starpnieku reģistrācijas jomā, bet tam ir nepieciešamas plašākas diskusijas un finansējums jaunu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likumprojekta 3. pantu, kas paredz izslēgt 6. un 7. pantu likumā, jo tas nozīmē atteikšanos no Nekustamā īpašuma darījumu starpnieku reģistra un reģistrācijas sistēmas. Reģistrs šobrīd ir tirgus ienākšanas kontroles mehānisms, kas nodrošina, ka starpnieku darbību var veikt tikai tās personas, kas ir pārbaudītas un atbilst Noziedzīgi iegūtu līdzekļu legalizācijas un terorisma un proliferācijas finansēšanas novēršanas (NILLTPFN) likumā  un Nekustamā īpašuma darījumu starpnieku darbības likumā noteiktajām prasībām. Tā likvidēšana nozīmētu, ka turpmāk tirgus dalībnieki varētu darboties, pamatojoties vien uz reģistrāciju Valsts ieņēmumu dienestā vai Uzņēmumu reģistra komercreģistrā ar NACE kodu 6831, kas nav uzskatāms par pietiekamu kontroles mehānismu. Finanšu ministrija lūdz Ekonomikas ministriju izvērtēt iespējas deleģēt reģistra uzturēšanu privātajam sektoram vai arī citai valsts iestādei, tam paredzot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likuma 6. un 7.pantu, vairs pēc būtības netiek nodrošināta likuma mērķa, kas noteikts Nekustamā īpašuma darījumu starpnieku darbības likuma 2. pantā, sasniegšana, proti, sekmēt stabilu, drošu un uzticamu starpniecības pakalpojumu sniegšanu, kā arī novērst noziedzīgi iegūtu līdzekļu legalizāciju un terorisma un proliferācijas finansēšanu. Jānorāda, ka Latvijas Nacionālajā riska novērtējumā nekustamā īpašuma starpnieku nozarei ir noteikts vidēji augsts risks, tāpēc nav pieļaujama tirgus ienākšanas kontroles mehānismu mazināšana.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Izslēgt 6. un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neatbalsta likumprojekta 2.pantā ietvertos grozījumus, ar kuriem paredzēts izslēgt regulējumu par Nekustamā īpašuma darījumu starpnieku reģistru un prasību par nekustamā īpašuma darījumu starpnieku reģistrāciju reģistrā. Likumā ir saglabājama prasība, ka starpniecības pakalpojumus var sniegt tikai tāda privātpersona, kas iekļauta nekustamā īpašuma darījumu starpnieku reģistrā. Pamatojoties izteikto iebildumu par likumprojekta 1.pantu, neatbalstām Nekustamā īpašuma darījumu starpnieku darbības likuma 6. un 7.panta izslēgšanu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Izslēgt 9. panta 2.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ir saglabājams regulējums, ka starpniecības pakalpojumus arī turpmāk var sniegt tikai tāda privātpersona, kas iekļauta nekustamā īpašuma darījumu starpnieku reģistrā, un pamatojoties uz izteikto iebildumu par likumprojekta 1.pantu, neatbalstām Nekustamā īpašuma darījumu starpnieku darbības likuma 9.panta otrās daļas izslēgšanu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Aizstāt 12. panta pirmajā un trešajā daļā vārdus “Ekonomikas ministrija” (attiecīgā locījumā) ar vārdiem "Valsts ieņēmumu dienests"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grozījumus 12. pantā (likumprojekta 5. pants), ar tiek noteikts, ka informācija sniedzama Valsts ieņēmumu dienestam, jo Valsts ieņēmumu dienests nav atbildīgs par to, lai nekustamā īpašuma darījumu starpnieki ievēro šā likuma prasības,. Savukārt, uzdodot jaunas funkcijas Valsts ieņēmumu dienestam, ir nepieciešams paredzēt finansējumu, kā arī atbilstošu pārejas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 panta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Aizstāt 12. panta pirmajā un trešajā daļā vārdus “Ekonomikas ministrija” (attiecīgā locījumā) ar vārdiem "Valsts ieņēmumu dienests"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izteikto iebildumu par likumprojekta 1.pantu, neatbalstām  grozījumu Nekustamā īpašuma darījumu starpnieku darbības likuma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 panta pirmo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"Valsts ieņēmumu dienests veic darījumu starpnieku atbilstības pārbaudi atbilstoši likuma prasībām arī gadījumos, kad komersants mainījis savu darbības veidu uz starpniecības pakalpojumu sniegšanu, attiecinot 12. panta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darījumu starpnieku darbības likumā šobrīd nav iekļauts 12.</w:t>
            </w:r>
            <w:r w:rsidR="00000000" w:rsidRPr="00000000" w:rsidDel="00000000">
              <w:rPr>
                <w:vertAlign w:val="superscript"/>
                <w:rtl w:val="0"/>
              </w:rPr>
              <w:t xml:space="preserve">1</w:t>
            </w:r>
            <w:r w:rsidR="00000000" w:rsidRPr="00000000" w:rsidDel="00000000">
              <w:rPr>
                <w:rtl w:val="0"/>
              </w:rPr>
              <w:t xml:space="preserve"> pants, tādēļ to nav iespējams izteikt jaunā redakcijā. Turklāt likumprojekta 6.pantā ietvertā 12.</w:t>
            </w:r>
            <w:r w:rsidR="00000000" w:rsidRPr="00000000" w:rsidDel="00000000">
              <w:rPr>
                <w:vertAlign w:val="superscript"/>
                <w:rtl w:val="0"/>
              </w:rPr>
              <w:t xml:space="preserve">1</w:t>
            </w:r>
            <w:r w:rsidR="00000000" w:rsidRPr="00000000" w:rsidDel="00000000">
              <w:rPr>
                <w:rtl w:val="0"/>
              </w:rPr>
              <w:t xml:space="preserve"> panta redakcija nav saprotamas, kāda atbilstības pārbaude turpmāk VID būs veicama, kāda likuma prasībām VID būs vērtējama atbilstība, nav saprotama redakcija “attiecinot 12.panta nosacījumus”. Arī anotācijā nav skaidrota minētās tiesību normas būtība, mērķis un iecerētā piemērošanas kārtība. Ievērojot minēto, ja likumprojekts tiek virzīts piedāvātajā redakcijā, lūdzam precizēt likumprojekta 6.panta redakciju un papildināt anotāciju ar skaidrojumu par minētās tiesību normas tvērumu un piemērošanas kārtību, vai arī izslēgt likumprojekta 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pants. Lēmumu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Reģistra pārziņa lēmumu par nekustamā īpašuma darījumu starpnieka reģistrēšanu vai izslēgšanu no reģistra var apstrīdēt Ekonomikas ministrijā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par nekustamā īpašuma darījuma starpnieka izslēgšanu no reģistra apstrīdēšana neaptur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Izslēgt 14., 15., 16. un 17.pantu.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neatbalsta Nekustamā īpašuma darījumu starpnieku darbības likuma 14.-17.panta izslēgšanu no likuma, pamatojoties uz izteikto iebildumu par likumprojekta 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w:t>
            </w:r>
            <w:r w:rsidR="00000000" w:rsidRPr="00000000" w:rsidDel="00000000">
              <w:rPr>
                <w:b w:val="1"/>
                <w:rtl w:val="0"/>
              </w:rPr>
              <w:t xml:space="preserve">18. pants. Neatbilstošu nekustamā īpašuma darījumu starpniecības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darījumu starpniecības pakalpojumu sniegšanu, neatbilstot šā likuma 5. panta nosacījumiem,  piemēro brīdinājumu vai naudas sodu nekustamā īpašuma darījumu starpniekam fiziskajai personai — līdz simt naudas soda vienībām, bet juridiskajai personai — līdz tūkstoš sešsimt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neatbalsta  likumprojekta 8.pantā ietverto grozījumu Nekustamā īpašuma darījumu starpnieku darbības likuma 18.pantā, pamatojoties uz izteikto iebildumu par likumprojekta 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gadījumā kāda valsts iestāde ir piekritusi citas iestādes īstenojamo funkciju pārņemšanai, mūsuprāt, likumprojekta anotācijā būtu atspoguļojama  attiecīgā vienošanās (tās lietderīgums un mērķis), detalizēti aprakstot pārņemamo funkciju būtību un to atbilstību iestādes kompetencei, kā arī detalizēti aprakstot finansēšanas modeli. Lūdzam attiecīgi papildināt likumprojekta anotāciju ar detalizētu informāciju par veiktajām diskusijām ar Valsts ieņēmumu dienestu, kā piedāvāto funkciju pārņēmēju, un iepriekš minēto aspektu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ar kādu mērķi likumprojekta anotācijā ir pieminēta likuma “Par nodokļiem un nodevām” spēkā esošā norma (30.panta pirmā un 1.</w:t>
            </w:r>
            <w:r w:rsidR="00000000" w:rsidRPr="00000000" w:rsidDel="00000000">
              <w:rPr>
                <w:vertAlign w:val="superscript"/>
                <w:rtl w:val="0"/>
              </w:rPr>
              <w:t xml:space="preserve">1</w:t>
            </w:r>
            <w:r w:rsidR="00000000" w:rsidRPr="00000000" w:rsidDel="00000000">
              <w:rPr>
                <w:rtl w:val="0"/>
              </w:rPr>
              <w:t xml:space="preserve">daļa), ko ar to gribēja izskaidrot/pamatot likumprojekta autors. Līdz ar to anotācija ir papildināma ar attiecīgu paskaidrojumu/pamatojumu/minētā regulējuma saisti ar piedāvātajiem grozījumiem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attiecībā uz citu Eiropas Savienības dalībvalstu pilsoņiem vai komersantiem papildināt anotāciju ar izvērtējumu, ka reģistrācijas prasība Latvijā nav pretrunā Līguma par Eiropas Savienības darbību 49. pantam, kas aizliedz ierobežot uzņēmējdarbības veikšanu citā dalībvalstī (skatīt kopsakarā ar iebildumu pie likumprojekta 1. panta, ar kuru likuma 4. pants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likumā “Par valsts budžetu 2025. gadam un budžeta ietvaru 2025., 2026. un 2027. gadam” Ekonomikas ministrijas budžeta programmā 97.00.00 “Nozaru vadība un politikas plānošana” ir ieplānoti izdevumi nekustamā īpašuma darījumu starpnieku reģistra uzturēšanai un uzraudzībai 2025. un turpmākajiem gadiem 46 566 euro apmērā. Attiecīgi lūdzam precizēt anotācijas 3.sadaļas tabulā atspoguļoto ietekmi uz valsts budžetu, detalizētu informāciju par ieņēmumu samazinājumu sniedzot 6.1.apakšpunktā un informāciju par izdevumu samazinājumu 6.2.apakšpunktā, vienlaikus svītrojot 6.punktā norādīto. Ņemot vērā, ka precizēt un samazināt Ekonomikas ministrijas budžeta izdevumus ir iespējams pēc likumprojekta pieņemšanas Saeimā un tikai valsts budžeta sagatavošanas procesā, lūdzam 3.sadaļas punktā “Cita informāciju” norādīt, ka Ekonomikas ministrija budžeta programmā 97.00.00 “Nozaru vadība un politikas plānošana” 2026.gadā netiks veikti izdevumi 46 566 euro apmērā, savukārt Ekonomikas ministrija bāzes izdevumu 2027.-2030.gadam sagatavošanas procesā iesniegs priekšlikumu izdevumu samazinājumam 2027.gadā un turpmāk ik gadu 46 566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saiti uz publisko apspriešanu un kopsavilkumu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piemēram, nekustamo īpašumu pircējiem vai pārdevējiem  būs iespējams iegūt ziņas, kurām personām ir tiesības sniegt nekustamā īpašuma darījumu starpniecības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1.3. apakšpunkta "Pašreizējā situācija, problēmas un risinājumi" sadaļas "Pašreizēja situācija" likuma "Par nodokļiem un nodevām" 30.panta pirmās un 1.</w:t>
            </w:r>
            <w:r w:rsidR="00000000" w:rsidRPr="00000000" w:rsidDel="00000000">
              <w:rPr>
                <w:vertAlign w:val="superscript"/>
                <w:rtl w:val="0"/>
              </w:rPr>
              <w:t xml:space="preserve">1 </w:t>
            </w:r>
            <w:r w:rsidR="00000000" w:rsidRPr="00000000" w:rsidDel="00000000">
              <w:rPr>
                <w:rtl w:val="0"/>
              </w:rPr>
              <w:t xml:space="preserve">daļas citātu pierakstu, ievērojot juridiskās tehnikas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aprēķina skaidrojuma sadaļā norādīt atsauci uz likuma pantu, vai tā daļu, par kuru ir veikts aprēķins.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Finanšu ministrijā iesniegto veidlapu par Ekonomikas ministrijas pārraudzībā esošām valsts pamatbudžetā iemaksājamām nodevām un citiem maksājumiem no valsts institūciju sniegtajiem pakalpojumiem plāns 2025.-2027.gadam ir 46 600 euro apmērā ik gadu. Ņemot vērā, ka likumprojekts paredz, ka spēku zaudēs Ministru kabineta 2020. gada 29.septembra noteikumi Nr. 603 “Noteikumi par nekustamā īpašuma darījumu starpnieka reģistrācijas maksu un ikgadējo uzraudzības maksu” un vairs netiks ieturēta nekustamā īpašuma darījumu starpnieka reģistrācijas maksa un ikgadējās nekustamā īpašuma darījumu starpnieka uzraudzības maksa, līdz ar to fiskālā ietekme uz valsts pamatbudžetu būs -46 600 euro apmērā ik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iebildumus un priekšlikumus, kā arī biedrības “Latvijas Nekustamo īpašumu darījumu asociācija” (turpmāk - LANĪDA) iniciatīvu, ar likumprojektu paredzēts nodot nekustamā īpašuma darījumu starpnieku reģistra uzturēšanas funkcijas LANĪDA.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25-TA-1850</w:t>
    </w:r>
    <w:r>
      <w:br/>
    </w:r>
    <w:r w:rsidR="00000000" w:rsidRPr="00000000" w:rsidDel="00000000">
      <w:rPr>
        <w:rtl w:val="0"/>
      </w:rPr>
      <w:t xml:space="preserve">20.02.2026. 13.55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25-TA-1850</w:t>
    </w:r>
    <w:r>
      <w:br/>
    </w:r>
    <w:r w:rsidR="00000000" w:rsidRPr="00000000" w:rsidDel="00000000">
      <w:rPr>
        <w:rtl w:val="0"/>
      </w:rPr>
      <w:t xml:space="preserve">20.02.2026. 13.55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Izziņa_25-TA-1850.docx</dc:title>
</cp:coreProperties>
</file>

<file path=docProps/custom.xml><?xml version="1.0" encoding="utf-8"?>
<Properties xmlns="http://schemas.openxmlformats.org/officeDocument/2006/custom-properties" xmlns:vt="http://schemas.openxmlformats.org/officeDocument/2006/docPropsVTypes"/>
</file>