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23-TA-1381: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Ropažu novada pašvaldībai piekrītošā nekustamā īpašuma “CET-1”, Ropažu pagastā, Ropažu novadā, pārņemšanu bez atlīdzības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ierakstīt atzīmi par aizliegumu atsavināt nekustamo īpašumu un apgrūtināt to ar hipotēku bez atsevišķas Ropažu novada pašvaldības piekrišanas.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42.panta otro daļu, nostiprinot valsts īpašuma tiesības uz nekustamo īpašumu, zemesgrāmatā izdarāma atzīme par atvasinātas publiskas personas lēmumā noteiktajiem tiesību aprobežojumiem. Lūdzam izvērtēt Ministru kabineta rīkojuma projekta 4.3.apakšpunktā noteikto redakciju, ņemot vērā Ropažu novada pašvaldība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rīkojuma projekta 4.3.apakšpunkts.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ierakstīt atzīmi par aizliegumu atsavināt nekustamo īpašumu un apgrūtināt to ar hipotēku bez atsevišķas Ropažu novada pašvaldības piekrišanas.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minētās atzīmes zemesgrāmatā veikšanas pamatotību, nepieciešamības gadījumā precizējot rīkojuma projektu, jo saskaņā ar Publiskas personas mantas atsavināšanas likuma 42. panta otro daļu, nostiprinot valsts īpašuma tiesības uz nekustamo īpašumu, zemesgrāmatā izdarāma atzīme par </w:t>
            </w:r>
            <w:r w:rsidR="00000000" w:rsidRPr="00000000" w:rsidDel="00000000">
              <w:rPr>
                <w:u w:val="single"/>
                <w:rtl w:val="0"/>
              </w:rPr>
              <w:t xml:space="preserve">atvasinātas publiskas personas lēmumā noteiktajiem tiesību aprobežojumiem</w:t>
            </w:r>
            <w:r w:rsidR="00000000" w:rsidRPr="00000000" w:rsidDel="00000000">
              <w:rPr>
                <w:rtl w:val="0"/>
              </w:rPr>
              <w:t xml:space="preserve">, savukārt Tiesību akta lietai pievienotais Ropažu novada domes 2022. gada 21. decembra lēmums Nr.1892 (prot. Nr.55/2022,64.§) “Par zemes vienības ar kadastra apzīmējumu 8084 001 0038 daļas atsavināšanu Rail Baltica projekta īstenošanai” šādu valsts īpašuma tiesību aprobežojumu </w:t>
            </w:r>
            <w:r w:rsidR="00000000" w:rsidRPr="00000000" w:rsidDel="00000000">
              <w:rPr>
                <w:u w:val="single"/>
                <w:rtl w:val="0"/>
              </w:rPr>
              <w:t xml:space="preserve">neparedz</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rīkojuma projekta 4.3.apakšpunkts.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23-TA-1381</w:t>
    </w:r>
    <w:r>
      <w:br/>
    </w:r>
    <w:r w:rsidR="00000000" w:rsidRPr="00000000" w:rsidDel="00000000">
      <w:rPr>
        <w:rtl w:val="0"/>
      </w:rPr>
      <w:t xml:space="preserve">18.07.2023. 14.24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23-TA-1381</w:t>
    </w:r>
    <w:r>
      <w:br/>
    </w:r>
    <w:r w:rsidR="00000000" w:rsidRPr="00000000" w:rsidDel="00000000">
      <w:rPr>
        <w:rtl w:val="0"/>
      </w:rPr>
      <w:t xml:space="preserve">18.07.2023. 14.24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Izziņa_23-TA-1381.docx</dc:title>
</cp:coreProperties>
</file>

<file path=docProps/custom.xml><?xml version="1.0" encoding="utf-8"?>
<Properties xmlns="http://schemas.openxmlformats.org/officeDocument/2006/custom-properties" xmlns:vt="http://schemas.openxmlformats.org/officeDocument/2006/docPropsVTypes"/>
</file>