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24-TA-773: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pirmtiesību izmantošanu un bezmantinieka mantas - nekustamā īpašuma "Mārupītes" Ķekavas pagastā, Ķekavas novadā (nekustamā īpašuma kadastra Nr. 8070 010 0141) - pārņemšanu valsts īpašumā Satiksmes ministrijas valdījumā</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- 25.03.2024.)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un pamatot, kādēļ ir nepieciešams Ministru kabineta rīkojuma projekts par pirmtiesību izmantošanu.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sadaļā “Pamatojums” nav norādītas normas, uz kuru pamata tiek izmantotas pirmtiesības. Savukārt rīkojuma projekts pamatots ar Publiskas personas mantas atsavināšanas likuma  (turpmāk – Atsavināšanas likums) 5.panta desmito daļu, taču anotācijas “Pašreizējā situācija” atsauce izdarīta uz </w:t>
            </w:r>
            <w:r w:rsidR="00000000" w:rsidRPr="00000000" w:rsidDel="00000000">
              <w:rPr>
                <w:i w:val="1"/>
                <w:rtl w:val="0"/>
              </w:rPr>
              <w:t xml:space="preserve">Rail Baltica</w:t>
            </w:r>
            <w:r w:rsidR="00000000" w:rsidRPr="00000000" w:rsidDel="00000000">
              <w:rPr>
                <w:rtl w:val="0"/>
              </w:rPr>
              <w:t xml:space="preserve"> projekta īstenošanas likuma 7.panta otro daļu, kura neparedz pirmtiesības un neparedz virzīt Ministru kabineta rīkojumu.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Atsavināšanas likuma 5.panta desmitā daļā noteikts, ka Ministru kabineta rīkojuma projektu izskatīšanai Ministru kabinetā virza tā ministrija, kura šā panta devītajā daļā minēto atzīmi izdarījusi pirmā. Minētā panta devītā daļā noteikts, ja nekustamais īpašums nepieciešams valsts pārvaldes funkciju veikšanai, ministrija septiņu dienu laikā no šā panta astotajā daļā minētās informācijas publicēšanas dienas nosūta zvērinātam tiesu izpildītājam lūgumu veikt nekustamā īpašuma novērtēšanu un izdara valsts akciju sabiedrības “Valsts nekustamie īpašumi” mājaslapā internetā atzīmi par pirmtiesību izmantošanu. Tāpat minētās normas ir skatāmas kopsakarā ar Ministru kabineta 2013.gada 2.jūlija noteikumiem Nr.364 “Noteikumi par zvērinātu tiesu izpildītāja rīcību ar bezmantinieku mantu”. Attiecīgi rīkojuma projekts nesatur informāciju ne par atzīmes izdarīšanu, ne termiņu ievērošanu, tā vietā izdarīta atsauce uz </w:t>
            </w:r>
            <w:r w:rsidR="00000000" w:rsidRPr="00000000" w:rsidDel="00000000">
              <w:rPr>
                <w:i w:val="1"/>
                <w:rtl w:val="0"/>
              </w:rPr>
              <w:t xml:space="preserve">Rail Baltica</w:t>
            </w:r>
            <w:r w:rsidR="00000000" w:rsidRPr="00000000" w:rsidDel="00000000">
              <w:rPr>
                <w:rtl w:val="0"/>
              </w:rPr>
              <w:t xml:space="preserve"> projekta īstenošanas likuma 7.panta otro daļu, kurā noteikts, ja nekustamais īpašums atzīts par bezmantinieku mantu, uz kuru ir pieteikti kreditoru prasījumi vai pretenzijas,</w:t>
            </w:r>
            <w:r w:rsidR="00000000" w:rsidRPr="00000000" w:rsidDel="00000000">
              <w:rPr>
                <w:b w:val="1"/>
                <w:rtl w:val="0"/>
              </w:rPr>
              <w:t xml:space="preserve"> taču normatīvajos aktos paredzētos gadījumos zvērināts tiesu izpildītājs neturpina atsavināšanu, zvērināts tiesu izpildītājs nodod Satiksmes ministrijas valdījumā.</w:t>
            </w:r>
            <w:r w:rsidR="00000000" w:rsidRPr="00000000" w:rsidDel="00000000">
              <w:rPr>
                <w:rtl w:val="0"/>
              </w:rPr>
              <w:t xml:space="preserve"> Tādējādi anotācijā nav skaidri aprakstītas veicamās darbības kopsakarā ar piemērojamām normām attiecīgajā situācijā. Aprakstot veicamās darbības ir nepieciešams sasaistīt ar konkrēto regulējumu. Gadījumā, ja ir paredzēts izņēmums no vispārējās kārtības, tam ir jābūt atspoguļotam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Rail Baltica projekta īstenošanas likuma (turpmāk – Likums) 7. panta otrā daļā noteikto Satiksmes ministrija (turpmāk – Ministrija) 2024. gada 25. janvārī vēstulē Nr. 03.1-01.3/258 lūdza Rīgas apgabaltiesas 78. iecirkņa zvērinātu tiesu izpildītāju (turpmāk - zvērināts tiesu izpildītājs) veikt nepieciešamās darbības, lai nekustamo īpašumu varētu pārņemt valsts īpašumā Ministrijas valdījumā.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Zvērināts tiesu izpildītājs ar 2024. gada 27. februāra vēstuli Nr. 02146/078/2024-NOS paziņoja Ministrijai par nekustamā īpašuma novērtējumu - nekustamā īpašuma piespiedu pārdošanas vērtību 4 900,00 EUR (turpmāk – Novērtējums). Lai īstenotu nekustamā īpašuma nodošanu Ministrijas valdījumā zvērināts tiesu izpildītājs 2024. gada 20. marta vēstulē Nr. 03001/078/2024-NOS paziņoja, ka naudas līdzekļi novērtējumā norādītajā apmērā ieskaitāmi zvērināta tiesu izpildītāja depozīta kontā.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Zvērināta tiesu izpildītāja vēstulēs nav norādes par to, ka tas būtu pieņēmis lēmumu neturpināt nekustamā īpašuma atsavināšanu Ministru kabineta 2013. gada 2. jūlija noteikumos Nr. 364 "Noteikumi par zvērinātu tiesu izpildītāja rīcību ar bezmantinieku mantu" noteiktajos gadījumos, bet ir lūdzis Ministrijai naudas līdzekļus novērtējumā norādītajā apmērā ieskaitīt zvērināta tiesu izpildītāja depozīta kontā.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Ministrija secina, ka šobrīd atbilstoši faktiskās situācijas apstākļiem Likuma 7. panta otrā daļa nav piemērojama (nav pieņemts lēmums neturpināt atsavināšanu, turklāt norma neparedz jebkādu izdevumu kompensēšanu zvērinātam tiesu izpildītājam).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atbilstoši Ministru kabineta 2013. gada 2. jūlija noteikumu Nr. 364 "Noteikumi par zvērinātu tiesu izpildītāja rīcību ar bezmantinieku mantu" 11.2. apakšpunktam, pēc Publiskas personas mantas atsavināšanas likuma  (turpmāk – Atsavināšanas likums) 5. panta desmitajā daļā minētā Ministru kabineta lēmuma pieņemšanas par pirmtiesību īstenošanu zvērināta tiesu izpildītāja depozīta kontā ieskaitāma naudas summa Novērtējumā norādītajā apmērā un secīgi zvērināts tiesu izpildītājs pārtrauks nekustamā īpašuma atsavināšanu.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pēc zvērināta tiesu izpildītāja lēmuma pieņemšanas pārtraukt nekustamā īpašuma atsavināšanu saskaņā ar Rail Baltica projekta īstenošanas likuma 7. panta otro daļu nekustamo īpašumu zvērināts tiesu izpildītājs nodos Satiksmes ministrijas valdījumā.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secināms, konkrētajā situācijā Ministru kabineta lēmuma pieņemšanas tiesiskais pamats ir Atsavināšanas likuma 5. panta desmitā daļa, savukārt pēc zvērināta tiesu izpildītāja lēmuma pieņemšanas pārtraukt nekustamā īpašuma atsavināšanu zvērināta tiesu izpildītāja un Ministrijas rīcību noteic Likuma 7.panta otrā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- 23.04.2024.)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rīkojuma projektā norādīto atsauci uz Publiskas personas mantas atsavināšanas likuma (turpmāk - Likums) 5.panta desmito daļu un izziņā sniegto skaidrojumu par Tieslietu ministrijas 25.03.2024. atzinumā izteikto iebildumu, lūdzam izvērtēt nepieciešamību skaidrot, kādēļ Satiksmes ministrija, kura vēlas izmantot pirmpirkuma tiesības uz rīkojuma projektā norādīto nekustamo īpašumu - bezmantinieka mantu, netika izdarījusi atzīmi valsts akciju sabiedrības "Valsts nekustamie īpašumi" (turpmāk - VNĪ) mājaslapā internetā par pirmtiesību izmantošanu uz nekustamo īpašumu. (Informācija par bezmantinieka īpašumu VNĪ mājaslapā tika publicēta 23.01.2024. ar pieteikšanās termiņu - 30.01.2024.). Saskaņā ar Likuma 5.panta devīto daļu, ja nekustamais īpašums nepieciešams valsts pārvaldes funkciju veikšanai, ministrija septiņu dienu laikā no šā panta astotajā daļā minētās informācijas publicēšanas dienas nosūta zvērinātam tiesu izpildītājam lūgumu veikt nekustamā īpašuma novērtēšanu un izdara VNĪ mājaslapā internetā atzīmi par pirmtiesību izmantošanu.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par pirmtiesību izmantošanu uz nekustamo īpašumu valsts akciju sabiedrības "Valsts nekustamie īpašumi" mājaslapā internetā tika publicēta 23.01.2024. ar pieteikšanās termiņu līdz 30.01.2024.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Norādītajā pieteikšanās termiņā, Satiksmes ministrija (turpmāk – Ministrija), ievērojot Rail Baltica projekta īstenošanas likuma (turpmāk – Likums) 7. panta otrā daļā noteikto, ka Rail Baltica projekta īstenošanai nepieciešamo nekustamo īpašumu, ja tas atzīts par bezmantinieku mantu, uz kuru ir pieteikti kreditoru prasījumi vai pretenzijas, taču normatīvajos aktos paredzētajos gadījumos zvērināts tiesu izpildītājs neturpina atsavināšanu, zvērināts tiesu izpildītājs nodod Ministrijas valdījumā, 2024. gada 25. janvārī rakstveidā lūdza zvērinātu tiesu izpildītāju veikt nepieciešamās darbības, lai nekustamo īpašumu varētu pārņemt valsts īpašumā Ministrijas valdījumā (vēstule Nr. 03.1-01.3/258). Konkrētajā situācijā, kad zvērināts tiesu izpildītājs tika savlaicīgi  rakstveidā  informēts par nepieciešamību pārņemt nekustamo īpašumu valsts īpašumā,  Ministrijas ieskatā vienlaikus atzīmes par pirmtiesību izmantošanu izdarīšanai nav nozīmes.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Zvērināta tiesu izpildītājs 2024. gada 27. februāra vēstulē Nr. 02146/078/2024-NOS un 2024. gada 20. marta vēstulē Nr. 03001/078/2024-NOS nav paziņojis, ka tas būtu pieņēmis lēmumu neturpināt nekustamā īpašuma atsavināšanu Ministru kabineta 2013. gada 2. jūlija noteikumos Nr. 364 "Noteikumi par zvērinātu tiesu izpildītāja rīcību ar bezmantinieku mantu" noteiktajos gadījumos.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- 23.04.2024.)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 saskaņo rīkojuma projekta tālāku virzību, ievērojot turpmāk norādīto.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Pirmtiesību jautājumus klasiski ir regulēts Publiskas personas mantas atsavināšanas likumā (turpmāk – Atsavināšanas likums), sasaistot to ar Ministru kabineta 2013.gada 2.jūlija noteikumiem Nr.364 “Noteikumi par zvērinātu tiesu izpildītāja rīcību ar bezmantinieku mantu”, tādējādi visiem procesā iesaistītajiem rēķinoties ar noteikto procesu un termiņiem.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īstenošanas likuma 7.panta otrā daļa paredz, ka Rail Baltica projekta īstenošanai nepieciešamo nekustamo īpašumu, ja tas atzīts par bezmantinieku mantu, uz kuru ir pieteikti kreditoru prasījumi vai pretenzijas, taču normatīvajos aktos paredzētajos gadījumos zvērināts tiesu izpildītājs neturpina atsavināšanu, zvērināts tiesu izpildītājs nodod Satiksmes ministrijas valdījumā. Šis regulējums nerunā par pirmtiesību izmantošanu, arī pievienotie dokumenti un darbības atšķiras no Atsavināšanas likumā paredzētās un minēto Ministru kabineta noteikumos minētās kārtības.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Tāpēc Tieslietu ministrijas ieskatā Rail Baltica projekta īstenošanas likuma 7.panta otrās daļas regulējums būtu salāgojams ar Publiskas personas mantas atsavināšanas regulējumu, lai novērstu pārpratumus, kādā procesā nekustamais īpašums kā bezmantinieka manta, kas ir nepieciešams Rail Baltica projekta vajadzībām, nonāk Satiksmes ministrijas valdījumā. Lūdzam izvērtēt nepieciešamību pilnveidot tiesisko regulējumu, lai nepieciešamie īpašumi savlaicīgi tiktu nodoti Satiksmes ministrijai.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 izvērtēs nepieciešamību pilnveidot tiesisko regulējumu, lai Rail Baltica projekta īstenošanai nepieciešamais nekustamais īpašums, ja tas atzīts par bezmantinieku mantu, uz kuru ir pieteikti kreditoru prasījumi vai pretenzijas, savlaicīgi tiktu nodoti Satiksmes ministrijas valdījumā.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24-TA-773</w:t>
    </w:r>
    <w:r>
      <w:br/>
    </w:r>
    <w:r w:rsidR="00000000" w:rsidRPr="00000000" w:rsidDel="00000000">
      <w:rPr>
        <w:rtl w:val="0"/>
      </w:rPr>
      <w:t xml:space="preserve">14.05.2024. 14.37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24-TA-773</w:t>
    </w:r>
    <w:r>
      <w:br/>
    </w:r>
    <w:r w:rsidR="00000000" w:rsidRPr="00000000" w:rsidDel="00000000">
      <w:rPr>
        <w:rtl w:val="0"/>
      </w:rPr>
      <w:t xml:space="preserve">14.05.2024. 14.37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Izziņa_24-TA-773.docx</dc:title>
</cp:coreProperties>
</file>

<file path=docProps/custom.xml><?xml version="1.0" encoding="utf-8"?>
<Properties xmlns="http://schemas.openxmlformats.org/officeDocument/2006/custom-properties" xmlns:vt="http://schemas.openxmlformats.org/officeDocument/2006/docPropsVTypes"/>
</file>