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25-TA-2615: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2. jūlija noteikumos Nr. 364 "Noteikumi par zvērināta tiesu izpildītāja rīcību ar bezmantinieku mantu"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(06.12.2024.)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21.04.2026. 16:40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2. jūlija noteikumos Nr. 364 "Noteikumi par zvērināta tiesu izpildītāja rīcību ar bezmantinieku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jau vairākās starpinstitūciju sanāksmēs un darba grupās ir vērsusi uzmanību uz noteikumu Nr.364  131.punktā iekļauto "</w:t>
            </w:r>
            <w:r w:rsidR="00000000" w:rsidRPr="00000000" w:rsidDel="00000000">
              <w:rPr>
                <w:i w:val="1"/>
                <w:rtl w:val="0"/>
              </w:rPr>
              <w:t xml:space="preserve">nejēdzību</w:t>
            </w:r>
            <w:r w:rsidR="00000000" w:rsidRPr="00000000" w:rsidDel="00000000">
              <w:rPr>
                <w:rtl w:val="0"/>
              </w:rPr>
              <w:t xml:space="preserve">", un proti, </w:t>
            </w:r>
            <w:r w:rsidR="00000000" w:rsidRPr="00000000" w:rsidDel="00000000">
              <w:rPr>
                <w:i w:val="1"/>
                <w:rtl w:val="0"/>
              </w:rPr>
              <w:t xml:space="preserve">ja lietā par bezmantinieku mantu pēc naudas līdzekļu sadales šajos noteikumos noteiktajā kārtībā paliek nesadalīti ienākumi no bezmantinieku mantas atsavināšanas vai bezmantinieku mantā ietilpstošie naudas līdzekļi, zvērināts tiesu izpildītājs tos ieskaita valsts pamatbudžeta ieņēmumu kontā </w:t>
            </w:r>
            <w:r w:rsidR="00000000" w:rsidRPr="00000000" w:rsidDel="00000000">
              <w:rPr>
                <w:b w:val="1"/>
                <w:i w:val="1"/>
                <w:rtl w:val="0"/>
              </w:rPr>
              <w:t xml:space="preserve">Valsts kasē</w:t>
            </w:r>
            <w:r w:rsidR="00000000" w:rsidRPr="00000000" w:rsidDel="00000000">
              <w:rPr>
                <w:i w:val="1"/>
                <w:rtl w:val="0"/>
              </w:rPr>
              <w:t xml:space="preserve">.</w:t>
            </w:r>
            <w:r w:rsidR="00000000" w:rsidRPr="00000000" w:rsidDel="00000000">
              <w:rPr>
                <w:rtl w:val="0"/>
              </w:rPr>
              <w:t xml:space="preserve"> Atbilstoši minētajai tiesību normai, pašvaldība, ja tā izmanto pirmtiesības uz nekustamo īpašumu, kas atzīts par bezmantinieka mantu un uz kuru ir pieteiktas kreditoru pretenzijas, pēc būtības nopērk “tai piekritīgo īpašumu” no valsts, jo nekustamā īpašuma vērtība pēc visu izdevumu segšanas tiek ieskaitīta valsts budžetā, nevis atgriezta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grozījumus noteikumu Nr. 364 attiecīgajā punktā, nosakot, ka gadījumos, kad pirmtiesību uz nekustamo īpašumu, kas atzīts par bezmantinieku mantu, ir izmantojusi valsts vai pašvaldība, </w:t>
            </w:r>
            <w:r w:rsidR="00000000" w:rsidRPr="00000000" w:rsidDel="00000000">
              <w:rPr>
                <w:u w:val="single"/>
                <w:rtl w:val="0"/>
              </w:rPr>
              <w:t xml:space="preserve">nesadalītie līdzekļiem tiek ieskaitīti attiecīgi valsts </w:t>
            </w:r>
            <w:r w:rsidR="00000000" w:rsidRPr="00000000" w:rsidDel="00000000">
              <w:rPr>
                <w:b w:val="1"/>
                <w:u w:val="single"/>
                <w:rtl w:val="0"/>
              </w:rPr>
              <w:t xml:space="preserve">vai pašvaldības budžetā</w:t>
            </w:r>
            <w:r w:rsidR="00000000" w:rsidRPr="00000000" w:rsidDel="00000000">
              <w:rPr>
                <w:u w:val="single"/>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Sagatavots attiecīgs grozījums MKN 364 131.punktā.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2. jūlija noteikumos Nr. 364 "Noteikumi par zvērināta tiesu izpildītāja rīcību ar bezmantinieku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Nr.364 projekta 11.2. punkta redakcijas nav skaidrs plānoto izmaiņu tiesiskais mērķis, un proti, kāpēc pirmtiesību izmantošanas gadījumā pašvaldībai būtu jāveic maksājums pilnā tirgus vērtībā, ja īpašums tiek pārņemts publisku funkciju nodrošināšanai, īpašums nav iegūts brīvā tirgus darījumā un process notiek bezmantinieku mantas ietvaros, kur nav brīvas pārdošanas rezultāta. Ņemot vērā, ka pašvaldība rīkojas publisko funkciju nodrošināšanai, savukārt īpašuma pārņemšana nav komerciāls darījums, tiek zaudēts samērīgums starp publiskās varas funkciju un tirgus cenas piemērošanu, kā rezultātā var radīt būtisku finansiālu slogu pašvaldību budžetiem, ierobežot pašvaldību spēju efektīvi izmantot pirmtiesības, kā arī mazināt reformu sākotnējo mērķi – procesu vienkāršošanu un decentralizāciju.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Vēršam uzmanību, ka plānoto izmaiņu mērķis ir noteikt, ka pašvaldības pirmtiesību izmantošanas procesā vairs netiek iesaistīta valsts – VARAM, tādējādi nodrošināt ātrāku procesu, t.sk, samazinot administratīvo slogu valsts pusē, pašvaldībām autonomi izmantojot pirmtiesības uz nekustamo īpašumu, kas tai ir nepieciešams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pirmtiesību izmantošana ir pašvaldības izvēles brīvība izmantot vai neizmantot pirmtiesību pirms zvērināta tiesu izpildītāja rīkotas izsoles, un iegādāties nekustamo īpašumu par tirgus vērtējumu. Zvērināts tiesu izpildītājs no saņemtajiem naudas līdzekļiem apmierina kreditoru pretenzijas, kas pieteiktas bezmantinieku mantas lietās.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vai svītrot anotācijas 1.3. sadaļā norādīto </w:t>
            </w:r>
            <w:r w:rsidR="00000000" w:rsidRPr="00000000" w:rsidDel="00000000">
              <w:rPr>
                <w:i w:val="1"/>
                <w:rtl w:val="0"/>
              </w:rPr>
              <w:t xml:space="preserve">“atsevišķos gadījumos Viedās administrācijas un reģionālās attīstības ministrija (turpmāk – VARAM) nebija veikusi atzīmi VNĪ mājaslapā internetā, ja nekustamais īpašums (dzīvoklis) bija nepieciešams pašvaldības funkciju veikšanai”</w:t>
            </w:r>
            <w:r w:rsidR="00000000" w:rsidRPr="00000000" w:rsidDel="00000000">
              <w:rPr>
                <w:rtl w:val="0"/>
              </w:rPr>
              <w:t xml:space="preserve">, ņemot vērā rīkojuma projekta (25-TA-711) anotācijā norādīto, ka atzīmes par pirmtiesību izmantošanu no ministrijas puses nav bijis iespējams izdarīt.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Anotācija precizēta, ievērojot t.sk. TAP portālā virzīto MK rīkojuma projektu “Par pirmtiesību izmantošanu un bezmantinieka mantas – nekustamo īpašumu Rīgā – pārņemšanu valsts īpašumā un nodošanu Rīgas valstspilsētas pašvaldības īpašumā” (24-TA-272), kuras anotācijā tika norādīts, ka VARAM lūgumu no Rīgas valstspilsētas pašvaldības par atzīmes izdarīšanu VNĪ tīmekļvietnē nav saņēmusi, attiecīgi atzīmes par pirmtiesību izmantošanu nav izdarītas.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ņemts vērā LPS iebildums saistībā ar noteikumu Nr.364  131.punktā noteikto regulējumu attiecībā uz nesadalīto ienākumu ieskaitīšanu pašvaldības budžetā un saglabāta noteikumu projekta 11.2. punkta piedāvātā redakcija, nepieciešams precizēt anotācijas 3. daļu -  Tiesību akta projekta ietekme uz valsts budžetu un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virzīti grozījumi MKN 364 131.punktā. Skatīt, noteikumu (grozījumu)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īstenojamas normatīvajos aktos paredzētās valsts un pašvaldību iestāžu pirmtiesības;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1. punktā norādītajā 1.3. apakšpunkta redakcijā lūdzam svītrot vārdu </w:t>
            </w:r>
            <w:r w:rsidR="00000000" w:rsidRPr="00000000" w:rsidDel="00000000">
              <w:rPr>
                <w:i w:val="1"/>
                <w:rtl w:val="0"/>
              </w:rPr>
              <w:t xml:space="preserve">“iestāžu”</w:t>
            </w:r>
            <w:r w:rsidR="00000000" w:rsidRPr="00000000" w:rsidDel="00000000">
              <w:rPr>
                <w:rtl w:val="0"/>
              </w:rPr>
              <w:t xml:space="preserve">. Vēršam uzmanību, ka pirmtiesības neīsteno pašvaldības iestāde, bet gan pašvaldība. Turklāt arī pārējā grozīto Ministru kabineta noteikumu tekstā apzīmējums </w:t>
            </w:r>
            <w:r w:rsidR="00000000" w:rsidRPr="00000000" w:rsidDel="00000000">
              <w:rPr>
                <w:i w:val="1"/>
                <w:rtl w:val="0"/>
              </w:rPr>
              <w:t xml:space="preserve">“pašvaldības iestādes”</w:t>
            </w:r>
            <w:r w:rsidR="00000000" w:rsidRPr="00000000" w:rsidDel="00000000">
              <w:rPr>
                <w:rtl w:val="0"/>
              </w:rPr>
              <w:t xml:space="preserve"> nav 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MKN 364 1.3. apakšpunkts, svītrojot vārdu “iestāžu”.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īstenojamas normatīvajos aktos paredzētās valsts un pašvaldību pirmtiesības;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18 dienu laikā pēc akta izraksta nosūtīšanas zvērināts tiesu izpildītājs saņem lūgumu no ministrijas vai pašvaldības sniegt informāciju par nekustamā īpašuma vērtību, viņš attiecīgajai ministrijai vai pašvaldībai nosūta nekustamā īpašuma novērtējumu. Ja neviens no kreditoriem nav lūdzis nekustamā īpašuma novērtēšanu un izsoles rīkošanu un iemaksājis depozīta kontā drošības naudu, zvērināts tiesu izpildītājs informē ministriju vai pašvaldību, kuras lūgums saņemts pirmais, par nepieciešamību iemaksāt zvērināta tiesu izpildītāja depozīta kontā ar nekustamā īpašuma novērtēšanu saistītos izdevumus. Nekustamā īpašuma novērtēšana tiek veikta pēc tam, kad zvērināta tiesu izpildītāja depozīta kontā ir iemaksāti ar nekustamā īpašuma novērtēšanu saistītie izdevumi. Ja šajā punktā noteiktajā termiņā neviens lūgums sniegt informāciju par nekustamā īpašuma vērtību netiek saņemts, uzskatāms, ka valsts institūcija vai pašvaldība  atteikusies izmantot savas pirmtiesības uz nekustamo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noteiktajā termiņā netiek saņemts neviens lūgums sniegt informāciju par nekustamā īpašuma vērtību, gan valsts, gan pašvaldība ir atteikusies izmantot savas pirmtiesības. Ievērojot minēto, lūdzam aizstāt vārdus "valsts institūcija vai pašvaldība" ar vārdiem "valsts un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 punkta pēdējo teikumu šādā redakcijā: "Ja šajā punktā noteiktajā termiņā neviens lūgums sniegt informāciju par nekustamā īpašuma vērtību netiek saņemts, uzskatāms, ka valsts institūcija un pašvaldība atteikusies izmantot savas pirmtiesības uz nekustamo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MKN 364 10.punkta pēdējais teikums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w:t>
            </w:r>
            <w:r w:rsidR="00000000" w:rsidRPr="00000000" w:rsidDel="00000000">
              <w:rPr>
                <w:i w:val="1"/>
                <w:rtl w:val="0"/>
              </w:rPr>
              <w:t xml:space="preserve">a šajā punktā noteiktajā termiņā neviens lūgums sniegt informāciju par nekustamā īpašuma vērtību netiek saņemts, uzskatāms, ka valsts vai pašvaldība atteikusies izmantot savas pirmtiesības uz nekustamo īpašumu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18 dienu laikā pēc akta izraksta nosūtīšanas zvērināts tiesu izpildītājs saņem lūgumu no ministrijas vai pašvaldības sniegt informāciju par nekustamā īpašuma vērtību, viņš attiecīgajai ministrijai vai pašvaldībai nosūta nekustamā īpašuma novērtējumu. Ja neviens no kreditoriem nav lūdzis nekustamā īpašuma novērtēšanu un izsoles rīkošanu un iemaksājis depozīta kontā drošības naudu, zvērināts tiesu izpildītājs informē ministriju vai pašvaldību, kuras lūgums saņemts pirmais, par nepieciešamību iemaksāt zvērināta tiesu izpildītāja depozīta kontā ar nekustamā īpašuma novērtēšanu saistītos izdevumus. Nekustamā īpašuma novērtēšana tiek veikta pēc tam, kad zvērināta tiesu izpildītāja depozīta kontā ir iemaksāti ar nekustamā īpašuma novērtēšanu saistītie izdevumi. Ja šajā punktā noteiktajā termiņā neviens lūgums sniegt informāciju par nekustamā īpašuma vērtību netiek saņemts, uzskatāms, ka valsts vai pašvaldība atteikusies izmantot savas pirmtiesības uz nekustamo īpašumu.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neviens no kreditoriem nav lūdzis rīkot izsoli vai noteiktajā termiņā nav iemaksājis drošības naudu un valsts vai pašvaldība šo noteikumu </w:t>
            </w:r>
            <w:r w:rsidR="00000000" w:rsidRPr="00000000" w:rsidDel="00000000">
              <w:rPr>
                <w:rtl w:val="0"/>
              </w:rPr>
              <w:t xml:space="preserve">10.</w:t>
            </w:r>
            <w:r w:rsidR="00000000" w:rsidRPr="00000000" w:rsidDel="00000000">
              <w:rPr>
                <w:rtl w:val="0"/>
              </w:rPr>
              <w:t xml:space="preserve"> vai </w:t>
            </w:r>
            <w:r w:rsidR="00000000" w:rsidRPr="00000000" w:rsidDel="00000000">
              <w:rPr>
                <w:rtl w:val="0"/>
              </w:rPr>
              <w:t xml:space="preserve">11.</w:t>
            </w:r>
            <w:r w:rsidR="00000000" w:rsidRPr="00000000" w:rsidDel="00000000">
              <w:rPr>
                <w:rtl w:val="0"/>
              </w:rPr>
              <w:t xml:space="preserve"> punktā noteiktajā termiņā un kārtībā nav izmantojusi savas pirmtiesības uz nekustamo īpašumu, un zvērināts tiesu izpildītājs secina, ka nekustamo īpašumu varētu būt neiespējami pārdot vai pārdošanas izmaksas varētu pārsniegt no pārdošanas iegūstamo naudas summu, zvērināts tiesu izpildītājs piedāvā kreditoriem, kuru pretenzijas šajos noteikumos noteiktajā kārtībā atzītas, paturēt nekustamo īpašumu sev par īpašumam noteikto kadastrālo vērtību. Ja nekustamais īpašums ir zeme, kas dabas datu pārvaldības sistēmā reģistrēta kā zeme, kas atrodas īpaši aizsargājamā dabas teritorijā vai tās funkcionālajā zonā (turpmāk – īpaši aizsargājama dabas teritorija), vai zeme, kas Nekustamā īpašuma valsts kadastra informācijas sistēmā reģistrēta kā mežu platība (turpmāk – meža zeme), zvērināts tiesu izpildītājs pirms piedāvājuma izteikšanas kreditoriem nosūta attiecīgi Dabas aizsardzības pārvaldei vai valsts akciju sabiedrībai "Latvijas valsts meži" aicinājumu izmantot pirmtiesības uz nekustamo īpašumu par nekustamā īpašuma kadastrālo vērtību. Dabas aizsardzības pārvalde vai valsts akciju sabiedrība "Latvijas valsts meži" īsteno pirmtiesības šo noteikumu </w:t>
            </w:r>
            <w:r w:rsidR="00000000" w:rsidRPr="00000000" w:rsidDel="00000000">
              <w:rPr>
                <w:rtl w:val="0"/>
              </w:rPr>
              <w:t xml:space="preserve">40.</w:t>
            </w:r>
            <w:r w:rsidR="00000000" w:rsidRPr="00000000" w:rsidDel="00000000">
              <w:rPr>
                <w:rtl w:val="0"/>
              </w:rPr>
              <w:t xml:space="preserve"> punktā paredzētajā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precizēt Ministru kabineta noteikumu projekta "Grozījumi Ministru kabineta 2013. gada 2. jūlija noteikumos Nr. 364 "Noteikumi par zvērināta tiesu izpildītāja rīcību ar bezmantinieku mantu" (turpmāk – Ministru kabineta noteikumu projekts) 12. punkta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noteikumu projekta 12. punkta pirmais teikums paredz zvērināta tiesu izpildītāja tiesības piedāvāt paturēt nekustamo īpašumu kreditoriem, kuru pretenzijas ir atzītas, sev par īpašumam noteikto kadastrālo vērtību, ja iestājas noteikti priekšnoteikumi. Kā viens no tiem ir apstāklis, ja gan valsts, gan pašvaldība noteiktā kārtībā un termiņā nav izmantojusi savas pirmtiesības uz nekustamo īpašumu. Līdz ar to aicinām precizēt Ministru kabineta noteikumu projekta 12. punkta pirmo teikumu, norādot, ka gan valsts, gan pašvaldība noteiktajā termiņā un kārtībā nav izmantojusi savas pirmtiesības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neviens no kreditoriem nav lūdzis rīkot izsoli vai noteiktajā termiņā nav iemaksājis drošības naudu, kā arī valsts un pašvaldība šo noteikumu 10. vai 11. punktā noteiktajā termiņā un kārtībā nav izmantojusi savas pirmtiesības uz nekustamo īpašumu, un zvērināts tiesu izpildītājs secina, ka nekustamo īpašumu varētu būt neiespējami pārdot vai pārdošanas izmaksas varētu pārsniegt no pārdošanas iegūstamo naudas summu, zvērināts tiesu izpildītājs piedāvā kreditoriem, kuru pretenzijas šajos noteikumos noteiktajā kārtībā atzītas, paturēt nekustamo īpašumu sev par īpašumam noteikto kadastrālo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precizēta MKN 364 12.punkta pirmā teikuma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neviens no kreditoriem nav lūdzis rīkot izsoli vai noteiktajā termiņā nav iemaksājis drošības naudu, kā arī valsts vai pašvaldība šo noteikumu </w:t>
            </w:r>
            <w:r w:rsidR="00000000" w:rsidRPr="00000000" w:rsidDel="00000000">
              <w:rPr>
                <w:rtl w:val="0"/>
              </w:rPr>
              <w:t xml:space="preserve">10.</w:t>
            </w:r>
            <w:r w:rsidR="00000000" w:rsidRPr="00000000" w:rsidDel="00000000">
              <w:rPr>
                <w:rtl w:val="0"/>
              </w:rPr>
              <w:t xml:space="preserve"> vai </w:t>
            </w:r>
            <w:r w:rsidR="00000000" w:rsidRPr="00000000" w:rsidDel="00000000">
              <w:rPr>
                <w:rtl w:val="0"/>
              </w:rPr>
              <w:t xml:space="preserve">11.</w:t>
            </w:r>
            <w:r w:rsidR="00000000" w:rsidRPr="00000000" w:rsidDel="00000000">
              <w:rPr>
                <w:rtl w:val="0"/>
              </w:rPr>
              <w:t xml:space="preserve"> punktā noteiktajā termiņā un kārtībā nav izmantojusi savas pirmtiesības uz nekustamo īpašumu, un zvērināts tiesu izpildītājs secina, ka nekustamo īpašumu varētu būt neiespējami pārdot vai pārdošanas izmaksas varētu pārsniegt no pārdošanas iegūstamo naudas summu, zvērināts tiesu izpildītājs piedāvā kreditoriem, kuru pretenzijas šajos noteikumos noteiktajā kārtībā atzītas, paturēt nekustamo īpašumu sev par īpašumam noteikto kadastrālo vērtību. Ja nekustamais īpašums ir zeme, kas dabas datu pārvaldības sistēmā reģistrēta kā zeme, kas atrodas īpaši aizsargājamā dabas teritorijā vai tās funkcionālajā zonā (turpmāk – īpaši aizsargājama dabas teritorija), vai zeme, kas Nekustamā īpašuma valsts kadastra informācijas sistēmā reģistrēta kā mežu platība (turpmāk – meža zeme), zvērināts tiesu izpildītājs pirms piedāvājuma izteikšanas kreditoriem nosūta attiecīgi Dabas aizsardzības pārvaldei vai valsts akciju sabiedrībai "Latvijas valsts meži" aicinājumu izmantot pirmtiesības uz nekustamo īpašumu par nekustamā īpašuma kadastrālo vērtību. Dabas aizsardzības pārvalde vai valsts akciju sabiedrība "Latvijas valsts meži" īsteno pirmtiesības šo noteikumu </w:t>
            </w:r>
            <w:r w:rsidR="00000000" w:rsidRPr="00000000" w:rsidDel="00000000">
              <w:rPr>
                <w:rtl w:val="0"/>
              </w:rPr>
              <w:t xml:space="preserve">40.</w:t>
            </w:r>
            <w:r w:rsidR="00000000" w:rsidRPr="00000000" w:rsidDel="00000000">
              <w:rPr>
                <w:rtl w:val="0"/>
              </w:rPr>
              <w:t xml:space="preserve"> punktā paredzētajā kārtībā.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25-TA-2615</w:t>
    </w:r>
    <w:r>
      <w:br/>
    </w:r>
    <w:r w:rsidR="00000000" w:rsidRPr="00000000" w:rsidDel="00000000">
      <w:rPr>
        <w:rtl w:val="0"/>
      </w:rPr>
      <w:t xml:space="preserve">28.07.2026. 22.04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25-TA-2615</w:t>
    </w:r>
    <w:r>
      <w:br/>
    </w:r>
    <w:r w:rsidR="00000000" w:rsidRPr="00000000" w:rsidDel="00000000">
      <w:rPr>
        <w:rtl w:val="0"/>
      </w:rPr>
      <w:t xml:space="preserve">28.07.2026. 22.04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Izziņa_25-TA-2615.docx</dc:title>
</cp:coreProperties>
</file>

<file path=docProps/custom.xml><?xml version="1.0" encoding="utf-8"?>
<Properties xmlns="http://schemas.openxmlformats.org/officeDocument/2006/custom-properties" xmlns:vt="http://schemas.openxmlformats.org/officeDocument/2006/docPropsVTypes"/>
</file>