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9CAB8" w14:textId="77777777" w:rsidR="00FF5163" w:rsidRDefault="00FF5163" w:rsidP="00FF5163">
      <w:pPr>
        <w:spacing w:after="0"/>
        <w:jc w:val="center"/>
        <w:rPr>
          <w:rFonts w:ascii="Arial" w:hAnsi="Arial" w:cs="Arial"/>
          <w:b/>
          <w:bCs/>
          <w:sz w:val="20"/>
          <w:szCs w:val="20"/>
        </w:rPr>
      </w:pPr>
      <w:r w:rsidRPr="00FF5163">
        <w:rPr>
          <w:rFonts w:ascii="Arial" w:hAnsi="Arial" w:cs="Arial"/>
          <w:b/>
          <w:bCs/>
          <w:sz w:val="20"/>
          <w:szCs w:val="20"/>
        </w:rPr>
        <w:t xml:space="preserve">Kopsavilkums par pieņemtajiem lēmumiem un veiktajām darbībām saistībā ar </w:t>
      </w:r>
    </w:p>
    <w:p w14:paraId="63166D56" w14:textId="28E2F33A" w:rsidR="00FF5163" w:rsidRPr="00FF5163" w:rsidRDefault="00FF5163" w:rsidP="00FF5163">
      <w:pPr>
        <w:spacing w:after="0"/>
        <w:jc w:val="center"/>
        <w:rPr>
          <w:rFonts w:ascii="Arial" w:hAnsi="Arial" w:cs="Arial"/>
          <w:b/>
          <w:bCs/>
          <w:sz w:val="20"/>
          <w:szCs w:val="20"/>
        </w:rPr>
      </w:pPr>
      <w:r w:rsidRPr="00FF5163">
        <w:rPr>
          <w:rFonts w:ascii="Arial" w:hAnsi="Arial" w:cs="Arial"/>
          <w:b/>
          <w:bCs/>
          <w:sz w:val="20"/>
          <w:szCs w:val="20"/>
        </w:rPr>
        <w:t>Paredzēto darbību un Paredzētās darbības IVN</w:t>
      </w:r>
    </w:p>
    <w:p w14:paraId="75E7DA24" w14:textId="77777777" w:rsidR="00FF5163" w:rsidRPr="00FF5163" w:rsidRDefault="00FF5163" w:rsidP="00DE38DE">
      <w:pPr>
        <w:spacing w:after="0"/>
        <w:rPr>
          <w:rFonts w:ascii="Arial" w:hAnsi="Arial" w:cs="Arial"/>
          <w:sz w:val="20"/>
          <w:szCs w:val="20"/>
        </w:rPr>
      </w:pPr>
    </w:p>
    <w:p w14:paraId="5445910F" w14:textId="020F75EE" w:rsidR="00DE38DE" w:rsidRDefault="00DE38DE" w:rsidP="00DE38DE">
      <w:pPr>
        <w:spacing w:after="0"/>
        <w:rPr>
          <w:rFonts w:ascii="Arial" w:hAnsi="Arial" w:cs="Arial"/>
          <w:sz w:val="20"/>
          <w:szCs w:val="20"/>
        </w:rPr>
      </w:pPr>
      <w:r w:rsidRPr="00FF5163">
        <w:rPr>
          <w:rFonts w:ascii="Arial" w:hAnsi="Arial" w:cs="Arial"/>
          <w:sz w:val="20"/>
          <w:szCs w:val="20"/>
        </w:rPr>
        <w:t xml:space="preserve">Ietekmes uz vidi novērtējums </w:t>
      </w:r>
      <w:r w:rsidR="00FF5163">
        <w:rPr>
          <w:rFonts w:ascii="Arial" w:hAnsi="Arial" w:cs="Arial"/>
          <w:sz w:val="20"/>
          <w:szCs w:val="20"/>
        </w:rPr>
        <w:t xml:space="preserve">Ierosinātāja Paredzētajai darbībai </w:t>
      </w:r>
      <w:r w:rsidRPr="00FF5163">
        <w:rPr>
          <w:rFonts w:ascii="Arial" w:hAnsi="Arial" w:cs="Arial"/>
          <w:sz w:val="20"/>
          <w:szCs w:val="20"/>
        </w:rPr>
        <w:t>veikts saskaņā ar:</w:t>
      </w:r>
    </w:p>
    <w:p w14:paraId="7DA11D03" w14:textId="77777777" w:rsidR="00FF5163" w:rsidRPr="00FF5163" w:rsidRDefault="00FF5163" w:rsidP="00DE38DE">
      <w:pPr>
        <w:spacing w:after="0"/>
        <w:rPr>
          <w:rFonts w:ascii="Arial" w:hAnsi="Arial" w:cs="Arial"/>
          <w:sz w:val="20"/>
          <w:szCs w:val="20"/>
        </w:rPr>
      </w:pPr>
    </w:p>
    <w:p w14:paraId="0BDAD727" w14:textId="77777777" w:rsidR="00DE38DE" w:rsidRPr="00FF5163" w:rsidRDefault="00DE38DE" w:rsidP="00DE38DE">
      <w:pPr>
        <w:pStyle w:val="ListParagraph"/>
        <w:numPr>
          <w:ilvl w:val="0"/>
          <w:numId w:val="1"/>
        </w:numPr>
        <w:spacing w:after="0"/>
        <w:rPr>
          <w:rFonts w:ascii="Arial" w:hAnsi="Arial" w:cs="Arial"/>
          <w:sz w:val="20"/>
          <w:szCs w:val="20"/>
        </w:rPr>
      </w:pPr>
      <w:r w:rsidRPr="00FF5163">
        <w:rPr>
          <w:rFonts w:ascii="Arial" w:hAnsi="Arial" w:cs="Arial"/>
          <w:sz w:val="20"/>
          <w:szCs w:val="20"/>
        </w:rPr>
        <w:t>likuma “Par ietekmes uz vidi novērtējumu” 1. pielikuma 26.</w:t>
      </w:r>
      <w:r w:rsidRPr="00FF5163">
        <w:rPr>
          <w:rFonts w:ascii="Arial" w:hAnsi="Arial" w:cs="Arial"/>
          <w:sz w:val="20"/>
          <w:szCs w:val="20"/>
          <w:vertAlign w:val="superscript"/>
        </w:rPr>
        <w:t>1</w:t>
      </w:r>
      <w:r w:rsidRPr="00FF5163">
        <w:rPr>
          <w:rFonts w:ascii="Arial" w:hAnsi="Arial" w:cs="Arial"/>
          <w:sz w:val="20"/>
          <w:szCs w:val="20"/>
        </w:rPr>
        <w:t xml:space="preserve"> punktu - </w:t>
      </w:r>
      <w:r w:rsidRPr="00FF5163">
        <w:rPr>
          <w:rFonts w:ascii="Arial" w:hAnsi="Arial" w:cs="Arial"/>
          <w:sz w:val="20"/>
          <w:szCs w:val="20"/>
          <w:shd w:val="clear" w:color="auto" w:fill="FFFFFF"/>
        </w:rPr>
        <w:t xml:space="preserve">vēja elektrostaciju būvniecība, ja to kopējā jauda ir 50 megavatu un vairāk, izņemot tādu vēja elektrostaciju būvniecību, kurai piemērojams sākotnējais </w:t>
      </w:r>
      <w:proofErr w:type="spellStart"/>
      <w:r w:rsidRPr="00FF5163">
        <w:rPr>
          <w:rFonts w:ascii="Arial" w:hAnsi="Arial" w:cs="Arial"/>
          <w:sz w:val="20"/>
          <w:szCs w:val="20"/>
          <w:shd w:val="clear" w:color="auto" w:fill="FFFFFF"/>
        </w:rPr>
        <w:t>izvērtējums</w:t>
      </w:r>
      <w:proofErr w:type="spellEnd"/>
      <w:r w:rsidRPr="00FF5163">
        <w:rPr>
          <w:rFonts w:ascii="Arial" w:hAnsi="Arial" w:cs="Arial"/>
          <w:sz w:val="20"/>
          <w:szCs w:val="20"/>
          <w:shd w:val="clear" w:color="auto" w:fill="FFFFFF"/>
        </w:rPr>
        <w:t xml:space="preserve"> saskaņā ar </w:t>
      </w:r>
      <w:hyperlink r:id="rId5" w:tgtFrame="_blank" w:history="1">
        <w:r w:rsidRPr="00FF5163">
          <w:rPr>
            <w:rStyle w:val="Hyperlink"/>
            <w:rFonts w:ascii="Arial" w:hAnsi="Arial" w:cs="Arial"/>
            <w:color w:val="auto"/>
            <w:sz w:val="20"/>
            <w:szCs w:val="20"/>
            <w:u w:val="none"/>
            <w:shd w:val="clear" w:color="auto" w:fill="FFFFFF"/>
          </w:rPr>
          <w:t>Enerģētiskās drošības un neatkarības veicināšanai nepieciešamās atvieglotās energoapgādes būvju būvniecības kārtības likumu</w:t>
        </w:r>
      </w:hyperlink>
      <w:r w:rsidRPr="00FF5163">
        <w:rPr>
          <w:rFonts w:ascii="Arial" w:hAnsi="Arial" w:cs="Arial"/>
          <w:sz w:val="20"/>
          <w:szCs w:val="20"/>
        </w:rPr>
        <w:t>;</w:t>
      </w:r>
    </w:p>
    <w:p w14:paraId="657C9974" w14:textId="77777777" w:rsidR="00DE38DE" w:rsidRPr="00FF5163" w:rsidRDefault="00DE38DE" w:rsidP="00DE38DE">
      <w:pPr>
        <w:pStyle w:val="ListParagraph"/>
        <w:numPr>
          <w:ilvl w:val="0"/>
          <w:numId w:val="1"/>
        </w:numPr>
        <w:spacing w:after="0"/>
        <w:rPr>
          <w:rFonts w:ascii="Arial" w:hAnsi="Arial" w:cs="Arial"/>
          <w:sz w:val="20"/>
          <w:szCs w:val="20"/>
        </w:rPr>
      </w:pPr>
      <w:r w:rsidRPr="00FF5163">
        <w:rPr>
          <w:rFonts w:ascii="Arial" w:hAnsi="Arial" w:cs="Arial"/>
          <w:sz w:val="20"/>
          <w:szCs w:val="20"/>
        </w:rPr>
        <w:t>Ministru kabineta 2015. gada 13. janvāra noteikumu Nr. 18 “Kārtība, kādā novērtē paredzētās darbības ietekmi uz vidi un akceptē paredzēto darbību” 2. pielikuma prasībām;</w:t>
      </w:r>
    </w:p>
    <w:p w14:paraId="7817F05F" w14:textId="77777777" w:rsidR="00DE38DE" w:rsidRPr="00FF5163" w:rsidRDefault="00DE38DE" w:rsidP="00DE38DE">
      <w:pPr>
        <w:pStyle w:val="ListParagraph"/>
        <w:numPr>
          <w:ilvl w:val="0"/>
          <w:numId w:val="1"/>
        </w:numPr>
        <w:spacing w:after="0"/>
        <w:rPr>
          <w:rFonts w:ascii="Arial" w:hAnsi="Arial" w:cs="Arial"/>
          <w:sz w:val="20"/>
          <w:szCs w:val="20"/>
        </w:rPr>
      </w:pPr>
      <w:r w:rsidRPr="00FF5163">
        <w:rPr>
          <w:rFonts w:ascii="Arial" w:hAnsi="Arial" w:cs="Arial"/>
          <w:sz w:val="20"/>
          <w:szCs w:val="20"/>
          <w:shd w:val="clear" w:color="auto" w:fill="FFFFFF"/>
        </w:rPr>
        <w:t xml:space="preserve">Vides pārraudzības valsts biroja (tagad – Enerģētikas un vides aģentūra) 30.11.2021. </w:t>
      </w:r>
      <w:r w:rsidRPr="00FF5163">
        <w:rPr>
          <w:rFonts w:ascii="Arial" w:hAnsi="Arial" w:cs="Arial"/>
          <w:sz w:val="20"/>
          <w:szCs w:val="20"/>
          <w:shd w:val="clear" w:color="auto" w:fill="FFFFFF"/>
          <w:lang w:bidi="he-IL"/>
        </w:rPr>
        <w:t>lēmum</w:t>
      </w:r>
      <w:r w:rsidRPr="00FF5163">
        <w:rPr>
          <w:rFonts w:ascii="Arial" w:hAnsi="Arial" w:cs="Arial"/>
          <w:sz w:val="20"/>
          <w:szCs w:val="20"/>
          <w:shd w:val="clear" w:color="auto" w:fill="FFFFFF"/>
        </w:rPr>
        <w:t>u</w:t>
      </w:r>
      <w:r w:rsidRPr="00FF5163">
        <w:rPr>
          <w:rFonts w:ascii="Arial" w:hAnsi="Arial" w:cs="Arial"/>
          <w:sz w:val="20"/>
          <w:szCs w:val="20"/>
          <w:shd w:val="clear" w:color="auto" w:fill="FFFFFF"/>
          <w:lang w:bidi="he-IL"/>
        </w:rPr>
        <w:t xml:space="preserve"> Nr.</w:t>
      </w:r>
      <w:r w:rsidRPr="00FF5163">
        <w:rPr>
          <w:rFonts w:ascii="Arial" w:hAnsi="Arial" w:cs="Arial"/>
          <w:sz w:val="20"/>
          <w:szCs w:val="20"/>
          <w:shd w:val="clear" w:color="auto" w:fill="FFFFFF"/>
        </w:rPr>
        <w:t xml:space="preserve"> </w:t>
      </w:r>
      <w:r w:rsidRPr="00FF5163">
        <w:rPr>
          <w:rFonts w:ascii="Arial" w:hAnsi="Arial" w:cs="Arial"/>
          <w:sz w:val="20"/>
          <w:szCs w:val="20"/>
          <w:shd w:val="clear" w:color="auto" w:fill="FFFFFF"/>
          <w:lang w:bidi="he-IL"/>
        </w:rPr>
        <w:t xml:space="preserve">5-02/34 </w:t>
      </w:r>
      <w:r w:rsidRPr="00FF5163">
        <w:rPr>
          <w:rFonts w:ascii="Arial" w:hAnsi="Arial" w:cs="Arial"/>
          <w:sz w:val="20"/>
          <w:szCs w:val="20"/>
          <w:shd w:val="clear" w:color="auto" w:fill="FFFFFF"/>
        </w:rPr>
        <w:t>p</w:t>
      </w:r>
      <w:r w:rsidRPr="00FF5163">
        <w:rPr>
          <w:rFonts w:ascii="Arial" w:hAnsi="Arial" w:cs="Arial"/>
          <w:sz w:val="20"/>
          <w:szCs w:val="20"/>
          <w:shd w:val="clear" w:color="auto" w:fill="FFFFFF"/>
          <w:lang w:bidi="he-IL"/>
        </w:rPr>
        <w:t>ar IVN procedūras piemērošanu</w:t>
      </w:r>
      <w:r w:rsidRPr="00FF5163">
        <w:rPr>
          <w:rFonts w:ascii="Arial" w:hAnsi="Arial" w:cs="Arial"/>
          <w:sz w:val="20"/>
          <w:szCs w:val="20"/>
          <w:shd w:val="clear" w:color="auto" w:fill="FFFFFF"/>
        </w:rPr>
        <w:t>;</w:t>
      </w:r>
      <w:r w:rsidRPr="00FF5163">
        <w:rPr>
          <w:rFonts w:ascii="Arial" w:hAnsi="Arial" w:cs="Arial"/>
          <w:sz w:val="20"/>
          <w:szCs w:val="20"/>
          <w:shd w:val="clear" w:color="auto" w:fill="FFFFFF"/>
          <w:lang w:bidi="he-IL"/>
        </w:rPr>
        <w:t xml:space="preserve"> </w:t>
      </w:r>
    </w:p>
    <w:p w14:paraId="496D68AB" w14:textId="77777777" w:rsidR="00DE38DE" w:rsidRPr="00FF5163" w:rsidRDefault="00DE38DE" w:rsidP="00DE38DE">
      <w:pPr>
        <w:pStyle w:val="ListParagraph"/>
        <w:numPr>
          <w:ilvl w:val="0"/>
          <w:numId w:val="1"/>
        </w:numPr>
        <w:spacing w:after="0"/>
        <w:rPr>
          <w:rFonts w:ascii="Arial" w:hAnsi="Arial" w:cs="Arial"/>
          <w:sz w:val="20"/>
          <w:szCs w:val="20"/>
        </w:rPr>
      </w:pPr>
      <w:r w:rsidRPr="00FF5163">
        <w:rPr>
          <w:rFonts w:ascii="Arial" w:hAnsi="Arial" w:cs="Arial"/>
          <w:sz w:val="20"/>
          <w:szCs w:val="20"/>
          <w:shd w:val="clear" w:color="auto" w:fill="FFFFFF"/>
        </w:rPr>
        <w:t xml:space="preserve">Vides pārraudzības valsts biroja (tagad – Enerģētikas un vides aģentūra) </w:t>
      </w:r>
      <w:r w:rsidRPr="00FF5163">
        <w:rPr>
          <w:rFonts w:ascii="Arial" w:hAnsi="Arial" w:cs="Arial"/>
          <w:sz w:val="20"/>
          <w:szCs w:val="20"/>
        </w:rPr>
        <w:t>06.05.2022. programmu Nr. 5-03/14/2022 ietekmes uz vidi novērtējumam Pāvilostas vēja elektrostaciju parka būvniecībai Dienvidkurzemes novada Sakas pagastā un elektropārvades pieslēguma izveidei Dienvidkurzemes un Kuldīgas novados (ziņojuma 1. pielikums);</w:t>
      </w:r>
    </w:p>
    <w:p w14:paraId="05554137" w14:textId="77777777" w:rsidR="00DE38DE" w:rsidRPr="00FF5163" w:rsidRDefault="00DE38DE" w:rsidP="00DE38DE">
      <w:pPr>
        <w:pStyle w:val="ListParagraph"/>
        <w:numPr>
          <w:ilvl w:val="0"/>
          <w:numId w:val="1"/>
        </w:numPr>
        <w:spacing w:after="0"/>
        <w:rPr>
          <w:rFonts w:ascii="Arial" w:hAnsi="Arial" w:cs="Arial"/>
          <w:sz w:val="20"/>
          <w:szCs w:val="20"/>
        </w:rPr>
      </w:pPr>
      <w:r w:rsidRPr="00FF5163">
        <w:rPr>
          <w:rFonts w:ascii="Arial" w:hAnsi="Arial" w:cs="Arial"/>
          <w:sz w:val="20"/>
          <w:szCs w:val="20"/>
          <w:shd w:val="clear" w:color="auto" w:fill="FFFFFF"/>
        </w:rPr>
        <w:t xml:space="preserve">Vides pārraudzības valsts biroja (tagad – Enerģētikas un vides aģentūra) 16.09.2024. </w:t>
      </w:r>
      <w:r w:rsidRPr="00FF5163">
        <w:rPr>
          <w:rFonts w:ascii="Arial" w:hAnsi="Arial" w:cs="Arial"/>
          <w:sz w:val="20"/>
          <w:szCs w:val="20"/>
        </w:rPr>
        <w:t>lēmumu Nr. 5-02-1/43/2024 par grozījumiem 30.11.2021. lēmumā Nr. 5-02/34 “par ietekmes uz vidi novērtējuma procedūras piemērošanu” un sabiedrības informēšanas pasākumiem;</w:t>
      </w:r>
    </w:p>
    <w:p w14:paraId="32B38D55" w14:textId="77777777" w:rsidR="00DE38DE" w:rsidRPr="00FF5163" w:rsidRDefault="00DE38DE" w:rsidP="00DE38DE">
      <w:pPr>
        <w:pStyle w:val="ListParagraph"/>
        <w:numPr>
          <w:ilvl w:val="0"/>
          <w:numId w:val="1"/>
        </w:numPr>
        <w:spacing w:after="160"/>
        <w:rPr>
          <w:rFonts w:ascii="Arial" w:hAnsi="Arial" w:cs="Arial"/>
          <w:sz w:val="20"/>
          <w:szCs w:val="20"/>
          <w:lang w:bidi="he-IL"/>
        </w:rPr>
      </w:pPr>
      <w:r w:rsidRPr="00FF5163">
        <w:rPr>
          <w:rFonts w:ascii="Arial" w:hAnsi="Arial" w:cs="Arial"/>
          <w:sz w:val="20"/>
          <w:szCs w:val="20"/>
          <w:shd w:val="clear" w:color="auto" w:fill="FFFFFF"/>
        </w:rPr>
        <w:t>Vides pārraudzības valsts biroja (tagad – Enerģētikas un vides aģentūra) 16.09.2024.</w:t>
      </w:r>
      <w:r w:rsidRPr="00FF5163">
        <w:rPr>
          <w:rFonts w:ascii="Arial" w:hAnsi="Arial" w:cs="Arial"/>
          <w:sz w:val="20"/>
          <w:szCs w:val="20"/>
          <w:lang w:bidi="he-IL"/>
        </w:rPr>
        <w:t xml:space="preserve"> lēmumu Nr. 5-02-1/44/2024 par grozījumiem 06.05.2022. programmā Nr. 5 -03/14/2022;</w:t>
      </w:r>
    </w:p>
    <w:p w14:paraId="1D09BC6C" w14:textId="063AAF73" w:rsidR="00DE38DE" w:rsidRPr="00FF5163" w:rsidRDefault="00DE38DE" w:rsidP="00FF5163">
      <w:pPr>
        <w:pStyle w:val="ListParagraph"/>
        <w:numPr>
          <w:ilvl w:val="0"/>
          <w:numId w:val="1"/>
        </w:numPr>
        <w:spacing w:after="160"/>
        <w:rPr>
          <w:rFonts w:ascii="Arial" w:hAnsi="Arial" w:cs="Arial"/>
          <w:sz w:val="20"/>
          <w:szCs w:val="20"/>
          <w:lang w:bidi="he-IL"/>
        </w:rPr>
      </w:pPr>
      <w:r w:rsidRPr="00FF5163">
        <w:rPr>
          <w:rFonts w:ascii="Arial" w:hAnsi="Arial" w:cs="Arial"/>
          <w:sz w:val="20"/>
          <w:szCs w:val="20"/>
          <w:shd w:val="clear" w:color="auto" w:fill="FFFFFF"/>
        </w:rPr>
        <w:t xml:space="preserve">Vides pārraudzības valsts biroja (tagad – Enerģētikas un vides aģentūra) 17.09.2024. </w:t>
      </w:r>
      <w:r w:rsidRPr="00FF5163">
        <w:rPr>
          <w:rFonts w:ascii="Arial" w:hAnsi="Arial" w:cs="Arial"/>
          <w:sz w:val="20"/>
          <w:szCs w:val="20"/>
          <w:lang w:bidi="he-IL"/>
        </w:rPr>
        <w:t>lēmumu Nr. 5-02-2/47/2024 par ietekmes uz vidi novērtējuma ziņojuma pārstrādāšanu.</w:t>
      </w:r>
    </w:p>
    <w:p w14:paraId="0F64C04D" w14:textId="5D33519B" w:rsidR="006A7098" w:rsidRDefault="00FF5163" w:rsidP="006A7098">
      <w:pPr>
        <w:spacing w:after="0"/>
        <w:rPr>
          <w:rFonts w:ascii="Arial" w:hAnsi="Arial" w:cs="Arial"/>
          <w:sz w:val="20"/>
          <w:szCs w:val="20"/>
        </w:rPr>
      </w:pPr>
      <w:r>
        <w:rPr>
          <w:rFonts w:ascii="Arial" w:hAnsi="Arial" w:cs="Arial"/>
          <w:sz w:val="20"/>
          <w:szCs w:val="20"/>
        </w:rPr>
        <w:t>Ietekmes uz vidi novērtējuma z</w:t>
      </w:r>
      <w:r w:rsidR="006A7098" w:rsidRPr="00FF5163">
        <w:rPr>
          <w:rFonts w:ascii="Arial" w:hAnsi="Arial" w:cs="Arial"/>
          <w:sz w:val="20"/>
          <w:szCs w:val="20"/>
        </w:rPr>
        <w:t>iņojumam</w:t>
      </w:r>
      <w:r>
        <w:rPr>
          <w:rFonts w:ascii="Arial" w:hAnsi="Arial" w:cs="Arial"/>
          <w:sz w:val="20"/>
          <w:szCs w:val="20"/>
        </w:rPr>
        <w:t xml:space="preserve"> procesa gaitā</w:t>
      </w:r>
      <w:r w:rsidR="006A7098" w:rsidRPr="00FF5163">
        <w:rPr>
          <w:rFonts w:ascii="Arial" w:hAnsi="Arial" w:cs="Arial"/>
          <w:sz w:val="20"/>
          <w:szCs w:val="20"/>
        </w:rPr>
        <w:t xml:space="preserve">, to koriģējot un papildinot atbilstoši sabiedrības un institūciju izteiktajiem priekšlikumiem, izstrādātas vairākas redakcijas: </w:t>
      </w:r>
    </w:p>
    <w:p w14:paraId="534E48AE" w14:textId="77777777" w:rsidR="00FF5163" w:rsidRPr="00FF5163" w:rsidRDefault="00FF5163" w:rsidP="006A7098">
      <w:pPr>
        <w:spacing w:after="0"/>
        <w:rPr>
          <w:rFonts w:ascii="Arial" w:hAnsi="Arial" w:cs="Arial"/>
          <w:sz w:val="20"/>
          <w:szCs w:val="20"/>
        </w:rPr>
      </w:pPr>
    </w:p>
    <w:p w14:paraId="2731F356" w14:textId="77777777" w:rsidR="006A7098" w:rsidRPr="00FF5163" w:rsidRDefault="006A7098" w:rsidP="00FF5163">
      <w:pPr>
        <w:pStyle w:val="ListParagraph"/>
        <w:numPr>
          <w:ilvl w:val="0"/>
          <w:numId w:val="1"/>
        </w:numPr>
        <w:spacing w:after="160"/>
        <w:rPr>
          <w:rFonts w:ascii="Arial" w:hAnsi="Arial" w:cs="Arial"/>
          <w:sz w:val="20"/>
          <w:szCs w:val="20"/>
          <w:shd w:val="clear" w:color="auto" w:fill="FFFFFF"/>
        </w:rPr>
      </w:pPr>
      <w:r w:rsidRPr="00FF5163">
        <w:rPr>
          <w:rFonts w:ascii="Arial" w:hAnsi="Arial" w:cs="Arial"/>
          <w:sz w:val="20"/>
          <w:szCs w:val="20"/>
          <w:shd w:val="clear" w:color="auto" w:fill="FFFFFF"/>
        </w:rPr>
        <w:t>pirmā redakcija: 30.09.2021. – 15.04.2024., kam veikta sabiedriskā apspriešana;</w:t>
      </w:r>
    </w:p>
    <w:p w14:paraId="4250E7E9" w14:textId="77777777" w:rsidR="006A7098" w:rsidRPr="00FF5163" w:rsidRDefault="006A7098" w:rsidP="00FF5163">
      <w:pPr>
        <w:pStyle w:val="ListParagraph"/>
        <w:numPr>
          <w:ilvl w:val="0"/>
          <w:numId w:val="1"/>
        </w:numPr>
        <w:spacing w:after="160"/>
        <w:rPr>
          <w:rFonts w:ascii="Arial" w:hAnsi="Arial" w:cs="Arial"/>
          <w:sz w:val="20"/>
          <w:szCs w:val="20"/>
          <w:shd w:val="clear" w:color="auto" w:fill="FFFFFF"/>
        </w:rPr>
      </w:pPr>
      <w:r w:rsidRPr="00FF5163">
        <w:rPr>
          <w:rFonts w:ascii="Arial" w:hAnsi="Arial" w:cs="Arial"/>
          <w:sz w:val="20"/>
          <w:szCs w:val="20"/>
          <w:shd w:val="clear" w:color="auto" w:fill="FFFFFF"/>
        </w:rPr>
        <w:t>otrā redakcija: 27.05.2024. – 17.09.2024., kas papildināta atbilstoši sabiedriskās apspriešanas laikā saņemtajiem priekšlikumiem;</w:t>
      </w:r>
    </w:p>
    <w:p w14:paraId="34DD9BEE" w14:textId="7B3EF0D9" w:rsidR="006A7098" w:rsidRPr="00FF5163" w:rsidRDefault="006A7098" w:rsidP="00FF5163">
      <w:pPr>
        <w:pStyle w:val="ListParagraph"/>
        <w:numPr>
          <w:ilvl w:val="0"/>
          <w:numId w:val="1"/>
        </w:numPr>
        <w:spacing w:after="160"/>
        <w:rPr>
          <w:rFonts w:ascii="Arial" w:hAnsi="Arial" w:cs="Arial"/>
          <w:sz w:val="20"/>
          <w:szCs w:val="20"/>
          <w:shd w:val="clear" w:color="auto" w:fill="FFFFFF"/>
        </w:rPr>
      </w:pPr>
      <w:r w:rsidRPr="00FF5163">
        <w:rPr>
          <w:rFonts w:ascii="Arial" w:hAnsi="Arial" w:cs="Arial"/>
          <w:sz w:val="20"/>
          <w:szCs w:val="20"/>
          <w:shd w:val="clear" w:color="auto" w:fill="FFFFFF"/>
        </w:rPr>
        <w:t>trešā redakcija: 18.09.2024. – 20.07.2025., kas papildināta atbilstoši Enerģētikas un vides aģentūras nosacījumiem (17.09.2024. lēmums Nr. 5-02-2/47/2024 “Par sabiedrības ar ierobežotu atbildību “K2 Ventum” paredzētās darbības ietekmes uz vidi novērtējuma ziņojuma “K2 Ventum vēja elektrostaciju parka būvniecība un elektropārvades pieslēguma izveide Dienvidkurzemes novadā un Kuldīgas novadā” nodošanu pārstrādāšanai”) un nodota sabiedriskai apspriešanai (</w:t>
      </w:r>
      <w:r w:rsidR="00FF5163">
        <w:rPr>
          <w:rFonts w:ascii="Arial" w:hAnsi="Arial" w:cs="Arial"/>
          <w:sz w:val="20"/>
          <w:szCs w:val="20"/>
          <w:shd w:val="clear" w:color="auto" w:fill="FFFFFF"/>
        </w:rPr>
        <w:t xml:space="preserve">skatīt ietekmes uz vidi novērtējuma ziņojuma pievienotās </w:t>
      </w:r>
      <w:r w:rsidRPr="00FF5163">
        <w:rPr>
          <w:rFonts w:ascii="Arial" w:hAnsi="Arial" w:cs="Arial"/>
          <w:sz w:val="20"/>
          <w:szCs w:val="20"/>
          <w:shd w:val="clear" w:color="auto" w:fill="FFFFFF"/>
        </w:rPr>
        <w:t>pārskat</w:t>
      </w:r>
      <w:r w:rsidR="00FF5163">
        <w:rPr>
          <w:rFonts w:ascii="Arial" w:hAnsi="Arial" w:cs="Arial"/>
          <w:sz w:val="20"/>
          <w:szCs w:val="20"/>
          <w:shd w:val="clear" w:color="auto" w:fill="FFFFFF"/>
        </w:rPr>
        <w:t>a</w:t>
      </w:r>
      <w:r w:rsidRPr="00FF5163">
        <w:rPr>
          <w:rFonts w:ascii="Arial" w:hAnsi="Arial" w:cs="Arial"/>
          <w:sz w:val="20"/>
          <w:szCs w:val="20"/>
          <w:shd w:val="clear" w:color="auto" w:fill="FFFFFF"/>
        </w:rPr>
        <w:t xml:space="preserve"> tabul</w:t>
      </w:r>
      <w:r w:rsidR="00FF5163">
        <w:rPr>
          <w:rFonts w:ascii="Arial" w:hAnsi="Arial" w:cs="Arial"/>
          <w:sz w:val="20"/>
          <w:szCs w:val="20"/>
          <w:shd w:val="clear" w:color="auto" w:fill="FFFFFF"/>
        </w:rPr>
        <w:t>as</w:t>
      </w:r>
      <w:r w:rsidRPr="00FF5163">
        <w:rPr>
          <w:rFonts w:ascii="Arial" w:hAnsi="Arial" w:cs="Arial"/>
          <w:sz w:val="20"/>
          <w:szCs w:val="20"/>
          <w:shd w:val="clear" w:color="auto" w:fill="FFFFFF"/>
        </w:rPr>
        <w:t xml:space="preserve"> 63. pielikumu);</w:t>
      </w:r>
    </w:p>
    <w:p w14:paraId="34B3BB79" w14:textId="0695B187" w:rsidR="006A7098" w:rsidRPr="00FF5163" w:rsidRDefault="006A7098" w:rsidP="00FF5163">
      <w:pPr>
        <w:pStyle w:val="ListParagraph"/>
        <w:numPr>
          <w:ilvl w:val="0"/>
          <w:numId w:val="1"/>
        </w:numPr>
        <w:spacing w:after="160"/>
        <w:rPr>
          <w:rFonts w:ascii="Arial" w:hAnsi="Arial" w:cs="Arial"/>
          <w:sz w:val="20"/>
          <w:szCs w:val="20"/>
          <w:shd w:val="clear" w:color="auto" w:fill="FFFFFF"/>
        </w:rPr>
      </w:pPr>
      <w:r w:rsidRPr="00FF5163">
        <w:rPr>
          <w:rFonts w:ascii="Arial" w:hAnsi="Arial" w:cs="Arial"/>
          <w:sz w:val="20"/>
          <w:szCs w:val="20"/>
          <w:shd w:val="clear" w:color="auto" w:fill="FFFFFF"/>
        </w:rPr>
        <w:t xml:space="preserve">ceturtā redakcija: 21.07.2025 – 08.08.2025., kas </w:t>
      </w:r>
      <w:r w:rsidR="00FF5163">
        <w:rPr>
          <w:rFonts w:ascii="Arial" w:hAnsi="Arial" w:cs="Arial"/>
          <w:sz w:val="20"/>
          <w:szCs w:val="20"/>
          <w:shd w:val="clear" w:color="auto" w:fill="FFFFFF"/>
        </w:rPr>
        <w:t>precizēta</w:t>
      </w:r>
      <w:r w:rsidRPr="00FF5163">
        <w:rPr>
          <w:rFonts w:ascii="Arial" w:hAnsi="Arial" w:cs="Arial"/>
          <w:sz w:val="20"/>
          <w:szCs w:val="20"/>
          <w:shd w:val="clear" w:color="auto" w:fill="FFFFFF"/>
        </w:rPr>
        <w:t xml:space="preserve"> atbilstoši sabiedriskās apspriešanas laikā saņemtajiem priekšlikumiem.</w:t>
      </w:r>
    </w:p>
    <w:p w14:paraId="6660F568" w14:textId="52EB40E8" w:rsidR="00FF5163" w:rsidRPr="00FF5163" w:rsidRDefault="00FF5163">
      <w:pPr>
        <w:rPr>
          <w:rFonts w:ascii="Arial" w:hAnsi="Arial" w:cs="Arial"/>
          <w:sz w:val="20"/>
          <w:szCs w:val="20"/>
        </w:rPr>
      </w:pPr>
      <w:r>
        <w:rPr>
          <w:rFonts w:ascii="Arial" w:hAnsi="Arial" w:cs="Arial"/>
          <w:sz w:val="20"/>
          <w:szCs w:val="20"/>
        </w:rPr>
        <w:t xml:space="preserve">Kompetentās institūcijas atzinums par Ierosinātāja ietekmes uz vidi novērtējuma ziņojumu saņemts </w:t>
      </w:r>
      <w:r>
        <w:rPr>
          <w:rFonts w:ascii="Arial" w:hAnsi="Arial" w:cs="Arial"/>
          <w:bCs/>
          <w:sz w:val="20"/>
          <w:szCs w:val="20"/>
        </w:rPr>
        <w:t>30.09.2025.</w:t>
      </w:r>
    </w:p>
    <w:sectPr w:rsidR="00FF5163" w:rsidRPr="00FF51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150CA6"/>
    <w:multiLevelType w:val="hybridMultilevel"/>
    <w:tmpl w:val="BA806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99957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8DE"/>
    <w:rsid w:val="00075FAA"/>
    <w:rsid w:val="003F1596"/>
    <w:rsid w:val="0044512E"/>
    <w:rsid w:val="004A6F95"/>
    <w:rsid w:val="006A7098"/>
    <w:rsid w:val="00932443"/>
    <w:rsid w:val="00A16717"/>
    <w:rsid w:val="00DE38DE"/>
    <w:rsid w:val="00E153AD"/>
    <w:rsid w:val="00EF59DB"/>
    <w:rsid w:val="00FF51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9C84B"/>
  <w15:chartTrackingRefBased/>
  <w15:docId w15:val="{31759557-6B90-3C41-BE61-B4DD59AF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8DE"/>
    <w:pPr>
      <w:spacing w:after="120" w:line="240" w:lineRule="auto"/>
      <w:jc w:val="both"/>
    </w:pPr>
    <w:rPr>
      <w:kern w:val="0"/>
      <w:sz w:val="21"/>
      <w:szCs w:val="22"/>
      <w14:ligatures w14:val="none"/>
    </w:rPr>
  </w:style>
  <w:style w:type="paragraph" w:styleId="Heading1">
    <w:name w:val="heading 1"/>
    <w:basedOn w:val="Normal"/>
    <w:next w:val="Normal"/>
    <w:link w:val="Heading1Char"/>
    <w:uiPriority w:val="9"/>
    <w:qFormat/>
    <w:rsid w:val="00DE3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3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3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3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3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3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3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3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3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3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3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3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3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3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3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3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38DE"/>
    <w:rPr>
      <w:rFonts w:eastAsiaTheme="majorEastAsia" w:cstheme="majorBidi"/>
      <w:color w:val="272727" w:themeColor="text1" w:themeTint="D8"/>
    </w:rPr>
  </w:style>
  <w:style w:type="paragraph" w:styleId="Title">
    <w:name w:val="Title"/>
    <w:basedOn w:val="Normal"/>
    <w:next w:val="Normal"/>
    <w:link w:val="TitleChar"/>
    <w:uiPriority w:val="10"/>
    <w:qFormat/>
    <w:rsid w:val="00DE38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3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3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3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38DE"/>
    <w:pPr>
      <w:spacing w:before="160"/>
      <w:jc w:val="center"/>
    </w:pPr>
    <w:rPr>
      <w:i/>
      <w:iCs/>
      <w:color w:val="404040" w:themeColor="text1" w:themeTint="BF"/>
    </w:rPr>
  </w:style>
  <w:style w:type="character" w:customStyle="1" w:styleId="QuoteChar">
    <w:name w:val="Quote Char"/>
    <w:basedOn w:val="DefaultParagraphFont"/>
    <w:link w:val="Quote"/>
    <w:uiPriority w:val="29"/>
    <w:rsid w:val="00DE38DE"/>
    <w:rPr>
      <w:i/>
      <w:iCs/>
      <w:color w:val="404040" w:themeColor="text1" w:themeTint="BF"/>
    </w:rPr>
  </w:style>
  <w:style w:type="paragraph" w:styleId="ListParagraph">
    <w:name w:val="List Paragraph"/>
    <w:aliases w:val="Normal bullet 2,Bullet list,List Paragraph1,SP-List Paragraph,başlık,Normal Text"/>
    <w:basedOn w:val="Normal"/>
    <w:link w:val="ListParagraphChar"/>
    <w:uiPriority w:val="34"/>
    <w:qFormat/>
    <w:rsid w:val="00DE38DE"/>
    <w:pPr>
      <w:ind w:left="720"/>
      <w:contextualSpacing/>
    </w:pPr>
  </w:style>
  <w:style w:type="character" w:styleId="IntenseEmphasis">
    <w:name w:val="Intense Emphasis"/>
    <w:basedOn w:val="DefaultParagraphFont"/>
    <w:uiPriority w:val="21"/>
    <w:qFormat/>
    <w:rsid w:val="00DE38DE"/>
    <w:rPr>
      <w:i/>
      <w:iCs/>
      <w:color w:val="0F4761" w:themeColor="accent1" w:themeShade="BF"/>
    </w:rPr>
  </w:style>
  <w:style w:type="paragraph" w:styleId="IntenseQuote">
    <w:name w:val="Intense Quote"/>
    <w:basedOn w:val="Normal"/>
    <w:next w:val="Normal"/>
    <w:link w:val="IntenseQuoteChar"/>
    <w:uiPriority w:val="30"/>
    <w:qFormat/>
    <w:rsid w:val="00DE3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38DE"/>
    <w:rPr>
      <w:i/>
      <w:iCs/>
      <w:color w:val="0F4761" w:themeColor="accent1" w:themeShade="BF"/>
    </w:rPr>
  </w:style>
  <w:style w:type="character" w:styleId="IntenseReference">
    <w:name w:val="Intense Reference"/>
    <w:basedOn w:val="DefaultParagraphFont"/>
    <w:uiPriority w:val="32"/>
    <w:qFormat/>
    <w:rsid w:val="00DE38DE"/>
    <w:rPr>
      <w:b/>
      <w:bCs/>
      <w:smallCaps/>
      <w:color w:val="0F4761" w:themeColor="accent1" w:themeShade="BF"/>
      <w:spacing w:val="5"/>
    </w:rPr>
  </w:style>
  <w:style w:type="character" w:styleId="Hyperlink">
    <w:name w:val="Hyperlink"/>
    <w:basedOn w:val="DefaultParagraphFont"/>
    <w:uiPriority w:val="99"/>
    <w:rsid w:val="00DE38DE"/>
    <w:rPr>
      <w:color w:val="0563C1"/>
      <w:u w:val="single"/>
    </w:rPr>
  </w:style>
  <w:style w:type="character" w:customStyle="1" w:styleId="ListParagraphChar">
    <w:name w:val="List Paragraph Char"/>
    <w:aliases w:val="Normal bullet 2 Char,Bullet list Char,List Paragraph1 Char,SP-List Paragraph Char,başlık Char,Normal Text Char"/>
    <w:basedOn w:val="DefaultParagraphFont"/>
    <w:link w:val="ListParagraph"/>
    <w:uiPriority w:val="34"/>
    <w:locked/>
    <w:rsid w:val="00DE3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36089-energetiskas-drosibas-un-neatkaribas-veicinasanai-nepieciesamas-atvieglotas-energoapgades-buvju-buvniecibas-kartibas-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2013</Words>
  <Characters>1148</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Slaidiņa</dc:creator>
  <cp:keywords/>
  <dc:description/>
  <cp:lastModifiedBy>Natālija Slaidiņa</cp:lastModifiedBy>
  <cp:revision>2</cp:revision>
  <dcterms:created xsi:type="dcterms:W3CDTF">2026-02-17T08:21:00Z</dcterms:created>
  <dcterms:modified xsi:type="dcterms:W3CDTF">2026-02-17T08:21:00Z</dcterms:modified>
  <cp:category/>
</cp:coreProperties>
</file>