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23-TA-2141: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 augusta noteikumos Nr. 518 "Noteikumi par sēklas kapitāla, sākuma kapitāla un izaugsmes kapitāla fondiem saimnieciskās darbības veicēju izveides, attīstības un konkurētspējas veicināšanai"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Par atbalsta piešķiršanas brīdi uzskata dienu, kad pieņemts lēmums par atbalsta piešķiršanu. Lēmumu par atbalsta piešķiršanu saskaņā ar Komisijas regulu Nr. </w:t>
            </w:r>
            <w:r w:rsidR="00000000" w:rsidRPr="00000000" w:rsidDel="00000000">
              <w:rPr>
                <w:rtl w:val="0"/>
              </w:rPr>
              <w:t xml:space="preserve">651/2014</w:t>
            </w:r>
            <w:r w:rsidR="00000000" w:rsidRPr="00000000" w:rsidDel="00000000">
              <w:rPr>
                <w:rtl w:val="0"/>
              </w:rPr>
              <w:t xml:space="preserve"> var pieņemt līdz šīs regulas darbības beigām. Ja atbalsts tiek piešķirts atbilstoši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punktam, lēmumu par atbalsta piešķiršanu saskaņā ar Eiropas Komisijas 2013. gada 18. decembra regulu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var pieņemt līdz šīs regulas darbības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ietvaros tiek paredzēts sniegt de minimis atbalstu gala labuma guvējiem saskaņā ar Komisijas Regulu (ES) Nr. 1407/2013 (2013. gada 18. decembris) par Līguma par Eiropas Savienības darbību 107. un 108. panta piemērošanu de minimis atbalstam, lai nodrošinātu, ka de minimis atbalsts tiek korekti piešķirts, lūdzam papildināt noteikumus ar nosacījumu, ka de minimis atbalsta piešķīrējiestāde (finanšu starpnieks) izstrādā iekšējo procedūru par de minimis atbalsta sniegšanu. Papildus lūdzam anotācijā skaidri noteikt, no kura brīža to sāks piemērot.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par iekšējās procedūras izstrādi. Skaidrojums anotācijā pievienots.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Par atbalsta piešķiršanas brīdi uzskata dienu, kad pieņemts lēmums par atbalsta piešķiršanu. Lēmumu par atbalsta piešķiršanu saskaņā ar Komisijas regulu Nr. </w:t>
            </w:r>
            <w:r w:rsidR="00000000" w:rsidRPr="00000000" w:rsidDel="00000000">
              <w:rPr>
                <w:rtl w:val="0"/>
              </w:rPr>
              <w:t xml:space="preserve">651/2014</w:t>
            </w:r>
            <w:r w:rsidR="00000000" w:rsidRPr="00000000" w:rsidDel="00000000">
              <w:rPr>
                <w:rtl w:val="0"/>
              </w:rPr>
              <w:t xml:space="preserve"> var pieņemt līdz šīs regulas darbības beigām. Ja atbalsts tiek piešķirts atbilstoši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punktam, lēmumu par atbalsta piešķiršanu saskaņā ar Eiropas Komisijas 2013. gada 18. decembra regulu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var pieņemt līdz šīs regulas darbības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Sēklas kapitāla, sākuma kapitāla un izaugsmes kapitāla ieguldījumiem finanšu starpnieka vai saimnieciskās darbības veicēja līmenī ir jāpiesaista līdzfinansējums no privātiem ieguldītajiem, kas atbilst Komisijas regulas Nr. 651/2014 2. panta 72. punktā minētajai definīcijai, ievērojot Komisijas regulas Nr. 651/2014 21. panta 12. punktā noteiktās minimālās robežvērtības: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25. punkta apakšpunktos ir pārrakstīts Eiropas Komisijas 2014. gada 17. jūnija Regulas (ES) Nr. 651/2014, ar ko noteiktas atbalsta kategorijas atzīst par saderīgām ar iekšējo tirgu, piemērojot Līguma 107. un 108. pantu 21.panta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25. punktu un svītrot tā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Sēklas kapitāla, sākuma kapitāla un izaugsmes kapitāla ieguldījumiem finanšu starpnieka vai saimnieciskās darbības veicēja līmenī ir jāpiesaista līdzfinansējums no privātiem ieguldītajiem, kas atbilst Komisijas regulas Nr. 651/2014 2. panta 72. punktā minētajai definīcijai, ievērojot Komisijas regulas Nr. 651/2014 21. panta 12. punktā noteiktās minimālās robežvērtības.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25.punkts precizēts, un redakcija saskaņota ar iebilduma sniedzēju.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Sēklas kapitāla, sākuma kapitāla un izaugsmes kapitāla ieguldījumiem finanšu starpnieka vai saimnieciskās darbības veicēja līmenī ir jāpiesaista līdzfinansējums no privātiem ieguldītajiem, kas atbilst Komisijas regulas Nr. 651/2014 2. panta 72. punktā minētajai definīcijai, ievērojot Komisijas regulas Nr. 651/2014 21. panta 12. punktā noteiktās minimālās robežvērtības: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Kopējais privāto ieguldītāju līdzfinansējuma apmērs sēklas kapitāla, sākuma kapitāla un izaugsmes kapitāla ieguldījuma līmenī saimnieciskās darbības veicējā atbilst Komisijas regulas Nr. </w:t>
            </w:r>
            <w:r w:rsidR="00000000" w:rsidRPr="00000000" w:rsidDel="00000000">
              <w:rPr>
                <w:rtl w:val="0"/>
              </w:rPr>
              <w:t xml:space="preserve">651/2014</w:t>
            </w:r>
            <w:r w:rsidR="00000000" w:rsidRPr="00000000" w:rsidDel="00000000">
              <w:rPr>
                <w:rtl w:val="0"/>
              </w:rPr>
              <w:t xml:space="preserve"> 21. panta 12. punktā noteiktiem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noteikumu 25.punktu precizēt tā, lai noteikumos skaidri būtu ietverti Komisijas regulas Nr. 651/2014 21. panta 12. punktā noteiktie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iekļaujot atsauci uz Komisijas regulas Nr. 651/2014 21. panta 12. punktā noteiktie nosacījumiem.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Sēklas kapitāla, sākuma kapitāla un izaugsmes kapitāla ieguldījumiem finanšu starpnieka vai saimnieciskās darbības veicēja līmenī ir jāpiesaista līdzfinansējums no privātiem ieguldītajiem, kas atbilst Komisijas regulas Nr. 651/2014 2. panta 72. punktā minētajai definīcijai, ievērojot Komisijas regulas Nr. 651/2014 21. panta 12. punktā noteiktās minimālās robežvērtības: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Tikai gadījumos, ja saimnieciskās darbības veicējs neatbilst šo noteikumu </w:t>
            </w:r>
            <w:r w:rsidR="00000000" w:rsidRPr="00000000" w:rsidDel="00000000">
              <w:rPr>
                <w:rtl w:val="0"/>
              </w:rPr>
              <w:t xml:space="preserve">20.2.</w:t>
            </w:r>
            <w:r w:rsidR="00000000" w:rsidRPr="00000000" w:rsidDel="00000000">
              <w:rPr>
                <w:rtl w:val="0"/>
              </w:rPr>
              <w:t xml:space="preserve"> apakšpunktā noteiktajām prasībām, tad atbalstu var piešķirt kā de minimis atbalstu atbilstoši Komisijas regulas Nr. 651/2014 21. panta 18. punktam,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25.</w:t>
            </w:r>
            <w:r w:rsidR="00000000" w:rsidRPr="00000000" w:rsidDel="00000000">
              <w:rPr>
                <w:vertAlign w:val="superscript"/>
                <w:rtl w:val="0"/>
              </w:rPr>
              <w:t xml:space="preserve">1</w:t>
            </w:r>
            <w:r w:rsidR="00000000" w:rsidRPr="00000000" w:rsidDel="00000000">
              <w:rPr>
                <w:rtl w:val="0"/>
              </w:rPr>
              <w:t xml:space="preserve"> punktā ir pārrakstīts Eiropas Komisijas 2014. gada 17. jūnija Regulas (ES) Nr. 651/2014, ar ko noteiktas atbalsta kategorijas atzīst par saderīgām ar iekšējo tirgu, piemērojot Līguma 107. un 108. pantu 21.panta 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25.</w:t>
            </w:r>
            <w:r w:rsidR="00000000" w:rsidRPr="00000000" w:rsidDel="00000000">
              <w:rPr>
                <w:vertAlign w:val="superscript"/>
                <w:rtl w:val="0"/>
              </w:rPr>
              <w:t xml:space="preserve">1</w:t>
            </w:r>
            <w:r w:rsidR="00000000" w:rsidRPr="00000000" w:rsidDel="00000000">
              <w:rPr>
                <w:rtl w:val="0"/>
              </w:rPr>
              <w:t xml:space="preserve"> punktu un svītrot tā apakšpunktus.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gadījumos, ja saimnieciskās darbības veicējs neatbilst šo noteikumu </w:t>
            </w:r>
            <w:r w:rsidR="00000000" w:rsidRPr="00000000" w:rsidDel="00000000">
              <w:rPr>
                <w:rtl w:val="0"/>
              </w:rPr>
              <w:t xml:space="preserve">20.2.</w:t>
            </w:r>
            <w:r w:rsidR="00000000" w:rsidRPr="00000000" w:rsidDel="00000000">
              <w:rPr>
                <w:rtl w:val="0"/>
              </w:rPr>
              <w:t xml:space="preserve"> apakšpunktā noteiktajām prasībām, tad atbalstu var piešķirt kā de minimis atbalstu atbilstoši Komisijas regulas Nr. 651/2014 21. panta 18.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w:t>
            </w:r>
            <w:r w:rsidR="00000000" w:rsidRPr="00000000" w:rsidDel="00000000">
              <w:rPr>
                <w:vertAlign w:val="superscript"/>
                <w:rtl w:val="0"/>
              </w:rPr>
              <w:t xml:space="preserve">1</w:t>
            </w:r>
            <w:r w:rsidR="00000000" w:rsidRPr="00000000" w:rsidDel="00000000">
              <w:rPr>
                <w:rtl w:val="0"/>
              </w:rPr>
              <w:t xml:space="preserve">punkts precizēts, un redakcija saskaņota ar iebilduma sniedzēju.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Tikai gadījumos, ja saimnieciskās darbības veicējs neatbilst šo noteikumu </w:t>
            </w:r>
            <w:r w:rsidR="00000000" w:rsidRPr="00000000" w:rsidDel="00000000">
              <w:rPr>
                <w:rtl w:val="0"/>
              </w:rPr>
              <w:t xml:space="preserve">20.2.</w:t>
            </w:r>
            <w:r w:rsidR="00000000" w:rsidRPr="00000000" w:rsidDel="00000000">
              <w:rPr>
                <w:rtl w:val="0"/>
              </w:rPr>
              <w:t xml:space="preserve"> apakšpunktā noteiktajām prasībām, tad atbalstu var piešķirt kā de minimis atbalstu atbilstoši Komisijas regulas Nr. 651/2014 21. panta 18. punktam, ievērojot,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 atbalstu saskaņā ar šo noteikumu </w:t>
            </w:r>
            <w:r w:rsidR="00000000" w:rsidRPr="00000000" w:rsidDel="00000000">
              <w:rPr>
                <w:rtl w:val="0"/>
              </w:rPr>
              <w:t xml:space="preserve">25.1.</w:t>
            </w:r>
            <w:r w:rsidR="00000000" w:rsidRPr="00000000" w:rsidDel="00000000">
              <w:rPr>
                <w:rtl w:val="0"/>
              </w:rPr>
              <w:t xml:space="preserve"> punktu nepiešķir Komisijas regulas Nr. 1407/2013 1. pantā noteiktajām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nosacījumiem, kas izriet no Komisijas regulas Nr. 1407/2013 3. panta 2. punktā minētajiem nosacījumiem attiecībā uz kravu komercpārvadājumu autotransporta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28.10. apakšpunkts papildināts ar atsauci uz Komisijas regulas Nr. 1407/2013 3. panta 2. punktā minētajiem nosacījumiem attiecībā uz kravu komercpārvadājumu autotransporta nozari.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 atbalstu saskaņā ar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punktu nepiešķir Komisijas regulas Nr. 1407/2013 1. pantā noteiktajām nozarēm un darbībām, kā arī ievērojot Komisijas regulas Nr. 1407/2013 3. panta 2. punktā minētos nosacījumus attiecībā uz kravu komercpārvadājumu autotransporta uzņēmumiem.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Sākuma kapitāla fonds vienam saimnieciskās darbības veicējam sniedz sākuma kapitāla ieguldījumu, kura apmērs nepārsniedz 15 procentus no sākuma kapitāla fonda apjoma vai vairāk, ja to apstiprina sabiedrība Altum un tiek ievērots Komisijas regulas Nr. </w:t>
            </w:r>
            <w:r w:rsidR="00000000" w:rsidRPr="00000000" w:rsidDel="00000000">
              <w:rPr>
                <w:rtl w:val="0"/>
              </w:rPr>
              <w:t xml:space="preserve">651/2014</w:t>
            </w:r>
            <w:r w:rsidR="00000000" w:rsidRPr="00000000" w:rsidDel="00000000">
              <w:rPr>
                <w:rtl w:val="0"/>
              </w:rPr>
              <w:t xml:space="preserve"> 21. panta 8. punktā noteiktais ieguldījuma apmēra ierobežojums.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651/2014 21.panta nosacījumi ir jāvērtē/jāpiemēro uzņēmuma grupas līmenī (Komisijas regulas Nr.651/2014 angliskajā versijā nosacījumi, kas ir attiecināmi uz ‘undertaking’, ir jāpārbauda/jāpiemēro uzņēmuma grupas līmenī), lūdzam noteikumus papildināt, piemēram, ar definīciju, ka ar terminu “saimnieciskās darbības veicējs” tiek saprasts MVU, kas vērtējams grupas līmenī, vai arī katrā no nosacījumiem, kur jāpārbauda/jāpiemēro MVU grupa, to attiecīgi skaidri norādīt. Komisijas regulas Nr.651/2014 angliskajā versijā 'undertaking' tiek lietots, piemēram, 21.panta 3. - 8.punktos, tostarp pārbaudot, ka noteiktie limiti netiek pārsniegti grupas līmenī. Vienlaikus ar skaidrojumu lūdzam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20.2. apakšpunkts papildināts ar atsauci uz Komisijas regulu un MVU grupas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Sākuma kapitāla fonds vienam saimnieciskās darbības veicējam MVU grupas līmenī sniedz sākuma kapitāla ieguldījumu, kura apmērs nepārsniedz 15 procentus no sākuma kapitāla fonda apjoma vai vairāk, ja to apstiprina sabiedrība Altum un tiek ievērots Komisijas regulas Nr. </w:t>
            </w:r>
            <w:r w:rsidR="00000000" w:rsidRPr="00000000" w:rsidDel="00000000">
              <w:rPr>
                <w:rtl w:val="0"/>
              </w:rPr>
              <w:t xml:space="preserve">651/2014</w:t>
            </w:r>
            <w:r w:rsidR="00000000" w:rsidRPr="00000000" w:rsidDel="00000000">
              <w:rPr>
                <w:rtl w:val="0"/>
              </w:rPr>
              <w:t xml:space="preserve"> 21. panta 8. punktā noteiktais ieguldījuma apmēra ierobežojums.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Atbilstoši šiem noteikumiem saimnieciskās darbības veicējam piešķirtā riska finansējuma atbalsta apmērs saskaņā ar Komisijas regulas Nr. </w:t>
            </w:r>
            <w:r w:rsidR="00000000" w:rsidRPr="00000000" w:rsidDel="00000000">
              <w:rPr>
                <w:rtl w:val="0"/>
              </w:rPr>
              <w:t xml:space="preserve">651/2014</w:t>
            </w:r>
            <w:r w:rsidR="00000000" w:rsidRPr="00000000" w:rsidDel="00000000">
              <w:rPr>
                <w:rtl w:val="0"/>
              </w:rPr>
              <w:t xml:space="preserve"> 21. pantu ir vienāds ar sēklas kapitāla, sākuma kapitāla vai izaugsmes kapitāla ieguldījuma apmēru. Minētais attiecas arī uz atbalstu, kas tiek sniegts atbilstoši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punktam kā </w:t>
            </w:r>
            <w:r w:rsidR="00000000" w:rsidRPr="00000000" w:rsidDel="00000000">
              <w:rPr>
                <w:i w:val="1"/>
                <w:rtl w:val="0"/>
              </w:rPr>
              <w:t xml:space="preserve">de minimis</w:t>
            </w:r>
            <w:r w:rsidR="00000000" w:rsidRPr="00000000" w:rsidDel="00000000">
              <w:rPr>
                <w:rtl w:val="0"/>
              </w:rPr>
              <w:t xml:space="preserve"> atbalsts, izņemot gadījumus, ja </w:t>
            </w:r>
            <w:r w:rsidR="00000000" w:rsidRPr="00000000" w:rsidDel="00000000">
              <w:rPr>
                <w:i w:val="1"/>
                <w:rtl w:val="0"/>
              </w:rPr>
              <w:t xml:space="preserve">de minimis</w:t>
            </w:r>
            <w:r w:rsidR="00000000" w:rsidRPr="00000000" w:rsidDel="00000000">
              <w:rPr>
                <w:rtl w:val="0"/>
              </w:rPr>
              <w:t xml:space="preserve"> atbalsts tiek sniegts kā aizdevums. Gadījumos, ja </w:t>
            </w:r>
            <w:r w:rsidR="00000000" w:rsidRPr="00000000" w:rsidDel="00000000">
              <w:rPr>
                <w:i w:val="1"/>
                <w:rtl w:val="0"/>
              </w:rPr>
              <w:t xml:space="preserve">de minimis</w:t>
            </w:r>
            <w:r w:rsidR="00000000" w:rsidRPr="00000000" w:rsidDel="00000000">
              <w:rPr>
                <w:rtl w:val="0"/>
              </w:rPr>
              <w:t xml:space="preserve"> atbalsts sniegts kā aizdevums bruto dotācijas ekvivalentu aprēķina,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sabiedrības Altum izsniegtajam aizdevuma saņēmēja reitingam un piedāvātajam nodrošinājumam, bet ne mazāk kā 650 bāzes punktu apmērā vai ne mazāk kā 1000 bāzes punktu nenodrošinātam aizdevumam.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24.punktu "Sēklas kapitāla, sākuma kapitāla un izaugsmes kapitāla ieguldījumu veic kā pašu kapitāla ieguldījumu saskaņā ar Komisijas regulas Nr. 651/2014 651/2014 2. panta 74. punktu vai kvazikapitāla ieguldījumu saskaņā ar Komisijas regulas Nr. 651/2014 651/2014 2. panta 66. punktu un 21. panta 17. punktu.", līdz ar to lūdzam precizēt šo noteikumu 42.punktu, jo atbalstu nav paredzēts sniegt ar tādu atbalsta instrumentu kā aizdevums.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Atbilstoši šiem noteikumiem saimnieciskās darbības veicējam piešķirtā riska finansējuma atbalsta apmērs saskaņā ar Komisijas regulas Nr. </w:t>
            </w:r>
            <w:r w:rsidR="00000000" w:rsidRPr="00000000" w:rsidDel="00000000">
              <w:rPr>
                <w:rtl w:val="0"/>
              </w:rPr>
              <w:t xml:space="preserve">651/2014</w:t>
            </w:r>
            <w:r w:rsidR="00000000" w:rsidRPr="00000000" w:rsidDel="00000000">
              <w:rPr>
                <w:rtl w:val="0"/>
              </w:rPr>
              <w:t xml:space="preserve"> 21. pantu ir vienāds ar sēklas kapitāla, sākuma kapitāla vai izaugsmes kapitāla ieguldījuma apmēru, izņemot, ja atbalsts tiek sniegts kā </w:t>
            </w:r>
            <w:r w:rsidR="00000000" w:rsidRPr="00000000" w:rsidDel="00000000">
              <w:rPr>
                <w:i w:val="1"/>
                <w:rtl w:val="0"/>
              </w:rPr>
              <w:t xml:space="preserve">de minimis</w:t>
            </w:r>
            <w:r w:rsidR="00000000" w:rsidRPr="00000000" w:rsidDel="00000000">
              <w:rPr>
                <w:rtl w:val="0"/>
              </w:rPr>
              <w:t xml:space="preserve">. Ja tiek sniegts </w:t>
            </w:r>
            <w:r w:rsidR="00000000" w:rsidRPr="00000000" w:rsidDel="00000000">
              <w:rPr>
                <w:i w:val="1"/>
                <w:rtl w:val="0"/>
              </w:rPr>
              <w:t xml:space="preserve">de minimis</w:t>
            </w:r>
            <w:r w:rsidR="00000000" w:rsidRPr="00000000" w:rsidDel="00000000">
              <w:rPr>
                <w:rtl w:val="0"/>
              </w:rPr>
              <w:t xml:space="preserve"> atbalsts bruto dotācijas ekvivalentu aprēķina,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finanšu starpnieka izsniegtajam aizdevuma saņēmēja reitingam un piedāvātajam nodrošinājumam, bet ne mazāk kā 650 bāzes punktu apmērā vai ne mazāk kā 1000 bāzes punktu nenodrošinātam aizdevumam.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Ja saimnieciskās darbības veicējs plāno veikt atbalsta kumulāciju (izņemot šo noteikumu </w:t>
            </w:r>
            <w:r w:rsidR="00000000" w:rsidRPr="00000000" w:rsidDel="00000000">
              <w:rPr>
                <w:rtl w:val="0"/>
              </w:rPr>
              <w:t xml:space="preserve">44.</w:t>
            </w:r>
            <w:r w:rsidR="00000000" w:rsidRPr="00000000" w:rsidDel="00000000">
              <w:rPr>
                <w:rtl w:val="0"/>
              </w:rPr>
              <w:t xml:space="preserve"> punktā noteikto atbalsta apvienošanas ierobežojumu), tad informāciju par plānoto un piešķirto komercdarbības atbalstu, norādot atbalsta piešķiršanas datumu, atbalsta sniedzēju, atbalsta pasākumu un plānoto vai piešķirto atbalsta summu, iesniedz kopā ar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43.</w:t>
            </w:r>
            <w:r w:rsidR="00000000" w:rsidRPr="00000000" w:rsidDel="00000000">
              <w:rPr>
                <w:vertAlign w:val="superscript"/>
                <w:rtl w:val="0"/>
              </w:rPr>
              <w:t xml:space="preserve">1</w:t>
            </w:r>
            <w:r w:rsidR="00000000" w:rsidRPr="00000000" w:rsidDel="00000000">
              <w:rPr>
                <w:rtl w:val="0"/>
              </w:rPr>
              <w:t xml:space="preserve">punktā paredzēto, ka kumulācijas gadījumā nepārsniedz attiecīgajā valsts atbalsta programmā, individuālā atbalsta projektā vai Eiropas Komisijas lēmumā paredzēto finansējuma intensitāti, lūdzam papildināt noteikumu 44.</w:t>
            </w:r>
            <w:r w:rsidR="00000000" w:rsidRPr="00000000" w:rsidDel="00000000">
              <w:rPr>
                <w:vertAlign w:val="superscript"/>
                <w:rtl w:val="0"/>
              </w:rPr>
              <w:t xml:space="preserve">1</w:t>
            </w:r>
            <w:r w:rsidR="00000000" w:rsidRPr="00000000" w:rsidDel="00000000">
              <w:rPr>
                <w:rtl w:val="0"/>
              </w:rPr>
              <w:t xml:space="preserve">punktu ar nosacījumu, ka saimnieciskās darbības veicējs atbalsta kumulācijās gadījumā iesniedz informāciju arī par atbalsta intensitāti.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norādot, ka saimnieciskās darbības veicējs atbalsta kumulācijas gadījumā iesniedz informāciju par atbalsta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Ja saimnieciskās darbības veicējs plāno veikt atbalsta kumulāciju (izņemot šo noteikumu </w:t>
            </w:r>
            <w:r w:rsidR="00000000" w:rsidRPr="00000000" w:rsidDel="00000000">
              <w:rPr>
                <w:rtl w:val="0"/>
              </w:rPr>
              <w:t xml:space="preserve">44.</w:t>
            </w:r>
            <w:r w:rsidR="00000000" w:rsidRPr="00000000" w:rsidDel="00000000">
              <w:rPr>
                <w:rtl w:val="0"/>
              </w:rPr>
              <w:t xml:space="preserve"> punktā noteikto atbalsta apvienošanas ierobežojumu), tad informāciju par plānoto un piešķirto komercdarbības atbalstu, norādot atbalsta piešķiršanas datumu, atbalsta sniedzēju, atbalsta pasākumu, atbalsta intensitāti un plānoto vai piešķirto atbalsta summu, iesniedz kopā ar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Finanšu starpnieki nodrošina atbilstoši šiem noteikumiem sniegtā atbalsta uzskaiti, tai skaitā detalizētu dokumentāciju, kas nepieciešama, lai noteiktu, ka ir izpildīti šo noteikumu nosacījumi. Minēto uzskaiti un dokumentāciju finanšu starpnieki glabā 10 gadus no pēdējā atbalsta piešķiršanas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27.punktā ietverto nosacījumu par iespējamo līguma termiņu, kas var būt ilgāks nekā 10 gadi, un to, ka attiecīgi dokumenti ir jāglabā visu līguma darbības laiku, lūdzam precizēt šo punktu nosakot, ka minēto uzskaiti un dokumentāciju finanšu starpnieki glabā 10 gadus no pēdējā atbalsta piešķiršanas dienas saimnieciskās darbības veicējam, bet ne mazāk, kā šo noteikumu 27.punktā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45.punkts precizēts, pievienojot atsauci uz 27.punktu.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Finanšu starpnieki nodrošina atbilstoši šiem noteikumiem sniegtā atbalsta uzskaiti, tai skaitā detalizētu dokumentāciju, kas nepieciešama, lai noteiktu, ka ir izpildīti šo noteikumu nosacījumi. Minēto uzskaiti un dokumentāciju finanšu starpnieki glabā 10 gadus no pēdējā atbalsta piešķiršanas dienas, bet ne mazāk kā līdz šo noteikumu </w:t>
            </w:r>
            <w:r w:rsidR="00000000" w:rsidRPr="00000000" w:rsidDel="00000000">
              <w:rPr>
                <w:rtl w:val="0"/>
              </w:rPr>
              <w:t xml:space="preserve">27.</w:t>
            </w:r>
            <w:r w:rsidR="00000000" w:rsidRPr="00000000" w:rsidDel="00000000">
              <w:rPr>
                <w:rtl w:val="0"/>
              </w:rPr>
              <w:t xml:space="preserve"> punktā noteiktajam termiņam.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Saimnieciskās darbības veicēji informāciju par atbilstoši šiem noteikumiem saņemto atbalstu glabā 10 gadus no atbalsta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27.punktā ietverto nosacījumu par iespējamo līguma termiņu un to, ka attiecīgi dokumenti ir jāglabā visu līguma darbības laiku, lūdzam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Saimnieciskās darbības veicēji informāciju par atbilstoši šiem noteikumiem saņemto atbalstu glabā visu atbalsta saņemšanas laiku, bet ne mazāk kā 10 gadus no atbalsta saņemšanas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tiek pārkāptas Komisijas regulas Nr. </w:t>
            </w:r>
            <w:r w:rsidR="00000000" w:rsidRPr="00000000" w:rsidDel="00000000">
              <w:rPr>
                <w:rtl w:val="0"/>
              </w:rPr>
              <w:t xml:space="preserve">651/2014</w:t>
            </w:r>
            <w:r w:rsidR="00000000" w:rsidRPr="00000000" w:rsidDel="00000000">
              <w:rPr>
                <w:rtl w:val="0"/>
              </w:rPr>
              <w:t xml:space="preserve">  vai Komisijas regulas Nr. 1407/2013 prasības, atbalsta saņēmējam ir pienākums atmaksāt atbalsta sniedzējam visu projekta ietvaros saņemto nelikumīgo atbalstu vai saņemto</w:t>
            </w:r>
            <w:r w:rsidR="00000000" w:rsidRPr="00000000" w:rsidDel="00000000">
              <w:rPr>
                <w:i w:val="1"/>
                <w:rtl w:val="0"/>
              </w:rPr>
              <w:t xml:space="preserve"> de minimis</w:t>
            </w:r>
            <w:r w:rsidR="00000000" w:rsidRPr="00000000" w:rsidDel="00000000">
              <w:rPr>
                <w:rtl w:val="0"/>
              </w:rPr>
              <w:t xml:space="preserve"> atbalstu kopā ar procentiem no līdzekļiem, kas ir brīvi no valsts atbalsta, kopā ar procentiem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atgūstams ir nelikumīgs komercdarbības atbalsts neatkarīgi no tā ar kādu komercdarbības atbalsta regulējumu tas tiek sniegts, lūdzam dzēst vārdus "vai saņemto de minimis atbalstu kopā ar procentiem".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tiek pārkāptas Komisijas regulas Nr. </w:t>
            </w:r>
            <w:r w:rsidR="00000000" w:rsidRPr="00000000" w:rsidDel="00000000">
              <w:rPr>
                <w:rtl w:val="0"/>
              </w:rPr>
              <w:t xml:space="preserve">651/2014</w:t>
            </w:r>
            <w:r w:rsidR="00000000" w:rsidRPr="00000000" w:rsidDel="00000000">
              <w:rPr>
                <w:rtl w:val="0"/>
              </w:rPr>
              <w:t xml:space="preserve"> vai Komisijas regulas Nr. 1407/2013 prasības, atbalsta saņēmējam ir pienākums atmaksāt atbalsta sniedzējam visu projekta ietvaros saņemto nelikumīgo atbalstu no līdzekļiem, kas ir brīvi no valsts atbalsta, kopā ar procentiem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problēmas apraksta pēdējo teikumu.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MK noteikumus Nr. 518, nosakot labvēlīgākas normas atbalsta sniegšanai saimnieciskās darbības veicējiem to biznesa projektu īstenošanai, t.sk. paredzot labvēlīgākus nosacījumus attiecībā uz zemāka privātā līdzfinansējuma sliekšņa piemērošanu sākot ar 01.07.2023., proti ar Komisijas regulas Nr. 651/2014 grozījumu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grozījumu ietekmi uz jau izsniegto atbalstu, ietekmi attiecībā pret atbalsta saņēmējiem.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pievienots skaidrojums - ka VGAR grozījumi nav piemērojami ar atpakaļejošu spēku, jo Eiropas Komisija nav tiem piešķīrusi retroaktīvu spēku. VGAR grozījumi ir piemērojami vienīgi attiecībā uz tiem iespējkapitāla ieguldījumiem, kas veikti pēc VGAR grozījumu stāšanās spēkā un MK Noteikumu projekta apstiprināšanas. Attiecīgi, VGAR grozījumiem nav ietekmes uz jau izsniegto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apliecina, ka noteikumu projektā ietvertie grozījumi neietekmē apstiprināto programmas rādītāju novērtējumu, jo kopējais finansējums programmai netiek mainīts.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Sēklas kapitāla, sākuma kapitāla un izaugsmes kapitāla ieguldījumus (tai skaitā turpmākos ieguldījumus) saimnieciskās darbības veicējos veic saskaņā ar Komisijas regulas Nr. </w:t>
            </w:r>
            <w:r w:rsidR="00000000" w:rsidRPr="00000000" w:rsidDel="00000000">
              <w:rPr>
                <w:rtl w:val="0"/>
              </w:rPr>
              <w:t xml:space="preserve">651/2014</w:t>
            </w:r>
            <w:r w:rsidR="00000000" w:rsidRPr="00000000" w:rsidDel="00000000">
              <w:rPr>
                <w:rtl w:val="0"/>
              </w:rPr>
              <w:t xml:space="preserve"> 21. panta 3. un 4.punktā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papildināt, ka ieguldījumus veic nekotētos uzņēmumos atbilstoši Komisijas regulas Nr.651/2014 21.panta 3.punktam.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20.2. apakšpunkts papildināts.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Sēklas kapitāla, sākuma kapitāla un izaugsmes kapitāla ieguldījumus (tai skaitā turpmākos ieguldījumus) saimnieciskās darbības veicējos veic saskaņā ar Komisijas regulas Nr. </w:t>
            </w:r>
            <w:r w:rsidR="00000000" w:rsidRPr="00000000" w:rsidDel="00000000">
              <w:rPr>
                <w:rtl w:val="0"/>
              </w:rPr>
              <w:t xml:space="preserve">651/2014</w:t>
            </w:r>
            <w:r w:rsidR="00000000" w:rsidRPr="00000000" w:rsidDel="00000000">
              <w:rPr>
                <w:rtl w:val="0"/>
              </w:rPr>
              <w:t xml:space="preserve"> 21. panta 3. un 4. punktā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Ieguldījumiem un izmaksām saimnieciskās darbības veicējiem par sēklas kapitāla, sākuma kapitāla un izaugsmes kapitāla ieguldījumiem, kas veikti pēc 2023. gada 31. decembra, izmantojams šo noteikumu </w:t>
            </w:r>
            <w:r w:rsidR="00000000" w:rsidRPr="00000000" w:rsidDel="00000000">
              <w:rPr>
                <w:rtl w:val="0"/>
              </w:rPr>
              <w:t xml:space="preserve">3.2.</w:t>
            </w:r>
            <w:r w:rsidR="00000000" w:rsidRPr="00000000" w:rsidDel="00000000">
              <w:rPr>
                <w:rtl w:val="0"/>
              </w:rPr>
              <w:t xml:space="preserve"> apakšpunktā minētais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precizējumu redakcijā, lai mazinātu dubultā finansējuma risku Regulas 1303/2013 42.(3) pantā minētā darījumu konta izmantošanas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Ieguldījumiem un izmaksām saimnieciskās darbības veicējiem par sēklas kapitāla, sākuma kapitāla un izaugsmes kapitāla ieguldījumiem, kas veikti pēc 2023. gada 31. decembra, izmantojams šo noteikumu 3.2. apakšpunktā minētais finansējums, izņemot gadījumu, ja tiktu izveidots darījuma konts tādu līdzekļu turēšanai, kas ir izmaksājami pēc atbilstības perioda tādiem mērķiem, kādi ir paredzēti Regulas Nr. 1303/20132 42.panta 3.punktā.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Ieguldījumiem un izmaksām saimnieciskās darbības veicējiem par sēklas kapitāla, sākuma kapitāla un izaugsmes kapitāla ieguldījumiem, kas veikti pēc 2023. gada 31. decembra, izmantojams šo noteikumu </w:t>
            </w:r>
            <w:r w:rsidR="00000000" w:rsidRPr="00000000" w:rsidDel="00000000">
              <w:rPr>
                <w:rtl w:val="0"/>
              </w:rPr>
              <w:t xml:space="preserve">3.2.</w:t>
            </w:r>
            <w:r w:rsidR="00000000" w:rsidRPr="00000000" w:rsidDel="00000000">
              <w:rPr>
                <w:rtl w:val="0"/>
              </w:rPr>
              <w:t xml:space="preserve"> apakšpunktā minētais finansējums, izņemot gadījumu, ja tiktu izveidots darījuma konts atbilstoši  Komisijas regulas Nr. 1303/2013 2. panta 26. punkta definīcijai tādu līdzekļu turēšanai, kas ir izmaksājami pēc atbilstības perioda tādiem mērķiem, kādi ir paredzēti Komisijas regulas Nr. 1303/2013 42. panta 3. punktā.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23-TA-2141</w:t>
    </w:r>
    <w:r>
      <w:br/>
    </w:r>
    <w:r w:rsidR="00000000" w:rsidRPr="00000000" w:rsidDel="00000000">
      <w:rPr>
        <w:rtl w:val="0"/>
      </w:rPr>
      <w:t xml:space="preserve">30.11.2023. 11.41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23-TA-2141</w:t>
    </w:r>
    <w:r>
      <w:br/>
    </w:r>
    <w:r w:rsidR="00000000" w:rsidRPr="00000000" w:rsidDel="00000000">
      <w:rPr>
        <w:rtl w:val="0"/>
      </w:rPr>
      <w:t xml:space="preserve">30.11.2023. 11.41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Izziņa_23-TA-2141.docx</dc:title>
</cp:coreProperties>
</file>

<file path=docProps/custom.xml><?xml version="1.0" encoding="utf-8"?>
<Properties xmlns="http://schemas.openxmlformats.org/officeDocument/2006/custom-properties" xmlns:vt="http://schemas.openxmlformats.org/officeDocument/2006/docPropsVTypes"/>
</file>