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24-TA-2345: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2013. gada 17. decembra noteikumos Nr. 1524 "Noteikumi par valsts atbalstu lauksaimniecībai"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(03.04.2024.)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1.2.sadaļā norādīts, ka ar noteikumu projektu pārdalītais finansējums ir paredzēts 2023. gadā uzsākto atbalsta pasākumu izpildei, t. i., ciltsdarba pasākumiem, kā arī tirgus veicināšanas pasākumā plānotajām pārtikas produktu izstādēm, vienlaikus anotācijas 1.3.sadaļā skaidrojums par finansējuma nepieciešamību sniegts tikai attiecībā uz ciltsdarba pasākumiem cūkkopības nozarē, bet nav sniegts par tirgus veicināšanas pasākumiem. Lūdzam attiecīgi papildināt anotācijas 1.3.sadaļu ar nepieciešamo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ievērojot anotācijas 1.3.sadaļā norādīto, ka finansējuma palielinājums pasākumā "2023. gadā uzsākto atbalsta pasākumu izpildes finansējums" nepieciešams saistībā ar 2024. gada sākumā saņemtajiem pretendentu pieprasījumiem, lūdzam izvērtēt un anotācijas 1.3.sadaļā sniegt papildu skaidrojumu, kāpēc minētā pārdale būtu attiecināma uz pasākumu “2023. gadā uzsākto atbalsta pasākumu izpildes finansējums”, grozot noteikumu 2.7.apakšpunktu, nevis uz pasākumiem paredzēto 2024.gada finansējuma apmēru, grozot noteikumu 2.1.1.3. un 2.4.apakšpunktus.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Tirgus veicināšanas pasākumiem katru gadu daļa atbalsta tiek piešķirta no pārejošajiem maksājumiem jeb atbalsta pasākuma "2023. gadā uzsākto atbalsta pasākumu izpildes finansējums”, jo daļa izmaksu rodas gada beigās un esošajā gadā tās nav iespējams apmaksāt. Tirgus veicināšanai nav radušās papildu izmaksas, taču plānotās izmaksas nav segtas, jo lielāks finansējums tika izlietots ciltsdarba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2024. gada sākumā saņemtajiem pretendentu pieprasījumiem paskaidrojam, ka uz pasākumu “2023. gadā uzsākto atbalsta pasākumu izpildes finansējums” ir attiecināmi tikai tie pieprasījumi, kas ir par 2023. gada nogalē īstenotajām darbībām. Par tiem pieprasījumiem, kas 2024. gada sākumā iesniegti par 2024. gadā īstenotajām darbībām, tiek samaksāts no attiecīgajam pasākumam paredzētā finansējuma.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 atbalstu šo noteikumu </w:t>
            </w:r>
            <w:r w:rsidR="00000000" w:rsidRPr="00000000" w:rsidDel="00000000">
              <w:rPr>
                <w:rtl w:val="0"/>
              </w:rPr>
              <w:t xml:space="preserve">2.11.</w:t>
            </w:r>
            <w:r w:rsidR="00000000" w:rsidRPr="00000000" w:rsidDel="00000000">
              <w:rPr>
                <w:rtl w:val="0"/>
              </w:rPr>
              <w:t xml:space="preserve">, </w:t>
            </w:r>
            <w:r w:rsidR="00000000" w:rsidRPr="00000000" w:rsidDel="00000000">
              <w:rPr>
                <w:rtl w:val="0"/>
              </w:rPr>
              <w:t xml:space="preserve">3.4.</w:t>
            </w:r>
            <w:r w:rsidR="00000000" w:rsidRPr="00000000" w:rsidDel="00000000">
              <w:rPr>
                <w:rtl w:val="0"/>
              </w:rPr>
              <w:t xml:space="preserve"> un </w:t>
            </w:r>
            <w:r w:rsidR="00000000" w:rsidRPr="00000000" w:rsidDel="00000000">
              <w:rPr>
                <w:rtl w:val="0"/>
              </w:rPr>
              <w:t xml:space="preserve">4.3.</w:t>
            </w:r>
            <w:r w:rsidR="00000000" w:rsidRPr="00000000" w:rsidDel="00000000">
              <w:rPr>
                <w:rtl w:val="0"/>
              </w:rPr>
              <w:t xml:space="preserve"> apakšnodaļā, kā arī </w:t>
            </w:r>
            <w:r w:rsidR="00000000" w:rsidRPr="00000000" w:rsidDel="00000000">
              <w:rPr>
                <w:rtl w:val="0"/>
              </w:rPr>
              <w:t xml:space="preserve">5.</w:t>
            </w:r>
            <w:r w:rsidR="00000000" w:rsidRPr="00000000" w:rsidDel="00000000">
              <w:rPr>
                <w:rtl w:val="0"/>
              </w:rPr>
              <w:t xml:space="preserve"> un </w:t>
            </w:r>
            <w:r w:rsidR="00000000" w:rsidRPr="00000000" w:rsidDel="00000000">
              <w:rPr>
                <w:rtl w:val="0"/>
              </w:rPr>
              <w:t xml:space="preserve">6.</w:t>
            </w:r>
            <w:r w:rsidR="00000000" w:rsidRPr="00000000" w:rsidDel="00000000">
              <w:rPr>
                <w:vertAlign w:val="superscript"/>
                <w:rtl w:val="0"/>
              </w:rPr>
              <w:t xml:space="preserve">2</w:t>
            </w:r>
            <w:r w:rsidR="00000000" w:rsidRPr="00000000" w:rsidDel="00000000">
              <w:rPr>
                <w:rtl w:val="0"/>
              </w:rPr>
              <w:t xml:space="preserve"> nodaļā</w:t>
            </w:r>
            <w:r w:rsidR="00000000" w:rsidRPr="00000000" w:rsidDel="00000000">
              <w:rPr>
                <w:rtl w:val="0"/>
              </w:rPr>
              <w:t xml:space="preserve"> minētajiem pretendentiem drīkst kumulēt ar citu </w:t>
            </w:r>
            <w:r w:rsidR="00000000" w:rsidRPr="00000000" w:rsidDel="00000000">
              <w:rPr>
                <w:i w:val="1"/>
                <w:rtl w:val="0"/>
              </w:rPr>
              <w:t xml:space="preserve">de minimis</w:t>
            </w:r>
            <w:r w:rsidR="00000000" w:rsidRPr="00000000" w:rsidDel="00000000">
              <w:rPr>
                <w:rtl w:val="0"/>
              </w:rPr>
              <w:t xml:space="preserve"> atbalstu līdz regulas </w:t>
            </w:r>
            <w:r w:rsidR="00000000" w:rsidRPr="00000000" w:rsidDel="00000000">
              <w:rPr>
                <w:rtl w:val="0"/>
              </w:rPr>
              <w:t xml:space="preserve">2023/2831</w:t>
            </w:r>
            <w:r w:rsidR="00000000" w:rsidRPr="00000000" w:rsidDel="00000000">
              <w:rPr>
                <w:rtl w:val="0"/>
              </w:rPr>
              <w:t xml:space="preserve"> 3. panta 2. punktā vai regulas Nr. </w:t>
            </w:r>
            <w:r w:rsidR="00000000" w:rsidRPr="00000000" w:rsidDel="00000000">
              <w:rPr>
                <w:rtl w:val="0"/>
              </w:rPr>
              <w:t xml:space="preserve">1408/2013</w:t>
            </w:r>
            <w:r w:rsidR="00000000" w:rsidRPr="00000000" w:rsidDel="00000000">
              <w:rPr>
                <w:rtl w:val="0"/>
              </w:rPr>
              <w:t xml:space="preserve"> 3. panta 3.a punktā noteiktajam attiecīgajam robežlielumam saskaņā ar regulas </w:t>
            </w:r>
            <w:r w:rsidR="00000000" w:rsidRPr="00000000" w:rsidDel="00000000">
              <w:rPr>
                <w:rtl w:val="0"/>
              </w:rPr>
              <w:t xml:space="preserve">2023/2831</w:t>
            </w:r>
            <w:r w:rsidR="00000000" w:rsidRPr="00000000" w:rsidDel="00000000">
              <w:rPr>
                <w:rtl w:val="0"/>
              </w:rPr>
              <w:t xml:space="preserve"> 5. panta 1. un 2. punktu vai regulas Nr. </w:t>
            </w:r>
            <w:r w:rsidR="00000000" w:rsidRPr="00000000" w:rsidDel="00000000">
              <w:rPr>
                <w:rtl w:val="0"/>
              </w:rPr>
              <w:t xml:space="preserve">1408/2013</w:t>
            </w:r>
            <w:r w:rsidR="00000000" w:rsidRPr="00000000" w:rsidDel="00000000">
              <w:rPr>
                <w:rtl w:val="0"/>
              </w:rPr>
              <w:t xml:space="preserve"> 5. panta 1. un 2. punktu, kā arī ar citu valsts atbalstu attiecībā uz vienām un tām pašām attiecināmajām izmaksām vai valsts atbalstu tam pašam riska finansējuma pasākumam, ja ar šo kumulāciju netiek pārsniegta attiecīgā maksimālā atbalsta intensitāte vai atbalsta summa, kura konkrētajā gadījumā īpašiem apstākļiem noteikta attiecīgajā valsts atbalsta programmā vai Eiropas Komisijas lēmumā, saskaņā ar regulas </w:t>
            </w:r>
            <w:r w:rsidR="00000000" w:rsidRPr="00000000" w:rsidDel="00000000">
              <w:rPr>
                <w:rtl w:val="0"/>
              </w:rPr>
              <w:t xml:space="preserve">2023/2831</w:t>
            </w:r>
            <w:r w:rsidR="00000000" w:rsidRPr="00000000" w:rsidDel="00000000">
              <w:rPr>
                <w:rtl w:val="0"/>
              </w:rPr>
              <w:t xml:space="preserve"> 5. panta 3. punktu vai regulas Nr. </w:t>
            </w:r>
            <w:r w:rsidR="00000000" w:rsidRPr="00000000" w:rsidDel="00000000">
              <w:rPr>
                <w:rtl w:val="0"/>
              </w:rPr>
              <w:t xml:space="preserve">1408/2013</w:t>
            </w:r>
            <w:r w:rsidR="00000000" w:rsidRPr="00000000" w:rsidDel="00000000">
              <w:rPr>
                <w:rtl w:val="0"/>
              </w:rPr>
              <w:t xml:space="preserve"> 5. panta 3.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korektu MK noteikumu Nr.1524 8.6.apakšpunktā ietvertās kumulācijas normas interpretāciju un piemērošanu, tai skaitā lai nodrošinātu, ka gadījumā, ja šo noteikumu ietvaros piešķirto </w:t>
            </w:r>
            <w:r w:rsidR="00000000" w:rsidRPr="00000000" w:rsidDel="00000000">
              <w:rPr>
                <w:i w:val="1"/>
                <w:rtl w:val="0"/>
              </w:rPr>
              <w:t xml:space="preserve">de minimis</w:t>
            </w:r>
            <w:r w:rsidR="00000000" w:rsidRPr="00000000" w:rsidDel="00000000">
              <w:rPr>
                <w:rtl w:val="0"/>
              </w:rPr>
              <w:t xml:space="preserve"> atbalstu kumulē (apvieno) ar citu </w:t>
            </w:r>
            <w:r w:rsidR="00000000" w:rsidRPr="00000000" w:rsidDel="00000000">
              <w:rPr>
                <w:i w:val="1"/>
                <w:rtl w:val="0"/>
              </w:rPr>
              <w:t xml:space="preserve">de minimis</w:t>
            </w:r>
            <w:r w:rsidR="00000000" w:rsidRPr="00000000" w:rsidDel="00000000">
              <w:rPr>
                <w:rtl w:val="0"/>
              </w:rPr>
              <w:t xml:space="preserve"> atbalstu par vienām un tām pašām izmaksām, tiktu nodrošināts, ka pēc atbalstu apvienošanas atbalsta vienībai vai izmaksu pozīcijai attiecīgā maksimālā atbalsta intensitāte nepārsniedz 100%, lūdzam izteikt MK noteikumu Nr.1524 8.6.apakšpunktu, piemēram,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 atbalstu šo noteikumu 2.11., 3.4. un 4.3. apakšnodaļā, kā arī 5. un 6.</w:t>
            </w:r>
            <w:r w:rsidR="00000000" w:rsidRPr="00000000" w:rsidDel="00000000">
              <w:rPr>
                <w:vertAlign w:val="superscript"/>
                <w:rtl w:val="0"/>
              </w:rPr>
              <w:t xml:space="preserve">2</w:t>
            </w:r>
            <w:r w:rsidR="00000000" w:rsidRPr="00000000" w:rsidDel="00000000">
              <w:rPr>
                <w:rtl w:val="0"/>
              </w:rPr>
              <w:t xml:space="preserve"> nodaļā minētajiem pretendentiem drīkst kumulēt ar citu </w:t>
            </w:r>
            <w:r w:rsidR="00000000" w:rsidRPr="00000000" w:rsidDel="00000000">
              <w:rPr>
                <w:i w:val="1"/>
                <w:rtl w:val="0"/>
              </w:rPr>
              <w:t xml:space="preserve">de minimis</w:t>
            </w:r>
            <w:r w:rsidR="00000000" w:rsidRPr="00000000" w:rsidDel="00000000">
              <w:rPr>
                <w:rtl w:val="0"/>
              </w:rPr>
              <w:t xml:space="preserve"> atbalstu, tai skaitā attiecībā uz vienām un tām pašām attiecināmajām izmaksām, līdz regulas Nr. 2023/2831 3.panta 2.punktā vai regulas Nr. 1408/2013 3. panta 3.a punktā noteiktajam attiecīgajam robežlielumam, kā arī drīkst kumulēt ar citu komercdarbības atbalstu, tai skaitā attiecībā uz vienām un tām pašām attiecināmajām izmaksām, ja netiek pārsniegta attiecīgā maksimālā atbalsta intensitāte vai atbalsta summa, kāda noteikta komercdarbības atbalsta programmā, </w:t>
            </w:r>
            <w:r w:rsidR="00000000" w:rsidRPr="00000000" w:rsidDel="00000000">
              <w:rPr>
                <w:i w:val="1"/>
                <w:rtl w:val="0"/>
              </w:rPr>
              <w:t xml:space="preserve">ad-hoc</w:t>
            </w:r>
            <w:r w:rsidR="00000000" w:rsidRPr="00000000" w:rsidDel="00000000">
              <w:rPr>
                <w:rtl w:val="0"/>
              </w:rPr>
              <w:t xml:space="preserve"> lēmumā vai Eiropas Komisijas lēmumā. </w:t>
            </w:r>
            <w:r w:rsidR="00000000" w:rsidRPr="00000000" w:rsidDel="00000000">
              <w:rPr>
                <w:i w:val="1"/>
                <w:rtl w:val="0"/>
              </w:rPr>
              <w:t xml:space="preserve">De</w:t>
            </w:r>
            <w:r w:rsidR="00000000" w:rsidRPr="00000000" w:rsidDel="00000000">
              <w:rPr>
                <w:i w:val="1"/>
                <w:rtl w:val="0"/>
              </w:rPr>
              <w:t xml:space="preserve"> minimis</w:t>
            </w:r>
            <w:r w:rsidR="00000000" w:rsidRPr="00000000" w:rsidDel="00000000">
              <w:rPr>
                <w:rtl w:val="0"/>
              </w:rPr>
              <w:t xml:space="preserve"> atbalstu ar citu </w:t>
            </w:r>
            <w:r w:rsidR="00000000" w:rsidRPr="00000000" w:rsidDel="00000000">
              <w:rPr>
                <w:i w:val="1"/>
                <w:rtl w:val="0"/>
              </w:rPr>
              <w:t xml:space="preserve">de minimis</w:t>
            </w:r>
            <w:r w:rsidR="00000000" w:rsidRPr="00000000" w:rsidDel="00000000">
              <w:rPr>
                <w:rtl w:val="0"/>
              </w:rPr>
              <w:t xml:space="preserve"> atbalstu par vienām un tām pašām izmaksām var apvienot, ja pēc atbalstu apvienošanas atbalsta vienībai vai izmaksu pozīcijai attiecīgā maksimālā atbalsta intensitāte nepārsniedz 100%.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Nr. 1524 8.6.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 atbalstu šo noteikumu </w:t>
            </w:r>
            <w:r w:rsidR="00000000" w:rsidRPr="00000000" w:rsidDel="00000000">
              <w:rPr>
                <w:rtl w:val="0"/>
              </w:rPr>
              <w:t xml:space="preserve">2.11.</w:t>
            </w:r>
            <w:r w:rsidR="00000000" w:rsidRPr="00000000" w:rsidDel="00000000">
              <w:rPr>
                <w:rtl w:val="0"/>
              </w:rPr>
              <w:t xml:space="preserve">, </w:t>
            </w:r>
            <w:r w:rsidR="00000000" w:rsidRPr="00000000" w:rsidDel="00000000">
              <w:rPr>
                <w:rtl w:val="0"/>
              </w:rPr>
              <w:t xml:space="preserve">3.4.</w:t>
            </w:r>
            <w:r w:rsidR="00000000" w:rsidRPr="00000000" w:rsidDel="00000000">
              <w:rPr>
                <w:rtl w:val="0"/>
              </w:rPr>
              <w:t xml:space="preserve"> un </w:t>
            </w:r>
            <w:r w:rsidR="00000000" w:rsidRPr="00000000" w:rsidDel="00000000">
              <w:rPr>
                <w:rtl w:val="0"/>
              </w:rPr>
              <w:t xml:space="preserve">4.3.</w:t>
            </w:r>
            <w:r w:rsidR="00000000" w:rsidRPr="00000000" w:rsidDel="00000000">
              <w:rPr>
                <w:rtl w:val="0"/>
              </w:rPr>
              <w:t xml:space="preserve"> apakšnodaļā, kā arī </w:t>
            </w:r>
            <w:r w:rsidR="00000000" w:rsidRPr="00000000" w:rsidDel="00000000">
              <w:rPr>
                <w:rtl w:val="0"/>
              </w:rPr>
              <w:t xml:space="preserve">5.</w:t>
            </w:r>
            <w:r w:rsidR="00000000" w:rsidRPr="00000000" w:rsidDel="00000000">
              <w:rPr>
                <w:rtl w:val="0"/>
              </w:rPr>
              <w:t xml:space="preserve"> un </w:t>
            </w:r>
            <w:r w:rsidR="00000000" w:rsidRPr="00000000" w:rsidDel="00000000">
              <w:rPr>
                <w:rtl w:val="0"/>
              </w:rPr>
              <w:t xml:space="preserve">6.</w:t>
            </w:r>
            <w:r w:rsidR="00000000" w:rsidRPr="00000000" w:rsidDel="00000000">
              <w:rPr>
                <w:vertAlign w:val="superscript"/>
                <w:rtl w:val="0"/>
              </w:rPr>
              <w:t xml:space="preserve">2</w:t>
            </w:r>
            <w:r w:rsidR="00000000" w:rsidRPr="00000000" w:rsidDel="00000000">
              <w:rPr>
                <w:rtl w:val="0"/>
              </w:rPr>
              <w:t xml:space="preserve"> nodaļā</w:t>
            </w:r>
            <w:r w:rsidR="00000000" w:rsidRPr="00000000" w:rsidDel="00000000">
              <w:rPr>
                <w:rtl w:val="0"/>
              </w:rPr>
              <w:t xml:space="preserve"> minētajiem pretendentiem drīkst kumulēt ar citu </w:t>
            </w:r>
            <w:r w:rsidR="00000000" w:rsidRPr="00000000" w:rsidDel="00000000">
              <w:rPr>
                <w:i w:val="1"/>
                <w:rtl w:val="0"/>
              </w:rPr>
              <w:t xml:space="preserve">de minimis</w:t>
            </w:r>
            <w:r w:rsidR="00000000" w:rsidRPr="00000000" w:rsidDel="00000000">
              <w:rPr>
                <w:rtl w:val="0"/>
              </w:rPr>
              <w:t xml:space="preserve"> atbalstu, tai skaitā attiecībā uz vienām un tām pašām attiecināmajām izmaksām, līdz regulas  </w:t>
            </w:r>
            <w:r w:rsidR="00000000" w:rsidRPr="00000000" w:rsidDel="00000000">
              <w:rPr>
                <w:rtl w:val="0"/>
              </w:rPr>
              <w:t xml:space="preserve">2023/2831</w:t>
            </w:r>
            <w:r w:rsidR="00000000" w:rsidRPr="00000000" w:rsidDel="00000000">
              <w:rPr>
                <w:rtl w:val="0"/>
              </w:rPr>
              <w:t xml:space="preserve"> 3. panta 2. punktā vai regulas Nr. </w:t>
            </w:r>
            <w:r w:rsidR="00000000" w:rsidRPr="00000000" w:rsidDel="00000000">
              <w:rPr>
                <w:rtl w:val="0"/>
              </w:rPr>
              <w:t xml:space="preserve">1408/2013</w:t>
            </w:r>
            <w:r w:rsidR="00000000" w:rsidRPr="00000000" w:rsidDel="00000000">
              <w:rPr>
                <w:rtl w:val="0"/>
              </w:rPr>
              <w:t xml:space="preserve"> 3. panta 3.a punktā noteiktajam attiecīgajam robežlielumam, kā arī drīkst kumulēt ar citu komercdarbības atbalstu, tai skaitā attiecībā uz vienām un tām pašām attiecināmajām izmaksām, ja netiek pārsniegta attiecīgā maksimālā atbalsta intensitāte vai atbalsta summa, kas noteikta komercdarbības atbalsta programmā, </w:t>
            </w:r>
            <w:r w:rsidR="00000000" w:rsidRPr="00000000" w:rsidDel="00000000">
              <w:rPr>
                <w:i w:val="1"/>
                <w:rtl w:val="0"/>
              </w:rPr>
              <w:t xml:space="preserve">ad-hoc</w:t>
            </w:r>
            <w:r w:rsidR="00000000" w:rsidRPr="00000000" w:rsidDel="00000000">
              <w:rPr>
                <w:rtl w:val="0"/>
              </w:rPr>
              <w:t xml:space="preserve"> lēmumā vai Eiropas Komisijas lēmumā. </w:t>
            </w:r>
            <w:r w:rsidR="00000000" w:rsidRPr="00000000" w:rsidDel="00000000">
              <w:rPr>
                <w:i w:val="1"/>
                <w:rtl w:val="0"/>
              </w:rPr>
              <w:t xml:space="preserve">De minimis </w:t>
            </w:r>
            <w:r w:rsidR="00000000" w:rsidRPr="00000000" w:rsidDel="00000000">
              <w:rPr>
                <w:rtl w:val="0"/>
              </w:rPr>
              <w:t xml:space="preserve">atbalstu var apvienot ar citu </w:t>
            </w:r>
            <w:r w:rsidR="00000000" w:rsidRPr="00000000" w:rsidDel="00000000">
              <w:rPr>
                <w:i w:val="1"/>
                <w:rtl w:val="0"/>
              </w:rPr>
              <w:t xml:space="preserve">de minimis </w:t>
            </w:r>
            <w:r w:rsidR="00000000" w:rsidRPr="00000000" w:rsidDel="00000000">
              <w:rPr>
                <w:rtl w:val="0"/>
              </w:rPr>
              <w:t xml:space="preserve">atbalstu par vienām un tām pašām izmaksām, ja pēc atbalstu apvienošanas atbalsta vienībai vai izmaksu pozīcijai attiecīgā maksimālā atbalsta intensitāte nepārsniedz 100 procentu;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izteiktajiem priekšlikumiem pie attiecīgajiem MK noteikumu Nr.1524 punktiem, lūdzam aizpildīt anotācijas 5.sadaļu "Tiesību akta projekta atbilstība Latvijas Republikas starptautiskajām saistībām", sniedzot attiecīgo MK noteikumu Nr.1524 punktu izvērtējumu pret attiecīgajām Komisijas regulas Nr.2023/2831 normām.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5. sadaļa.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 atbalstu šo noteikumu </w:t>
            </w:r>
            <w:r w:rsidR="00000000" w:rsidRPr="00000000" w:rsidDel="00000000">
              <w:rPr>
                <w:rtl w:val="0"/>
              </w:rPr>
              <w:t xml:space="preserve">2.11.</w:t>
            </w:r>
            <w:r w:rsidR="00000000" w:rsidRPr="00000000" w:rsidDel="00000000">
              <w:rPr>
                <w:rtl w:val="0"/>
              </w:rPr>
              <w:t xml:space="preserve">, </w:t>
            </w:r>
            <w:r w:rsidR="00000000" w:rsidRPr="00000000" w:rsidDel="00000000">
              <w:rPr>
                <w:rtl w:val="0"/>
              </w:rPr>
              <w:t xml:space="preserve">3.4.</w:t>
            </w:r>
            <w:r w:rsidR="00000000" w:rsidRPr="00000000" w:rsidDel="00000000">
              <w:rPr>
                <w:rtl w:val="0"/>
              </w:rPr>
              <w:t xml:space="preserve"> un </w:t>
            </w:r>
            <w:r w:rsidR="00000000" w:rsidRPr="00000000" w:rsidDel="00000000">
              <w:rPr>
                <w:rtl w:val="0"/>
              </w:rPr>
              <w:t xml:space="preserve">4.3.</w:t>
            </w:r>
            <w:r w:rsidR="00000000" w:rsidRPr="00000000" w:rsidDel="00000000">
              <w:rPr>
                <w:rtl w:val="0"/>
              </w:rPr>
              <w:t xml:space="preserve"> apakšnodaļā, kā arī </w:t>
            </w:r>
            <w:r w:rsidR="00000000" w:rsidRPr="00000000" w:rsidDel="00000000">
              <w:rPr>
                <w:rtl w:val="0"/>
              </w:rPr>
              <w:t xml:space="preserve">5.</w:t>
            </w:r>
            <w:r w:rsidR="00000000" w:rsidRPr="00000000" w:rsidDel="00000000">
              <w:rPr>
                <w:rtl w:val="0"/>
              </w:rPr>
              <w:t xml:space="preserve"> un </w:t>
            </w:r>
            <w:r w:rsidR="00000000" w:rsidRPr="00000000" w:rsidDel="00000000">
              <w:rPr>
                <w:rtl w:val="0"/>
              </w:rPr>
              <w:t xml:space="preserve">6.</w:t>
            </w:r>
            <w:r w:rsidR="00000000" w:rsidRPr="00000000" w:rsidDel="00000000">
              <w:rPr>
                <w:vertAlign w:val="superscript"/>
                <w:rtl w:val="0"/>
              </w:rPr>
              <w:t xml:space="preserve">2</w:t>
            </w:r>
            <w:r w:rsidR="00000000" w:rsidRPr="00000000" w:rsidDel="00000000">
              <w:rPr>
                <w:rtl w:val="0"/>
              </w:rPr>
              <w:t xml:space="preserve"> nodaļā</w:t>
            </w:r>
            <w:r w:rsidR="00000000" w:rsidRPr="00000000" w:rsidDel="00000000">
              <w:rPr>
                <w:rtl w:val="0"/>
              </w:rPr>
              <w:t xml:space="preserve"> minētajiem pretendentiem drīkst kumulēt ar citu </w:t>
            </w:r>
            <w:r w:rsidR="00000000" w:rsidRPr="00000000" w:rsidDel="00000000">
              <w:rPr>
                <w:i w:val="1"/>
                <w:rtl w:val="0"/>
              </w:rPr>
              <w:t xml:space="preserve">de minimis</w:t>
            </w:r>
            <w:r w:rsidR="00000000" w:rsidRPr="00000000" w:rsidDel="00000000">
              <w:rPr>
                <w:rtl w:val="0"/>
              </w:rPr>
              <w:t xml:space="preserve"> atbalstu, tai skaitā attiecībā uz vienām un tām pašām attiecināmajām izmaksām, līdz regulas  </w:t>
            </w:r>
            <w:r w:rsidR="00000000" w:rsidRPr="00000000" w:rsidDel="00000000">
              <w:rPr>
                <w:rtl w:val="0"/>
              </w:rPr>
              <w:t xml:space="preserve">2023/2831</w:t>
            </w:r>
            <w:r w:rsidR="00000000" w:rsidRPr="00000000" w:rsidDel="00000000">
              <w:rPr>
                <w:rtl w:val="0"/>
              </w:rPr>
              <w:t xml:space="preserve"> 3. panta 2. punktā vai regulas Nr. </w:t>
            </w:r>
            <w:r w:rsidR="00000000" w:rsidRPr="00000000" w:rsidDel="00000000">
              <w:rPr>
                <w:rtl w:val="0"/>
              </w:rPr>
              <w:t xml:space="preserve">1408/2013</w:t>
            </w:r>
            <w:r w:rsidR="00000000" w:rsidRPr="00000000" w:rsidDel="00000000">
              <w:rPr>
                <w:rtl w:val="0"/>
              </w:rPr>
              <w:t xml:space="preserve"> 3. panta 3.a punktā noteiktajam attiecīgajam robežlielumam, kā arī drīkst kumulēt ar citu komercdarbības atbalstu, tai skaitā attiecībā uz vienām un tām pašām attiecināmajām izmaksām, ja netiek pārsniegta attiecīgā maksimālā atbalsta intensitāte vai atbalsta summa, kāda noteikta komercdarbības atbalsta programmā, </w:t>
            </w:r>
            <w:r w:rsidR="00000000" w:rsidRPr="00000000" w:rsidDel="00000000">
              <w:rPr>
                <w:i w:val="1"/>
                <w:rtl w:val="0"/>
              </w:rPr>
              <w:t xml:space="preserve">ad-hoc</w:t>
            </w:r>
            <w:r w:rsidR="00000000" w:rsidRPr="00000000" w:rsidDel="00000000">
              <w:rPr>
                <w:rtl w:val="0"/>
              </w:rPr>
              <w:t xml:space="preserve"> lēmumā vai Eiropas Komisijas lēmumā. </w:t>
            </w:r>
            <w:r w:rsidR="00000000" w:rsidRPr="00000000" w:rsidDel="00000000">
              <w:rPr>
                <w:i w:val="1"/>
                <w:rtl w:val="0"/>
              </w:rPr>
              <w:t xml:space="preserve">De minimis</w:t>
            </w:r>
            <w:r w:rsidR="00000000" w:rsidRPr="00000000" w:rsidDel="00000000">
              <w:rPr>
                <w:rtl w:val="0"/>
              </w:rPr>
              <w:t xml:space="preserve"> atbalstu ar citu </w:t>
            </w:r>
            <w:r w:rsidR="00000000" w:rsidRPr="00000000" w:rsidDel="00000000">
              <w:rPr>
                <w:i w:val="1"/>
                <w:rtl w:val="0"/>
              </w:rPr>
              <w:t xml:space="preserve">de minimis</w:t>
            </w:r>
            <w:r w:rsidR="00000000" w:rsidRPr="00000000" w:rsidDel="00000000">
              <w:rPr>
                <w:rtl w:val="0"/>
              </w:rPr>
              <w:t xml:space="preserve"> atbalstu par vienām un tām pašām izmaksām var apvienot, ja pēc atbalstu apvienošanas atbalsta vienībai vai izmaksu pozīcijai attiecīgā maksimālā atbalsta intensitāte nepārsniedz 100%;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un anotācijā skaidrot, par kādu </w:t>
            </w:r>
            <w:r w:rsidR="00000000" w:rsidRPr="00000000" w:rsidDel="00000000">
              <w:rPr>
                <w:i w:val="1"/>
                <w:rtl w:val="0"/>
              </w:rPr>
              <w:t xml:space="preserve">ad-hoc</w:t>
            </w:r>
            <w:r w:rsidR="00000000" w:rsidRPr="00000000" w:rsidDel="00000000">
              <w:rPr>
                <w:rtl w:val="0"/>
              </w:rPr>
              <w:t xml:space="preserve"> lēmumu un Eiropas Komisijas lēmumu noteikumu projekta 6. punktā jaunā redakcijā izteiktajā 8.6. apakšpunktā ir runa (sk. arī projekta 10. punktā ietverto atsauci), kā arī kādēļ ir nepieciešams un pieļaujams uz to ietvert atsauci noteikumu projektā. Atgādinām, ka saskaņā ar Līguma par Eiropas Savienības darbību 288. pantu lēmumi, kuros ir norādīti konkrēti adresāti, ir saistoši tikai šiem adresātiem. Ja lēmumu adresāts ir dalībvalstis un ir nepieciešams to normas padarīt saistošas privātpersonām, tad lēmumi ir jāpārņem valsts tiesību sistēmā tāpat kā direktīvas. Attiecīgi aicinām izvērtēt iespēju atsauci svītrot vai arī sniegt pamatotu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Komisijas 2014. gada 17. jūnija Regulai (ES) Nr. 651/2014, ar ko noteiktas atbalsta kategorijas atzīst par saderīgām ar iekšējo tirgu, piemērojot Līguma 107. un 108. pantu, un Komisijas 2022. gada 14. decembra Regulai (ES) 2022/2472, ar kuru, piemērojot Līguma par Eiropas Savienības darbību 107. un 108. pantu, dažu kategoriju atbalstu lauksaimniecības un mežsaimniecības nozarē un lauku apvidos atzīst par saderīgu ar iekšējo tirgu, ad hoc atbalsts ir atbalsts, ko piešķir, neizmantojot atbalsta shēmu.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lēmums ir lēmums par atbalsta saderību ar Eiropas Savienības iekšējo tirgu. Noteikumos Nr. 1524 pašlaik nav iekļauts neviens ad-hoc atbalsts, ne arī atbalsts, kam ir bijis nepieciešams Eiropas Komisijas lēmums par atbalsta saderību ar Eiropas Savienības iekšējo tirgu, taču, tā kā pretendents var izmantot arī citos normatīvajos aktos paredzētos atbalstus, nosacījumos par atbalsta kumulāciju ir iekļauta atsauce arī uz ad-hoc lēmumu un Eiropas Komisijas lēmumu.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 atbalstu šo noteikumu </w:t>
            </w:r>
            <w:r w:rsidR="00000000" w:rsidRPr="00000000" w:rsidDel="00000000">
              <w:rPr>
                <w:rtl w:val="0"/>
              </w:rPr>
              <w:t xml:space="preserve">2.11.</w:t>
            </w:r>
            <w:r w:rsidR="00000000" w:rsidRPr="00000000" w:rsidDel="00000000">
              <w:rPr>
                <w:rtl w:val="0"/>
              </w:rPr>
              <w:t xml:space="preserve">, </w:t>
            </w:r>
            <w:r w:rsidR="00000000" w:rsidRPr="00000000" w:rsidDel="00000000">
              <w:rPr>
                <w:rtl w:val="0"/>
              </w:rPr>
              <w:t xml:space="preserve">3.4.</w:t>
            </w:r>
            <w:r w:rsidR="00000000" w:rsidRPr="00000000" w:rsidDel="00000000">
              <w:rPr>
                <w:rtl w:val="0"/>
              </w:rPr>
              <w:t xml:space="preserve"> un </w:t>
            </w:r>
            <w:r w:rsidR="00000000" w:rsidRPr="00000000" w:rsidDel="00000000">
              <w:rPr>
                <w:rtl w:val="0"/>
              </w:rPr>
              <w:t xml:space="preserve">4.3.</w:t>
            </w:r>
            <w:r w:rsidR="00000000" w:rsidRPr="00000000" w:rsidDel="00000000">
              <w:rPr>
                <w:rtl w:val="0"/>
              </w:rPr>
              <w:t xml:space="preserve"> apakšnodaļā, kā arī </w:t>
            </w:r>
            <w:r w:rsidR="00000000" w:rsidRPr="00000000" w:rsidDel="00000000">
              <w:rPr>
                <w:rtl w:val="0"/>
              </w:rPr>
              <w:t xml:space="preserve">5.</w:t>
            </w:r>
            <w:r w:rsidR="00000000" w:rsidRPr="00000000" w:rsidDel="00000000">
              <w:rPr>
                <w:rtl w:val="0"/>
              </w:rPr>
              <w:t xml:space="preserve"> un </w:t>
            </w:r>
            <w:r w:rsidR="00000000" w:rsidRPr="00000000" w:rsidDel="00000000">
              <w:rPr>
                <w:rtl w:val="0"/>
              </w:rPr>
              <w:t xml:space="preserve">6.</w:t>
            </w:r>
            <w:r w:rsidR="00000000" w:rsidRPr="00000000" w:rsidDel="00000000">
              <w:rPr>
                <w:vertAlign w:val="superscript"/>
                <w:rtl w:val="0"/>
              </w:rPr>
              <w:t xml:space="preserve">2</w:t>
            </w:r>
            <w:r w:rsidR="00000000" w:rsidRPr="00000000" w:rsidDel="00000000">
              <w:rPr>
                <w:rtl w:val="0"/>
              </w:rPr>
              <w:t xml:space="preserve"> nodaļā</w:t>
            </w:r>
            <w:r w:rsidR="00000000" w:rsidRPr="00000000" w:rsidDel="00000000">
              <w:rPr>
                <w:rtl w:val="0"/>
              </w:rPr>
              <w:t xml:space="preserve"> minētajiem pretendentiem drīkst kumulēt ar citu </w:t>
            </w:r>
            <w:r w:rsidR="00000000" w:rsidRPr="00000000" w:rsidDel="00000000">
              <w:rPr>
                <w:i w:val="1"/>
                <w:rtl w:val="0"/>
              </w:rPr>
              <w:t xml:space="preserve">de minimis</w:t>
            </w:r>
            <w:r w:rsidR="00000000" w:rsidRPr="00000000" w:rsidDel="00000000">
              <w:rPr>
                <w:rtl w:val="0"/>
              </w:rPr>
              <w:t xml:space="preserve"> atbalstu, tai skaitā attiecībā uz vienām un tām pašām attiecināmajām izmaksām, līdz regulas  </w:t>
            </w:r>
            <w:r w:rsidR="00000000" w:rsidRPr="00000000" w:rsidDel="00000000">
              <w:rPr>
                <w:rtl w:val="0"/>
              </w:rPr>
              <w:t xml:space="preserve">2023/2831</w:t>
            </w:r>
            <w:r w:rsidR="00000000" w:rsidRPr="00000000" w:rsidDel="00000000">
              <w:rPr>
                <w:rtl w:val="0"/>
              </w:rPr>
              <w:t xml:space="preserve"> 3. panta 2. punktā vai regulas Nr. </w:t>
            </w:r>
            <w:r w:rsidR="00000000" w:rsidRPr="00000000" w:rsidDel="00000000">
              <w:rPr>
                <w:rtl w:val="0"/>
              </w:rPr>
              <w:t xml:space="preserve">1408/2013</w:t>
            </w:r>
            <w:r w:rsidR="00000000" w:rsidRPr="00000000" w:rsidDel="00000000">
              <w:rPr>
                <w:rtl w:val="0"/>
              </w:rPr>
              <w:t xml:space="preserve"> 3. panta 3.a punktā noteiktajam attiecīgajam robežlielumam, kā arī drīkst kumulēt ar citu komercdarbības atbalstu, tai skaitā attiecībā uz vienām un tām pašām attiecināmajām izmaksām, ja netiek pārsniegta attiecīgā maksimālā atbalsta intensitāte vai atbalsta summa, kas noteikta komercdarbības atbalsta programmā, </w:t>
            </w:r>
            <w:r w:rsidR="00000000" w:rsidRPr="00000000" w:rsidDel="00000000">
              <w:rPr>
                <w:i w:val="1"/>
                <w:rtl w:val="0"/>
              </w:rPr>
              <w:t xml:space="preserve">ad-hoc</w:t>
            </w:r>
            <w:r w:rsidR="00000000" w:rsidRPr="00000000" w:rsidDel="00000000">
              <w:rPr>
                <w:rtl w:val="0"/>
              </w:rPr>
              <w:t xml:space="preserve"> lēmumā vai Eiropas Komisijas lēmumā. </w:t>
            </w:r>
            <w:r w:rsidR="00000000" w:rsidRPr="00000000" w:rsidDel="00000000">
              <w:rPr>
                <w:i w:val="1"/>
                <w:rtl w:val="0"/>
              </w:rPr>
              <w:t xml:space="preserve">De minimis </w:t>
            </w:r>
            <w:r w:rsidR="00000000" w:rsidRPr="00000000" w:rsidDel="00000000">
              <w:rPr>
                <w:rtl w:val="0"/>
              </w:rPr>
              <w:t xml:space="preserve">atbalstu var apvienot ar citu </w:t>
            </w:r>
            <w:r w:rsidR="00000000" w:rsidRPr="00000000" w:rsidDel="00000000">
              <w:rPr>
                <w:i w:val="1"/>
                <w:rtl w:val="0"/>
              </w:rPr>
              <w:t xml:space="preserve">de minimis </w:t>
            </w:r>
            <w:r w:rsidR="00000000" w:rsidRPr="00000000" w:rsidDel="00000000">
              <w:rPr>
                <w:rtl w:val="0"/>
              </w:rPr>
              <w:t xml:space="preserve">atbalstu par vienām un tām pašām izmaksām, ja pēc atbalstu apvienošanas atbalsta vienībai vai izmaksu pozīcijai attiecīgā maksimālā atbalsta intensitāte nepārsniedz 100 procentu;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8.13. lēmumu par atbalsta piešķiršanu saskaņā ar regulu </w:t>
            </w:r>
            <w:r w:rsidR="00000000" w:rsidRPr="00000000" w:rsidDel="00000000">
              <w:rPr>
                <w:rtl w:val="0"/>
              </w:rPr>
              <w:t xml:space="preserve">2023/2831</w:t>
            </w:r>
            <w:r w:rsidR="00000000" w:rsidRPr="00000000" w:rsidDel="00000000">
              <w:rPr>
                <w:rtl w:val="0"/>
              </w:rPr>
              <w:t xml:space="preserve"> un regulu Nr. </w:t>
            </w:r>
            <w:r w:rsidR="00000000" w:rsidRPr="00000000" w:rsidDel="00000000">
              <w:rPr>
                <w:rtl w:val="0"/>
              </w:rPr>
              <w:t xml:space="preserve">1408/2013</w:t>
            </w:r>
            <w:r w:rsidR="00000000" w:rsidRPr="00000000" w:rsidDel="00000000">
              <w:rPr>
                <w:rtl w:val="0"/>
              </w:rPr>
              <w:t xml:space="preserve"> pieņem līdz regulas </w:t>
            </w:r>
            <w:r w:rsidR="00000000" w:rsidRPr="00000000" w:rsidDel="00000000">
              <w:rPr>
                <w:rtl w:val="0"/>
              </w:rPr>
              <w:t xml:space="preserve">2023/2831</w:t>
            </w:r>
            <w:r w:rsidR="00000000" w:rsidRPr="00000000" w:rsidDel="00000000">
              <w:rPr>
                <w:rtl w:val="0"/>
              </w:rPr>
              <w:t xml:space="preserve"> 7. panta 3. punktā un 8. pantā un regulas Nr. </w:t>
            </w:r>
            <w:r w:rsidR="00000000" w:rsidRPr="00000000" w:rsidDel="00000000">
              <w:rPr>
                <w:rtl w:val="0"/>
              </w:rPr>
              <w:t xml:space="preserve">1408/2013</w:t>
            </w:r>
            <w:r w:rsidR="00000000" w:rsidRPr="00000000" w:rsidDel="00000000">
              <w:rPr>
                <w:rtl w:val="0"/>
              </w:rPr>
              <w:t xml:space="preserve"> 7. panta 3. punktā un 8. pantā noteiktā piemērošanas termiņa beigām;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6 mēnešu pārejas periodas Komisijas regulas Nr.1408/2013 piemērošanai ir noteikts nevis Komisijas regulas Nr.1408/2013 7.panta 3.punktā, bet gan Komisijas regulas Nr.1408/2013 7.panta </w:t>
            </w:r>
            <w:r w:rsidR="00000000" w:rsidRPr="00000000" w:rsidDel="00000000">
              <w:rPr>
                <w:b w:val="1"/>
                <w:rtl w:val="0"/>
              </w:rPr>
              <w:t xml:space="preserve">4.punktā</w:t>
            </w:r>
            <w:r w:rsidR="00000000" w:rsidRPr="00000000" w:rsidDel="00000000">
              <w:rPr>
                <w:rtl w:val="0"/>
              </w:rPr>
              <w:t xml:space="preserve">, aicinām izvērtēt nepieciešamību precizēt MK noteikumu Nr.1524 iepriekš minēto atsauci uz Komisijas regulu Nr.1408/2013.</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Nr. 1524 8.13.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8.13. lēmumu par atbalsta piešķiršanu saskaņā ar regulu </w:t>
            </w:r>
            <w:r w:rsidR="00000000" w:rsidRPr="00000000" w:rsidDel="00000000">
              <w:rPr>
                <w:rtl w:val="0"/>
              </w:rPr>
              <w:t xml:space="preserve">2023/2831</w:t>
            </w:r>
            <w:r w:rsidR="00000000" w:rsidRPr="00000000" w:rsidDel="00000000">
              <w:rPr>
                <w:rtl w:val="0"/>
              </w:rPr>
              <w:t xml:space="preserve"> un regulu Nr. </w:t>
            </w:r>
            <w:r w:rsidR="00000000" w:rsidRPr="00000000" w:rsidDel="00000000">
              <w:rPr>
                <w:rtl w:val="0"/>
              </w:rPr>
              <w:t xml:space="preserve">1408/2013</w:t>
            </w:r>
            <w:r w:rsidR="00000000" w:rsidRPr="00000000" w:rsidDel="00000000">
              <w:rPr>
                <w:rtl w:val="0"/>
              </w:rPr>
              <w:t xml:space="preserve"> pieņem līdz regulas </w:t>
            </w:r>
            <w:r w:rsidR="00000000" w:rsidRPr="00000000" w:rsidDel="00000000">
              <w:rPr>
                <w:rtl w:val="0"/>
              </w:rPr>
              <w:t xml:space="preserve">2023/2831</w:t>
            </w:r>
            <w:r w:rsidR="00000000" w:rsidRPr="00000000" w:rsidDel="00000000">
              <w:rPr>
                <w:rtl w:val="0"/>
              </w:rPr>
              <w:t xml:space="preserve"> 7. panta 3. punktā un 8. pantā un regulas Nr. </w:t>
            </w:r>
            <w:r w:rsidR="00000000" w:rsidRPr="00000000" w:rsidDel="00000000">
              <w:rPr>
                <w:rtl w:val="0"/>
              </w:rPr>
              <w:t xml:space="preserve">1408/2013</w:t>
            </w:r>
            <w:r w:rsidR="00000000" w:rsidRPr="00000000" w:rsidDel="00000000">
              <w:rPr>
                <w:rtl w:val="0"/>
              </w:rPr>
              <w:t xml:space="preserve"> 7. panta 4. punktā un 8. pantā noteiktā piemērošanas termiņa beigām;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8.14. datus par </w:t>
            </w:r>
            <w:r w:rsidR="00000000" w:rsidRPr="00000000" w:rsidDel="00000000">
              <w:rPr>
                <w:i w:val="1"/>
                <w:rtl w:val="0"/>
              </w:rPr>
              <w:t xml:space="preserve">de minimis</w:t>
            </w:r>
            <w:r w:rsidR="00000000" w:rsidRPr="00000000" w:rsidDel="00000000">
              <w:rPr>
                <w:rtl w:val="0"/>
              </w:rPr>
              <w:t xml:space="preserve"> atbalstu glabā atbilstoši regulas </w:t>
            </w:r>
            <w:r w:rsidR="00000000" w:rsidRPr="00000000" w:rsidDel="00000000">
              <w:rPr>
                <w:rtl w:val="0"/>
              </w:rPr>
              <w:t xml:space="preserve">2023/2831</w:t>
            </w:r>
            <w:r w:rsidR="00000000" w:rsidRPr="00000000" w:rsidDel="00000000">
              <w:rPr>
                <w:rtl w:val="0"/>
              </w:rPr>
              <w:t xml:space="preserve"> 6. panta 3. punktā vai regulas Nr. </w:t>
            </w:r>
            <w:r w:rsidR="00000000" w:rsidRPr="00000000" w:rsidDel="00000000">
              <w:rPr>
                <w:rtl w:val="0"/>
              </w:rPr>
              <w:t xml:space="preserve">1408/2013</w:t>
            </w:r>
            <w:r w:rsidR="00000000" w:rsidRPr="00000000" w:rsidDel="00000000">
              <w:rPr>
                <w:rtl w:val="0"/>
              </w:rPr>
              <w:t xml:space="preserve"> 6. panta 4. punktā minētajām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korektu nosacījumu iekļaušanu noteikumu projektā, lūdzam precizēt noteikumu projekta 8.14.apakšpunktā minēto atsauci, norādot sasaisti, vai nu ar Komisijas regulas Nr.2023/2831 6.panta 3.punktu un 7.punktu, vai arī dzēst noteikumu projekta 8.14.apakšpunktā ietverto atsauci uz Komisijas regulas Nr.2023/2831 6.panta 3. punktu, iekļaujot nosacījumu par pienākumu nodrošināt informācijas pieejamību 10 gadus no pēdējā atbalsta piešķiršanas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Nr. 1524 8.14.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8.14. datus par atbalstu, kas piešķirts saskaņā ar regulu </w:t>
            </w:r>
            <w:r w:rsidR="00000000" w:rsidRPr="00000000" w:rsidDel="00000000">
              <w:rPr>
                <w:rtl w:val="0"/>
              </w:rPr>
              <w:t xml:space="preserve">2023/2831</w:t>
            </w:r>
            <w:r w:rsidR="00000000" w:rsidRPr="00000000" w:rsidDel="00000000">
              <w:rPr>
                <w:rtl w:val="0"/>
              </w:rPr>
              <w:t xml:space="preserve"> un regulu Nr. </w:t>
            </w:r>
            <w:r w:rsidR="00000000" w:rsidRPr="00000000" w:rsidDel="00000000">
              <w:rPr>
                <w:rtl w:val="0"/>
              </w:rPr>
              <w:t xml:space="preserve">1408/2013</w:t>
            </w:r>
            <w:r w:rsidR="00000000" w:rsidRPr="00000000" w:rsidDel="00000000">
              <w:rPr>
                <w:rtl w:val="0"/>
              </w:rPr>
              <w:t xml:space="preserve"> glabā un informācijas pieejamību nodrošina 10 gadus, sākot no dienas, kad piešķirts pēdējais atbalsts šajos noteikumos minētajiem atbalsta pasākumiem;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2. un ir izmantojis šo noteikumu 8.6. apakšpunktā minēto atbalsta kumulācijas iespēju, sniedz Lauku atbalsta dienestam, Valsts augu aizsardzības dienestam vai Agroresursu un ekonomikas institūtam informāciju par plānoto un piešķirto atbalstu par tām pašām attiecināmajām izmaksām, norādot atbalsta piešķiršanas datumu, atbalsta sniedzēju, atbalsta pasākumu un plānoto vai piešķirto atbalsta summu.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noteikumu Nr. 1524 8.6.apakšpunktā ir paredzēta atbalsta apvienošana, lūdzam papildināt noteikumu projekta 8.</w:t>
            </w:r>
            <w:r w:rsidR="00000000" w:rsidRPr="00000000" w:rsidDel="00000000">
              <w:rPr>
                <w:vertAlign w:val="superscript"/>
                <w:rtl w:val="0"/>
              </w:rPr>
              <w:t xml:space="preserve">1</w:t>
            </w:r>
            <w:r w:rsidR="00000000" w:rsidRPr="00000000" w:rsidDel="00000000">
              <w:rPr>
                <w:rtl w:val="0"/>
              </w:rPr>
              <w:t xml:space="preserve">2.punktu, ietverot tajā nosacījumu, ka, paredzot 8.6.apakšpunktā noteikto atbalsta kumulēšanu, de minimis atbalsta saņēmējam ir jānorāda arī informāciju par plānotā un piešķirtā cita komercdarbības atbalsta atbalsta intensitāti, lai komercdarbības atbalsta sniedzējs spētu pārliecināties par kumulācijas normu korektu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Nr. 1524 8.</w:t>
            </w:r>
            <w:r w:rsidR="00000000" w:rsidRPr="00000000" w:rsidDel="00000000">
              <w:rPr>
                <w:vertAlign w:val="superscript"/>
                <w:rtl w:val="0"/>
              </w:rPr>
              <w:t xml:space="preserve">1</w:t>
            </w:r>
            <w:r w:rsidR="00000000" w:rsidRPr="00000000" w:rsidDel="00000000">
              <w:rPr>
                <w:rtl w:val="0"/>
              </w:rPr>
              <w:t xml:space="preserve"> 2.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2. ja tas ir izmantojis šo noteikumu 8.6. apakšpunktā minēto atbalsta kumulācijas iespēju, sniedz Lauku atbalsta dienestam, Valsts augu aizsardzības dienestam vai Agroresursu un ekonomikas institūtam informāciju par plānoto un piešķirto atbalstu par tām pašām attiecināmajām izmaksām, norādot atbalsta piešķiršanas datumu, atbalsta sniedzēju, atbalsta pasākumu, atbalsta intensitāti un plānoto vai piešķirto atbalsta summu.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2</w:t>
            </w:r>
            <w:r w:rsidR="00000000" w:rsidRPr="00000000" w:rsidDel="00000000">
              <w:rPr>
                <w:rtl w:val="0"/>
              </w:rPr>
              <w:t xml:space="preserve"> Pretendents lēmumu par jebkuru piešķirto atbalstu glabā 10 gadus no atbalsta piešķiršanas dienas. </w:t>
            </w:r>
            <w:r w:rsidR="00000000" w:rsidRPr="00000000" w:rsidDel="00000000">
              <w:rPr>
                <w:i w:val="1"/>
                <w:rtl w:val="0"/>
              </w:rPr>
              <w:t xml:space="preserve">De minimis</w:t>
            </w:r>
            <w:r w:rsidR="00000000" w:rsidRPr="00000000" w:rsidDel="00000000">
              <w:rPr>
                <w:rtl w:val="0"/>
              </w:rPr>
              <w:t xml:space="preserve"> atbalsta saņēmējs informāciju par tam piešķirto </w:t>
            </w:r>
            <w:r w:rsidR="00000000" w:rsidRPr="00000000" w:rsidDel="00000000">
              <w:rPr>
                <w:i w:val="1"/>
                <w:rtl w:val="0"/>
              </w:rPr>
              <w:t xml:space="preserve">de minimis</w:t>
            </w:r>
            <w:r w:rsidR="00000000" w:rsidRPr="00000000" w:rsidDel="00000000">
              <w:rPr>
                <w:rtl w:val="0"/>
              </w:rPr>
              <w:t xml:space="preserve"> atbalstu glabā 10 gadus saskaņā ar regulas </w:t>
            </w:r>
            <w:r w:rsidR="00000000" w:rsidRPr="00000000" w:rsidDel="00000000">
              <w:rPr>
                <w:rtl w:val="0"/>
              </w:rPr>
              <w:t xml:space="preserve">2023/2831</w:t>
            </w:r>
            <w:r w:rsidR="00000000" w:rsidRPr="00000000" w:rsidDel="00000000">
              <w:rPr>
                <w:rtl w:val="0"/>
              </w:rPr>
              <w:t xml:space="preserve"> 6. panta 3. punktu vai regulas Nr. </w:t>
            </w:r>
            <w:r w:rsidR="00000000" w:rsidRPr="00000000" w:rsidDel="00000000">
              <w:rPr>
                <w:rtl w:val="0"/>
              </w:rPr>
              <w:t xml:space="preserve">1408/2013</w:t>
            </w:r>
            <w:r w:rsidR="00000000" w:rsidRPr="00000000" w:rsidDel="00000000">
              <w:rPr>
                <w:rtl w:val="0"/>
              </w:rPr>
              <w:t xml:space="preserve"> 6. panta 4.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korektu nosacījumu iekļaušanu noteikumu projektā, lūdzam precizēt noteikumu projekta 8.</w:t>
            </w:r>
            <w:r w:rsidR="00000000" w:rsidRPr="00000000" w:rsidDel="00000000">
              <w:rPr>
                <w:vertAlign w:val="superscript"/>
                <w:rtl w:val="0"/>
              </w:rPr>
              <w:t xml:space="preserve">2</w:t>
            </w:r>
            <w:r w:rsidR="00000000" w:rsidRPr="00000000" w:rsidDel="00000000">
              <w:rPr>
                <w:rtl w:val="0"/>
              </w:rPr>
              <w:t xml:space="preserve">.apakšpunktā minēto atsauci, norādot sasaisti, vai nu ar Komisijas regulas Nr.2023/2831 6.panta 3.punktu un 7.punktu, vai arī dzēst noteikumu projekta 8.</w:t>
            </w:r>
            <w:r w:rsidR="00000000" w:rsidRPr="00000000" w:rsidDel="00000000">
              <w:rPr>
                <w:vertAlign w:val="superscript"/>
                <w:rtl w:val="0"/>
              </w:rPr>
              <w:t xml:space="preserve">2</w:t>
            </w:r>
            <w:r w:rsidR="00000000" w:rsidRPr="00000000" w:rsidDel="00000000">
              <w:rPr>
                <w:rtl w:val="0"/>
              </w:rPr>
              <w:t xml:space="preserve">.apakšpunktā ietverto atsauci uz Komisijas regulas Nr.2023/2831 6.panta 3. punktu, iekļaujot nosacījumu par pienākumu nodrošināt informācijas pieejamību 10 gadus no atbalsta piešķiršanas brīža.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Precizēs noteikumu Nr. 1524 8.</w:t>
            </w:r>
            <w:r w:rsidR="00000000" w:rsidRPr="00000000" w:rsidDel="00000000">
              <w:rPr>
                <w:vertAlign w:val="superscript"/>
                <w:rtl w:val="0"/>
              </w:rPr>
              <w:t xml:space="preserve">2</w:t>
            </w:r>
            <w:r w:rsidR="00000000" w:rsidRPr="00000000" w:rsidDel="00000000">
              <w:rPr>
                <w:rtl w:val="0"/>
              </w:rPr>
              <w:t xml:space="preserve">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2</w:t>
            </w:r>
            <w:r w:rsidR="00000000" w:rsidRPr="00000000" w:rsidDel="00000000">
              <w:rPr>
                <w:rtl w:val="0"/>
              </w:rPr>
              <w:t xml:space="preserve"> Pretendents lēmumu par jebkuru piešķirto atbalstu glabā 10 gadus no atbalsta piešķiršanas dienas. Informāciju par piešķirto atbalstu, kas piešķirts  saskaņā ar regulu </w:t>
            </w:r>
            <w:r w:rsidR="00000000" w:rsidRPr="00000000" w:rsidDel="00000000">
              <w:rPr>
                <w:rtl w:val="0"/>
              </w:rPr>
              <w:t xml:space="preserve">2023/2831</w:t>
            </w:r>
            <w:r w:rsidR="00000000" w:rsidRPr="00000000" w:rsidDel="00000000">
              <w:rPr>
                <w:rtl w:val="0"/>
              </w:rPr>
              <w:t xml:space="preserve"> un regulu Nr. </w:t>
            </w:r>
            <w:r w:rsidR="00000000" w:rsidRPr="00000000" w:rsidDel="00000000">
              <w:rPr>
                <w:rtl w:val="0"/>
              </w:rPr>
              <w:t xml:space="preserve">1408/2013</w:t>
            </w:r>
            <w:r w:rsidR="00000000" w:rsidRPr="00000000" w:rsidDel="00000000">
              <w:rPr>
                <w:rtl w:val="0"/>
              </w:rPr>
              <w:t xml:space="preserve">, atbalsta saņēmējs glabā un informācijas pieejamību nodrošina 10 gadus no atbalsta piešķiršanas dienas.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Ja ir pārkāptas regulā </w:t>
            </w:r>
            <w:r w:rsidR="00000000" w:rsidRPr="00000000" w:rsidDel="00000000">
              <w:rPr>
                <w:rtl w:val="0"/>
              </w:rPr>
              <w:t xml:space="preserve">2022/2472</w:t>
            </w:r>
            <w:r w:rsidR="00000000" w:rsidRPr="00000000" w:rsidDel="00000000">
              <w:rPr>
                <w:rtl w:val="0"/>
              </w:rPr>
              <w:t xml:space="preserve"> vai Eiropas Komisijas lēmumā par valsts atbalsta saderību ar Eiropas Savienības iekšējo tirgu noteiktās prasības, atbalsta saņēmējam ir pienākums atmaksāt saņemto nelikumīgo valsts atbalstu. Ja ir pārkāptas regulā </w:t>
            </w:r>
            <w:r w:rsidR="00000000" w:rsidRPr="00000000" w:rsidDel="00000000">
              <w:rPr>
                <w:rtl w:val="0"/>
              </w:rPr>
              <w:t xml:space="preserve">2023/2831</w:t>
            </w:r>
            <w:r w:rsidR="00000000" w:rsidRPr="00000000" w:rsidDel="00000000">
              <w:rPr>
                <w:rtl w:val="0"/>
              </w:rPr>
              <w:t xml:space="preserve"> vai regulā Nr. </w:t>
            </w:r>
            <w:r w:rsidR="00000000" w:rsidRPr="00000000" w:rsidDel="00000000">
              <w:rPr>
                <w:rtl w:val="0"/>
              </w:rPr>
              <w:t xml:space="preserve">1408/2013</w:t>
            </w:r>
            <w:r w:rsidR="00000000" w:rsidRPr="00000000" w:rsidDel="00000000">
              <w:rPr>
                <w:rtl w:val="0"/>
              </w:rPr>
              <w:t xml:space="preserve"> noteiktās prasības, atbalsta saņēmējam ir pienākums atmaksāt visu atbalsta pasākumā saņemto valsts atbalstu. To atmaksā kopā ar procentiem no līdzekļiem, kas ir brīvi no valsts atbalsta, saskaņā ar Komercdarbības atbalsta kontroles likuma IV vai V nodaļu.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gadījumā, ja tiktu konstatēts </w:t>
            </w:r>
            <w:r w:rsidR="00000000" w:rsidRPr="00000000" w:rsidDel="00000000">
              <w:rPr>
                <w:i w:val="1"/>
                <w:rtl w:val="0"/>
              </w:rPr>
              <w:t xml:space="preserve">de minimis</w:t>
            </w:r>
            <w:r w:rsidR="00000000" w:rsidRPr="00000000" w:rsidDel="00000000">
              <w:rPr>
                <w:rtl w:val="0"/>
              </w:rPr>
              <w:t xml:space="preserve"> atbalsta regulējuma pārkāpums, būs jāveic nelikumīgā komercdarbības atbalsta atgūšana. Attiecīgi lūdzam precizēt nelikumīgā </w:t>
            </w:r>
            <w:r w:rsidR="00000000" w:rsidRPr="00000000" w:rsidDel="00000000">
              <w:rPr>
                <w:i w:val="1"/>
                <w:rtl w:val="0"/>
              </w:rPr>
              <w:t xml:space="preserve">de minimis</w:t>
            </w:r>
            <w:r w:rsidR="00000000" w:rsidRPr="00000000" w:rsidDel="00000000">
              <w:rPr>
                <w:rtl w:val="0"/>
              </w:rPr>
              <w:t xml:space="preserve"> atbalsta atgūšanas nosacījumu, izsakot to, piemēram,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pārkāpti regulas Nr.2023/2831 vai regulas Nr. 1408/2013 nosacījumi, de minimis atbalsta saņēmējam ir pienākums atmaksāt [atbalsta sniedzējam] šo noteikumu ietvaros saņemto nelikumīgo de minimis atbalstu kopā ar procentiem no līdzekļiem, kas ir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Nr. 1524 10.</w:t>
            </w:r>
            <w:r w:rsidR="00000000" w:rsidRPr="00000000" w:rsidDel="00000000">
              <w:rPr>
                <w:vertAlign w:val="superscript"/>
                <w:rtl w:val="0"/>
              </w:rPr>
              <w:t xml:space="preserve">1</w:t>
            </w:r>
            <w:r w:rsidR="00000000" w:rsidRPr="00000000" w:rsidDel="00000000">
              <w:rPr>
                <w:rtl w:val="0"/>
              </w:rPr>
              <w:t xml:space="preserve">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Ja ir pārkāptas regulā </w:t>
            </w:r>
            <w:r w:rsidR="00000000" w:rsidRPr="00000000" w:rsidDel="00000000">
              <w:rPr>
                <w:rtl w:val="0"/>
              </w:rPr>
              <w:t xml:space="preserve">2022/2472</w:t>
            </w:r>
            <w:r w:rsidR="00000000" w:rsidRPr="00000000" w:rsidDel="00000000">
              <w:rPr>
                <w:rtl w:val="0"/>
              </w:rPr>
              <w:t xml:space="preserve"> vai Eiropas Komisijas lēmumā par valsts atbalsta saderību ar Eiropas Savienības iekšējo tirgu noteiktās prasības, atbalsta saņēmējam ir pienākums atmaksāt saņemto nelikumīgo valsts atbalstu. Ja ir pārkāptas regulā </w:t>
            </w:r>
            <w:r w:rsidR="00000000" w:rsidRPr="00000000" w:rsidDel="00000000">
              <w:rPr>
                <w:rtl w:val="0"/>
              </w:rPr>
              <w:t xml:space="preserve">2023/2831</w:t>
            </w:r>
            <w:r w:rsidR="00000000" w:rsidRPr="00000000" w:rsidDel="00000000">
              <w:rPr>
                <w:rtl w:val="0"/>
              </w:rPr>
              <w:t xml:space="preserve"> vai regulā Nr. </w:t>
            </w:r>
            <w:r w:rsidR="00000000" w:rsidRPr="00000000" w:rsidDel="00000000">
              <w:rPr>
                <w:rtl w:val="0"/>
              </w:rPr>
              <w:t xml:space="preserve">1408/2013</w:t>
            </w:r>
            <w:r w:rsidR="00000000" w:rsidRPr="00000000" w:rsidDel="00000000">
              <w:rPr>
                <w:rtl w:val="0"/>
              </w:rPr>
              <w:t xml:space="preserve"> noteiktās prasības, </w:t>
            </w:r>
            <w:r w:rsidR="00000000" w:rsidRPr="00000000" w:rsidDel="00000000">
              <w:rPr>
                <w:i w:val="1"/>
                <w:rtl w:val="0"/>
              </w:rPr>
              <w:t xml:space="preserve">de minimis</w:t>
            </w:r>
            <w:r w:rsidR="00000000" w:rsidRPr="00000000" w:rsidDel="00000000">
              <w:rPr>
                <w:rtl w:val="0"/>
              </w:rPr>
              <w:t xml:space="preserve"> atbalsta saņēmējam ir pienākums atmaksāt saskaņā ar šiem noteikumiem saņemto saņemto nelikumīgo </w:t>
            </w:r>
            <w:r w:rsidR="00000000" w:rsidRPr="00000000" w:rsidDel="00000000">
              <w:rPr>
                <w:i w:val="1"/>
                <w:rtl w:val="0"/>
              </w:rPr>
              <w:t xml:space="preserve">de minimis</w:t>
            </w:r>
            <w:r w:rsidR="00000000" w:rsidRPr="00000000" w:rsidDel="00000000">
              <w:rPr>
                <w:rtl w:val="0"/>
              </w:rPr>
              <w:t xml:space="preserve"> atbalstu. To atmaksā kopā ar procentiem no līdzekļiem, kas ir brīvi no komercdarbības atbalsta, atbilstoši Komercdarbības atbalsta kontroles likuma IV vai V nodaļas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118.3. sagatavo un apstiprina uzskaites veidlapu par saņemto </w:t>
            </w:r>
            <w:r w:rsidR="00000000" w:rsidRPr="00000000" w:rsidDel="00000000">
              <w:rPr>
                <w:i w:val="1"/>
                <w:rtl w:val="0"/>
              </w:rPr>
              <w:t xml:space="preserve">de minimis</w:t>
            </w:r>
            <w:r w:rsidR="00000000" w:rsidRPr="00000000" w:rsidDel="00000000">
              <w:rPr>
                <w:rtl w:val="0"/>
              </w:rPr>
              <w:t xml:space="preserve"> atbalstu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01.07.2024. stājās spēkā grozījumi MK noteikumos Nr.715, ar kuriem tiek mainīts MK noteikumu Nr.715 nosaukums, proti, "De minimis atbalsta uzskaites un piešķiršanas kārtība". Līdz ar to lūdzam Noteikumu 118.3., 151.</w:t>
            </w:r>
            <w:r w:rsidR="00000000" w:rsidRPr="00000000" w:rsidDel="00000000">
              <w:rPr>
                <w:vertAlign w:val="superscript"/>
                <w:rtl w:val="0"/>
              </w:rPr>
              <w:t xml:space="preserve">1.</w:t>
            </w:r>
            <w:r w:rsidR="00000000" w:rsidRPr="00000000" w:rsidDel="00000000">
              <w:rPr>
                <w:rtl w:val="0"/>
              </w:rPr>
              <w:t xml:space="preserve">, 205.2. un 225.</w:t>
            </w:r>
            <w:r w:rsidR="00000000" w:rsidRPr="00000000" w:rsidDel="00000000">
              <w:rPr>
                <w:vertAlign w:val="superscript"/>
                <w:rtl w:val="0"/>
              </w:rPr>
              <w:t xml:space="preserve">16</w:t>
            </w:r>
            <w:r w:rsidR="00000000" w:rsidRPr="00000000" w:rsidDel="00000000">
              <w:rPr>
                <w:rtl w:val="0"/>
              </w:rPr>
              <w:t xml:space="preserve">2. apakšpunktā svītrot vārdus "un de minimis atbalsta uzskaites veidlapu paraugiem".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Nr. 1524 118.3. apakšpunkts, 151.</w:t>
            </w:r>
            <w:r w:rsidR="00000000" w:rsidRPr="00000000" w:rsidDel="00000000">
              <w:rPr>
                <w:vertAlign w:val="superscript"/>
                <w:rtl w:val="0"/>
              </w:rPr>
              <w:t xml:space="preserve">1</w:t>
            </w:r>
            <w:r w:rsidR="00000000" w:rsidRPr="00000000" w:rsidDel="00000000">
              <w:rPr>
                <w:rtl w:val="0"/>
              </w:rPr>
              <w:t xml:space="preserve"> punkts un 205.2. un 225.</w:t>
            </w:r>
            <w:r w:rsidR="00000000" w:rsidRPr="00000000" w:rsidDel="00000000">
              <w:rPr>
                <w:vertAlign w:val="superscript"/>
                <w:rtl w:val="0"/>
              </w:rPr>
              <w:t xml:space="preserve">16</w:t>
            </w:r>
            <w:r w:rsidR="00000000" w:rsidRPr="00000000" w:rsidDel="00000000">
              <w:rPr>
                <w:rtl w:val="0"/>
              </w:rPr>
              <w:t xml:space="preserve">2.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118.3. sagatavo un apstiprina uzskaites veidlapu par saņemto </w:t>
            </w:r>
            <w:r w:rsidR="00000000" w:rsidRPr="00000000" w:rsidDel="00000000">
              <w:rPr>
                <w:i w:val="1"/>
                <w:rtl w:val="0"/>
              </w:rPr>
              <w:t xml:space="preserve">de minimis</w:t>
            </w:r>
            <w:r w:rsidR="00000000" w:rsidRPr="00000000" w:rsidDel="00000000">
              <w:rPr>
                <w:rtl w:val="0"/>
              </w:rPr>
              <w:t xml:space="preserve"> atbalstu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188. Lai saņemtu tehnisko atbalstu, pretendents iesniedz Zemkopības ministrijā iesniegumu (</w:t>
            </w:r>
            <w:r w:rsidR="00000000" w:rsidRPr="00000000" w:rsidDel="00000000">
              <w:rPr>
                <w:rtl w:val="0"/>
              </w:rPr>
              <w:t xml:space="preserve">53.</w:t>
            </w:r>
            <w:r w:rsidR="00000000" w:rsidRPr="00000000" w:rsidDel="00000000">
              <w:rPr>
                <w:rtl w:val="0"/>
              </w:rPr>
              <w:t xml:space="preserve">pielikums</w:t>
            </w:r>
            <w:r w:rsidR="00000000" w:rsidRPr="00000000" w:rsidDel="00000000">
              <w:rPr>
                <w:rtl w:val="0"/>
              </w:rPr>
              <w:t xml:space="preserve">). Iesniegumam pievieno pasākuma aprakstu un izdevumu tāmi.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noteikumu Nr.1524 4.3.apakšnodaļas ietvaros atbalsts var tikt piešķirts arī </w:t>
            </w:r>
            <w:r w:rsidR="00000000" w:rsidRPr="00000000" w:rsidDel="00000000">
              <w:rPr>
                <w:i w:val="1"/>
                <w:rtl w:val="0"/>
              </w:rPr>
              <w:t xml:space="preserve">de minimis</w:t>
            </w:r>
            <w:r w:rsidR="00000000" w:rsidRPr="00000000" w:rsidDel="00000000">
              <w:rPr>
                <w:rtl w:val="0"/>
              </w:rPr>
              <w:t xml:space="preserve"> atbalsta veidā, lūdzam izvērtēt nepieciešamību papildināt MK noteikumu Nr.1524 188.punktu ar prasību, ka pretendents iesniegumam pievieno arī sagatavotu un apstiprinātu uzskaites veidlapu par saņemto </w:t>
            </w:r>
            <w:r w:rsidR="00000000" w:rsidRPr="00000000" w:rsidDel="00000000">
              <w:rPr>
                <w:i w:val="1"/>
                <w:rtl w:val="0"/>
              </w:rPr>
              <w:t xml:space="preserve">de minimis</w:t>
            </w:r>
            <w:r w:rsidR="00000000" w:rsidRPr="00000000" w:rsidDel="00000000">
              <w:rPr>
                <w:rtl w:val="0"/>
              </w:rPr>
              <w:t xml:space="preserve"> atbalstu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analoģiski, kā tas ir noteikts, piemēram MK noteikumu Nr.1524 2.11.apakšnodaļā paredzētajam atbalstam (skat. MK noteikumu Nr.1254 118.3.apakšpunktu).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 1524 papildināti ar 188.</w:t>
            </w:r>
            <w:r w:rsidR="00000000" w:rsidRPr="00000000" w:rsidDel="00000000">
              <w:rPr>
                <w:vertAlign w:val="superscript"/>
                <w:rtl w:val="0"/>
              </w:rPr>
              <w:t xml:space="preserve">1</w:t>
            </w:r>
            <w:r w:rsidR="00000000" w:rsidRPr="00000000" w:rsidDel="00000000">
              <w:rPr>
                <w:rtl w:val="0"/>
              </w:rPr>
              <w:t xml:space="preserve">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188. Lai saņemtu tehnisko atbalstu, pretendents iesniedz Zemkopības ministrijā iesniegumu (</w:t>
            </w:r>
            <w:r w:rsidR="00000000" w:rsidRPr="00000000" w:rsidDel="00000000">
              <w:rPr>
                <w:rtl w:val="0"/>
              </w:rPr>
              <w:t xml:space="preserve">53.</w:t>
            </w:r>
            <w:r w:rsidR="00000000" w:rsidRPr="00000000" w:rsidDel="00000000">
              <w:rPr>
                <w:rtl w:val="0"/>
              </w:rPr>
              <w:t xml:space="preserve">pielikums</w:t>
            </w:r>
            <w:r w:rsidR="00000000" w:rsidRPr="00000000" w:rsidDel="00000000">
              <w:rPr>
                <w:rtl w:val="0"/>
              </w:rPr>
              <w:t xml:space="preserve">). Iesniegumam pievieno pasākuma aprakstu un izdevumu tāmi.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24-TA-2345</w:t>
    </w:r>
    <w:r>
      <w:br/>
    </w:r>
    <w:r w:rsidR="00000000" w:rsidRPr="00000000" w:rsidDel="00000000">
      <w:rPr>
        <w:rtl w:val="0"/>
      </w:rPr>
      <w:t xml:space="preserve">31.10.2024. 13.54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24-TA-2345</w:t>
    </w:r>
    <w:r>
      <w:br/>
    </w:r>
    <w:r w:rsidR="00000000" w:rsidRPr="00000000" w:rsidDel="00000000">
      <w:rPr>
        <w:rtl w:val="0"/>
      </w:rPr>
      <w:t xml:space="preserve">31.10.2024. 13.54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Izziņa_24-TA-2345.docx</dc:title>
</cp:coreProperties>
</file>

<file path=docProps/custom.xml><?xml version="1.0" encoding="utf-8"?>
<Properties xmlns="http://schemas.openxmlformats.org/officeDocument/2006/custom-properties" xmlns:vt="http://schemas.openxmlformats.org/officeDocument/2006/docPropsVTypes"/>
</file>