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23-TA-2169: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 marta noteikumos Nr. 215 "Noteikumi par valsts atbalsta piešķiršanu zivsaimniecības attīstībai no Zivju fonda finanšu līdzekļiem"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Atbalstu piešķir Ministru kabineta 1995. gada 19. decembra noteikumos Nr. 388 "Zivju fonda nolikums" (turpmāk – Zivju fonda nolikums) minēto pasākumu (turpmāk – pasākumi) īstenošanai, kā arī pašvaldību un Valsts vides dienesta pilnvaroto personu iesaistīšanai zvejas, makšķerēšanas, vēžošanas un zemūdens medību kontroles darbību nodrošināšanā šo noteikumu VI nodaļā paredzētajā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1995. gada 19. decembra noteikumu Nr. 388 "Zivju fonda nolikums" (turpmāk – Zivju fonda nolikums) 8.4. apakšpunkts paredz, ka Zivju fonda līdzekļus izlieto pašvaldību un Valsts vides dienesta pilnvaroto personu iesaistīšanai zvejas, makšķerēšanas, vēžošanas un zemūdens medību kontroles darbību nodrošināšanā. Ievērojot minēto, lūdzam precizēt Ministru kabineta noteikumu projekta "Grozījumi Ministru kabineta 2010. gada 2. marta noteikumos Nr. 215 "Noteikumi par valsts atbalsta piešķiršanu zivsaimniecības attīstībai no Zivju fonda finanšu līdzekļiem"" (turpmāk – projekts) 1.2. apakšpunktā ietverto Ministru kabineta 2010. gada 2. marta noteikumu Nr. 215 "Noteikumi par valsts atbalsta piešķiršanu zivsaimniecības attīstībai no Zivju fonda finanšu līdzekļiem" (turpmāk – Noteikumi) 2. punktu, neminot Zivju fonda nolikuma 8.4. apakšpunktā paredzēto pasākumu, jo atbalsta piešķiršana šī pasākuma īstenošanai jau izriet no projekta 1.2. apakšpunktā ietvertās Noteikumu 2. punkta teikuma pirmās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noteikumu projekta "Grozījumi Ministru kabineta 2010. gada 2. marta noteikumos Nr. 215 "Noteikumi par valsts atbalsta piešķiršanu zivsaimniecības attīstībai no Zivju fonda finanšu līdzekļiem"" (turpmāk – projekts) 1.1. apakšpunktā ietvertais Ministru kabineta 2010. gada 2. marta noteikumu Nr. 215 "Noteikumi par valsts atbalsta piešķiršanu zivsaimniecības attīstībai no Zivju fonda finanšu līdzekļiem" (turpmāk – Noteikumi)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1. punkts ir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Atbalstu piešķir Ministru kabineta 1995. gada 19. decembra noteikumos Nr. 388 "Zivju fonda nolikums" (turpmāk – Zivju fonda nolikums) minēto pasākumu (turpmāk – pasākumi)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dienā, kad pieņemts dienesta lēmums par projekta iesnieguma atbilstību šo noteikumu 8. punktā minētajiem administratīvajiem kritērijiem, atbalsta pretendentam nodokļu un valsts sociālās apdrošināšanas iemaksu parādi nav lielāki par 1000 </w:t>
            </w:r>
            <w:r w:rsidR="00000000" w:rsidRPr="00000000" w:rsidDel="00000000">
              <w:rPr>
                <w:i w:val="1"/>
                <w:rtl w:val="0"/>
              </w:rPr>
              <w:t xml:space="preserve">euro </w:t>
            </w:r>
            <w:r w:rsidR="00000000" w:rsidRPr="00000000" w:rsidDel="00000000">
              <w:rPr>
                <w:rtl w:val="0"/>
              </w:rPr>
              <w:t xml:space="preserve">vai ar Valsts ieņēmumu dienesta lēmumu nodokļu maksājumu termiņš ir pagarināts vai atlikts saskaņā ar likumu "Par nodokļiem un nodevām";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Lauku atbalsta dienests projekta 1.13. apakšpunktā paredzētajā Noteikumu 8.1.2. apakšpunktā un projekta 1.38. apakšpunktā paredzētajā Noteikumu 44.1.7. apakšpunktā minētajā gadījumā pārliecināsies, ka atbalsta pretendentam ar Valsts ieņēmumu dienesta lēmumu nodokļu maksājumu termiņš ir pagarināts vai atlikts saskaņā ar likumu "Par nodokļiem un nodevām". Likuma "Par nodokļiem un nodevām" 18. panta pirmās daļas 8. punkts paredz, ka nodokļu administrācija nodrošina informācijas pieejamību par tiem nodokļu maksātājiem, kuriem Valsts ieņēmumu dienesta administrēto nodokļu (nodevu) parāda kopsumma pārsniedz 150 euro, izņemot nodokļu maksājumus, kuru maksāšanas termiņš ir pagarināts, sadalīts termiņos, atlikts vai atkārtoti sadalīts termiņos vai attiecībā uz kuriem ir noslēgts vienošanās līgums. Proti, no minētās normas neizriet, ka Valsts ieņēmumu dienesta administrēto nodokļu (nodevu) parādnieku datubāzē iekļauj informāciju par parādniekiem, kuriem ar Valsts ieņēmumu dienesta lēmumu nodokļu maksājumu termiņš ir pagarināts vai atlikts.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1.13. apakšpunktā ietvertais Noteikumu 8.1.2. apakšpunkts un projekta 1.40. apakšpunktā ietvertais Noteikumu 44.1.7.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5. punkts “Risinājuma apraksts” ir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dienā, kad pieņemts dienesta lēmums par projekta iesnieguma atbilstību šo noteikumu 8. punktā minētajiem administratīvajiem kritērijiem, atbalsta pretendentam nodokļu un valsts sociālās apdrošināšanas iemaksu parādi nav lielāki par 1000 </w:t>
            </w:r>
            <w:r w:rsidR="00000000" w:rsidRPr="00000000" w:rsidDel="00000000">
              <w:rPr>
                <w:i w:val="1"/>
                <w:rtl w:val="0"/>
              </w:rPr>
              <w:t xml:space="preserve">euro</w:t>
            </w:r>
            <w:r w:rsidR="00000000" w:rsidRPr="00000000" w:rsidDel="00000000">
              <w:rPr>
                <w:rtl w:val="0"/>
              </w:rPr>
              <w:t xml:space="preserve"> vai atbalsta pretendents ir iesniedzis pierādījumus par to, ka nodokļu parāda nodokļu maksājumu termiņš ir pagarināts vai atlikts saskaņā ar likumu "Par nodokļiem un nodevām";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ja projekta iesniegums neatbilst kādam no šo noteikumu 8.1. apakšpunktā minētajiem administratīvajiem kritērijiem, tā vērtēšanu neturpina un paziņo Zemkopības ministrijai par projekta neatbilstību, kā arī informē par to projekta iesniedzēju. Zivju fonda padome pieņem lēmumu par atteikumu piešķirt atbalstu projektam bez tā izskatīšanas Zivju fonda padomes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70. panta otrās daļas pirmais teikums paredz, ka administratīvo aktu adresātam paziņo Paziņošanas likumā noteiktajā kārtībā. Vienlaikus Administratīvā procesa likuma 71. pants paredz kārtību, kādā administratīvo aktu paziņo citām personām. Ņemot vērā to, ka Zemkopības ministrija nav administratīvā akta adresāts vai cita Administratīvā procesa likuma 71. pantā minētā persona, Zemkopības ministrijai administratīvais akts nav paziņojams, bet tai var tikt nosūtīta konkrēta informācija. Savukārt projekta iesniedzējam ir paziņojams administratīvais akts (lēmums). Vienlaikus no projekta 1.14. apakšpunktā ietvertā Noteikumu 8.2. apakšpunkta izriet, ka projekta iesniedzējs tiek informēts par projekta neatbilstību administratīvajiem kritērijiem, taču projekta iesniedzējam būtu paziņojams Zivju fonda padomes pieņemtais lēmums par atteikumu piešķirt atbalstu projektam. No minētās normas nav saprotams, vai projekta iesniedzējam tiks nosūtīta informācija par projekta neatbilstību administratīvajiem kritērijiem un tiks paziņots Zivju fonda padomes lēmums par atteikumu piešķirt atbalstu projektam, vai arī informēšana par projekta neatbilstību administratīvajiem kritērijiem tiek uzskatīta par administratīvā akta (atteikuma piešķirt atbalstu) paziņošanu. Ievērojot minēto, lūdzam precizēt projekta 1.14. apakšpunktā ietverto Noteikumu 8.2.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Noteikumu 13. punktu, paredzot, ka lēmums atbalsta pretendentam tiek paziņots, nevis nosūtīts.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1.14. apakšpunktā ietvertais Noteikumu 8.2. apakšpunkts un 13. punkts, paredzot, ka lēmums atbalsta pretendentam tiek paziņots, nevis nosūtīts.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8. punkts ir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ja projekta iesniegums neatbilst kādam no šo noteikumu 8.1. apakšpunktā minētajiem administratīvajiem kritērijiem, tā vērtēšanu neturpina un informē Zivju fonda padomi par projekta neatbilstību. Zivju fonda padome pieņem lēmumu par atteikumu piešķirt atbalstu projektam bez tā izskatīšanas Zivju fonda padomes sēdē un lēmumu paziņo atbalsta pretendentam;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Dienests nosūta atbalsta saņēmējam dienesta lēmumu par starpmaksājumu, ja projekta īstenošanā paredzēts starpmaksājums par atsevišķa projekta posma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1.18. apakšpunktā ietverto Noteikumu 14. punktu, ņemot vērā to, ka saskaņā ar Administratīvā procesa likuma 70. panta otrās daļas pirmajā teikumā noteikto administratīvo aktu adresātam paziņo.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1.19. apakšpunktā ietvertais Noteikumu 14. punkts, nosakot, ka dienesta lēmumu atbalsta saņēmējam paziņo.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8. punkts ir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Dienests paziņo atbalsta saņēmējam dienesta lēmumu par starpmaksājumu, ja projekta īstenošanā paredzēts starpmaksājums par atsevišķa projekta posma pabeigšanu.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Ja atbalsta saņēmējs ir sniedzis nepatiesu informāciju vai pārkāpis šo noteikumu vai dienesta lēmumā minētos nosacījumus, dienests pēc attiecīga Zivju fonda padomes lēmuma pieņemšanas pārtrauc maksājumus atbalsta saņēmējam. Pēc Zivju fonda padomes lēmuma pieņemšanas par atbalsta atmaksu dienests pieprasa atbalsta saņēmējam atmaksāt saņemto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1.32. apakšpunktā ietverto Noteikumu 37.</w:t>
            </w:r>
            <w:r w:rsidR="00000000" w:rsidRPr="00000000" w:rsidDel="00000000">
              <w:rPr>
                <w:vertAlign w:val="superscript"/>
                <w:rtl w:val="0"/>
              </w:rPr>
              <w:t xml:space="preserve">1</w:t>
            </w:r>
            <w:r w:rsidR="00000000" w:rsidRPr="00000000" w:rsidDel="00000000">
              <w:rPr>
                <w:rtl w:val="0"/>
              </w:rPr>
              <w:t xml:space="preserve"> punkta otro teikumu. Vēršam uzmanību uz to, ka Zivju fonda padomes lēmums par atbalsta atmaksu ir administratīvais akts, attiecīgi tas ir izpildāms Administratīvā procesa likuma D daļā noteiktajā kārtībā. Ievērojot minēto, nav saprotams, kāpēc Lauku atbalsta dienestam ir nepieciešams vēl arī pieprasīt atmaksāt saņemto atbalstu, ja šāda pienākuma veikšana atbalsta saņēmējam uzlikta ar administratīvo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1.34. apakšpunktā ietvertā Noteikumu 37.</w:t>
            </w:r>
            <w:r w:rsidR="00000000" w:rsidRPr="00000000" w:rsidDel="00000000">
              <w:rPr>
                <w:vertAlign w:val="superscript"/>
                <w:rtl w:val="0"/>
              </w:rPr>
              <w:t xml:space="preserve">1</w:t>
            </w:r>
            <w:r w:rsidR="00000000" w:rsidRPr="00000000" w:rsidDel="00000000">
              <w:rPr>
                <w:rtl w:val="0"/>
              </w:rPr>
              <w:t xml:space="preserve"> punkta otrais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8. punkts ir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Ja atbalsta saņēmējs ir sniedzis nepatiesu informāciju vai pārkāpis šo noteikumu vai dienesta lēmumā minētos nosacījumus, dienests pēc attiecīga Zivju fonda padomes lēmuma pieņemšanas pārtrauc maksājumus atbalsta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Zivju fonda atbalsta maksājumus piešķir zvejas, makšķerēšanas, vēžošanas un zemūdens medību kontrolei, ko nodrošina pašvaldību un Valsts vides dienesta pilnvarotas personas – sabiedriskie vides inspektori (turpmāk – pašvaldību un Valsts vides dienesta pilnvarotas personas), kā arī pašvaldību un Valsts vides dienesta pilnvaroto personu apmācībai un kvalifikācijas celšanai.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1.35. apakšpunktu, paredzot, ka tiek svītrots Noteikumu 41. punkts. Projekta 1.35. apakšpunktā ietvertais Noteikumu 41. punkts un Noteikumu 41. punkts spēkā esošajā redakcijā pēc būtības nosaka, kādiem pasākumiem piešķirams atbalsts. Vēršam uzmanību uz to, ka projekta 1.2. apakšpunktā ietvertais Noteikumu 2. punkts paredz, ka atbalstu piešķir Zivju fonda nolikumā minēto pasākumu īstenošanai. Tādējādi pasākumi, kuru īstenošanai var tikt piešķirts atbalsts, jau ir noteikti projekta 1.2. apakšpunktā ietvertajā Noteikumu 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1.37. apakšpunkts, paredzot, ka tiek svītrots Noteikumu 41.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18. punkts ir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Svītrots.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  uzņēmumam vai, piemēram, valdes loceklim nesamaksātais nodoklis virs 150 EUR rada problēmas, bet Zivju fonda gadījumā nodokļu parādi varētu būt arī maziem uznēmumiem, IK līdz 1000EUR, vai tas ir 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 42. pants. Kandidātu un pretendentu izslēgšanas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Pasūtītājs izslēdz kandidātu vai pretendentu no turpmākās dalības iepirkuma procedūrā saskaņā ar šā panta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un pretendentu izslēgšanas iemesli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kandidātam pieteikumu un 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likums par  nodokļiem un nodevām nosaka, kas ir neizpildītas nodokļu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pants. Neizpildītas saistības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citos normatīvajos aktos nav noteikts citādi, nodokļu maksātājam ir neizpildītas saistības nodokļu jomā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maksātājs nav iesniedzis nodokļu deklarācijas un attiecīgā informācija saskaņā ar šā likuma 18. panta pirmās daļas 30. punktu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nodokļu maksātājam ir Valsts ieņēmumu dienesta administrēto nodokļu (nodevu) parāds un pašvaldības administrēto nodokļu parāds, kura summa atsevišķi vai kopā pārsniedz 150 euro, izņemot nodokļu maksājumus, kuru maksāšanas termiņš saskaņā ar šā likuma 24. panta pirmo un 1.3 daļu ir pagarināts, sadalīts termiņos, atlikts vai atkārtoti sadalīts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(23.04.2022. likuma redakcijā, kas stājas spēkā 21.04.2022. Pants stājas spēkā 01.01.2023. Sk. pārejas noteikumu 234.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Zivju fonda atbalstam netiek piemērotas Eiropas Reģionālās attīstības fonda, Eiropas Sociālā fonda plus, Kohēzijas fonda vai Taisnīgas pārkārtošanās fonda projektu iesniegumu atlases metodika 2021.–2027.gadam. Zivju fonda atbalsts tiek piešķirts saskaņā ar Lauksaimniecības un lauku attīstības likumu, tāpēc var tikt noteiktas atšķirīgas atbalsta saņemšanas normas. Bez tam mazie uzņēmumi un individuālie komersanti nav starp Ministru kabineta 1995. gada 19. decembra noteikumu Nr.388 "Zivju fonda nolikums" 16. punktā minētajām juridiskajām personām, kuras var iesniegt projektus izskatīšanai Zivju fonda padomē. Turklāt spēkā esošo Ministru kabineta 2023. gada 7. marta noteikumu Nr. 113 "Valsts un Eiropas Savienības atbalsta piešķiršanas, administrēšanas un uzraudzības vispārējā kārtība lauku un zivsaimniecības attīstībai" 46. punktā ir apstiprināta līdzīga norma. Anotācijas 1.3. sadaļas 5. punkts “Risinājuma apraksts”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anotācijas 1.3.sadaļas 14.punktā norādīto informāciju, ņemot vērā, ka noteikumu projekts neparedz grozījumus spēkā esošo noteikumu 35.2.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1.31. apakšpunktu, kas paredz izteikt Noteikumu 35.2. apakšpunktu jaunā redakcijā. Tādējādi anotācijas 1.3. sadaļas 14. punkts paliek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Lauksaimniecības un lauku attīstības likuma</w:t>
            </w:r>
            <w:r w:rsidR="00000000" w:rsidRPr="00000000" w:rsidDel="00000000">
              <w:rPr>
                <w:rtl w:val="0"/>
              </w:rPr>
              <w:t xml:space="preserve"> 5. panta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1.1.apakšpunktu, ņemot vērā, ka ar to nav paredzētas izmaiņas spēkā esošo noteikumu izdošanas pamatojuma norādē.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Lauksaimniecības un lauku attīstības likuma</w:t>
            </w:r>
            <w:r w:rsidR="00000000" w:rsidRPr="00000000" w:rsidDel="00000000">
              <w:rPr>
                <w:rtl w:val="0"/>
              </w:rPr>
              <w:t xml:space="preserve"> 5. panta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1.1. apakšpunktu, ņemot vērā to, ka tas neparedz izmaiņas Noteikumu izdošanas pamatojuma norādē.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Atbalstu piešķir Ministru kabineta 1995. gada 19. decembra noteikumos Nr. 388 "Zivju fonda nolikums" (turpmāk – Zivju fonda nolikums) minēto pasākumu (turpmāk – pasākumi) īstenošanai, kā arī pašvaldību un Valsts vides dienesta pilnvaroto personu iesaistīšanai zvejas, makšķerēšanas, vēžošanas un zemūdens medību kontroles darbību nodrošināšanā šo noteikumu VI nodaļā paredzētajā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noteikumu projekta 1.2. apakšpunkta redakciju, ievērojot Ministru kabineta 1995. gada 19. decembra noteikumu Nr. 388 "Zivju fonda nolikums" 8.4. apakšpunktā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 apakšpunktā ietvertais Noteikumu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1. punkts ir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Atbalstu piešķir Ministru kabineta 1995. gada 19. decembra noteikumos Nr. 388 "Zivju fonda nolikums" (turpmāk – Zivju fonda nolikums) minēto pasākumu (turpmāk – pasākumi)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rakstisku vienošanos par līdzfinansējumu projektā paredzētiem trešās personas izpildītiem darbiem, par kuriem netiek maksāts no projektam pieprasītā Zivju fonda finansējuma daļas, – ar katru projekta īstenošanā iesaistīto sadarbības partneri. Rakstiska vienošanās par projektā paredzētajiem darbiem, par kuriem netiek maksāts no projektam pieprasītā Zivju fonda finansējuma daļas, nav nepieciešama, ja projekta iesniedzējs tos īsteno par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1.8. apakšpunktā ietvertajā Noteikumu 6.12. apakšpunktā, projekta 1.16. apakšpunktā ietvertajā Noteikumu 8.4. apakšpunktā, projekta 1.27. apakšpunktā ietvertajā Noteikumu 32. punktā un projekta 1.33. apakšpunktā ietvertajā Noteikumu 37.</w:t>
            </w:r>
            <w:r w:rsidR="00000000" w:rsidRPr="00000000" w:rsidDel="00000000">
              <w:rPr>
                <w:vertAlign w:val="superscript"/>
                <w:rtl w:val="0"/>
              </w:rPr>
              <w:t xml:space="preserve">2</w:t>
            </w:r>
            <w:r w:rsidR="00000000" w:rsidRPr="00000000" w:rsidDel="00000000">
              <w:rPr>
                <w:rtl w:val="0"/>
              </w:rPr>
              <w:t xml:space="preserve">1. apakšpunktā vārdu "rakstisku" aizstāt ar vārdu "rakstveida".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apakšpunktā ietvertajā Noteikumu 6.12. apakšpunktā, projekta 1.16. apakšpunktā ietvertajā Noteikumu 8.4. apakšpunktā, projekta 1.28. apakšpunktā ietvertajā Noteikumu 32. punktā un projekta 1.35. apakšpunktā ietvertajā Noteikumu 37.21. apakšpunktā vārds "rakstisku" aizstāts ar vārdu "rakstveida".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rakstveida vienošanos par līdzfinansējumu projektā paredzētiem trešās personas izpildītiem darbiem, par kuriem netiek maksāts no projektam pieprasītā Zivju fonda finansējuma daļas, – ar katru projekta īstenošanā iesaistīto sadarbības partneri. Rakstveida vienošanās par projektā paredzētajiem darbiem, par kuriem netiek maksāts no projektam pieprasītā Zivju fonda finansējuma daļas, nav nepieciešama, ja projekta iesniedzējs tos īsteno par saviem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Pēc Zivju fonda atbalstītā projekta vai tā daļas īstenošanas atbalsta saņēmējs elektroniskajā pieteikšanās sistēmā iesniedz maksājuma pieprasījumu (3.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1.21.apakšpunktu, ņemot vērā, ka ar to nav paredzētas izmaiņas spēkā esošo noteikumu 23.punktā.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1.21.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Pēc Zivju fonda atbalstītā projekta vai tā daļas īstenošanas atbalsta saņēmējs elektroniskajā pieteikšanās sistēmā iesniedz maksājuma pieprasījumu (3.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1.21. apakšpunktu, ņemot vērā to, ka tas neparedz izmaiņas Noteikumu 23.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1.21.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Zemkopības ministrija no Sodu reģistra iegūst informāciju par pašvaldību un Valsts vides dienesta pilnvaroto personu piemēroto sodu izpildi par zveju regulējošo normatīvo aktu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Zvejniecības likuma 20.panta ceturto daļu: "Par veiktajām uzraudzības darbībām Valsts vides dienesta un pašvaldības pilnvarotās personas — sabiedriskie vides inspektori — sastāda dokumentus, kuros ietver konstatētos faktus par zivju ieguvi regulējošo normatīvo aktu pārkāpumu". Šos dokumentus iesniedz Valsts vides dienestam (VVD) vai pašvaldībai lietas izskatīšanai un lēmuma pieņemšanai. VVD ir izstrādāta Zvejniecības likuma 20.panta ceturtajā daļā norādīto dokumentu paraugformas, tostarp arī Ziņojums par konstatēto makšķerēšanas, vēžošanas, zemūdens medību vai rūpnieciskās zvejas noteikumu pārkāpumu. Tādējādi, sodu par zveju regulējošo normatīvo aktu pārkāpumu piemēro VVD vai pašvaldība, nevis pilnvarotā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priekšlikums izteikt noteikumu 45.punktu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Zemkopības ministrija no Sodu reģistra iegūst informāciju par naudas sodu izpildi, kas piemēroti par pašvaldību un Valsts vides dienesta pilnvaroto personu patstāvīgi atklātajiem zveju regulējošo normatīvo aktu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1.42. apakšpunktu, kas paredz izteikt Noteikumu 45. punktu jaunā redakcijā. Anotācijas 1.3. sadaļa ir papildināta ar 22.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Zemkopības ministrija no Sodu reģistra iegūst informāciju par naudas sodu izpildi, kas piemēroti par pašvaldību un Valsts vides dienesta pilnvaroto personu patstāvīgi atklātajiem zveju regulējošo normatīvo aktu pārkāpumiem.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23-TA-2169</w:t>
    </w:r>
    <w:r>
      <w:br/>
    </w:r>
    <w:r w:rsidR="00000000" w:rsidRPr="00000000" w:rsidDel="00000000">
      <w:rPr>
        <w:rtl w:val="0"/>
      </w:rPr>
      <w:t xml:space="preserve">06.12.2023. 16.01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23-TA-2169</w:t>
    </w:r>
    <w:r>
      <w:br/>
    </w:r>
    <w:r w:rsidR="00000000" w:rsidRPr="00000000" w:rsidDel="00000000">
      <w:rPr>
        <w:rtl w:val="0"/>
      </w:rPr>
      <w:t xml:space="preserve">06.12.2023. 16.01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Izziņa_23-TA-2169.docx</dc:title>
</cp:coreProperties>
</file>

<file path=docProps/custom.xml><?xml version="1.0" encoding="utf-8"?>
<Properties xmlns="http://schemas.openxmlformats.org/officeDocument/2006/custom-properties" xmlns:vt="http://schemas.openxmlformats.org/officeDocument/2006/docPropsVTypes"/>
</file>