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23-TA-700: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Publisko iepirkumu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norādītajā pamatojumā sniegta atsauce uz Ministru kabineta 2022.gada 5.jūlija sēdes protokollēmumu (protokols Nr.35 52.§), kurā dots uzdevums izstrādāt grozījumus Publisko iepirkumu likumā (PIL), kas paredz likuma 9.panta nepiemērošanu konkrētajiem būvekspertīzes darbiem. Atbilstoši PIL 9.panta pirmajai daļai pakalpojuma līguma robežvērtība ir 42 000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likumprojekts paredz PIL 5.panta papildināšanu ar jaunu izņēmumu. Vēršam uzmanību, ka PIL 5.panta ievaddaļā iekļautā atsauce uz robežvērtībām ir regulēta MK noteikumos un tā pakalpojumu līgumiem ir 140 000 EUR. Tātad izstrādātais likumprojekts neatbilst protokollēmumā uzdotajam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likumprojektu atbilstoši protokollēmumā uzdotajam uzdevumam vai arī attiecīgi precizēt anotāciju ar  skaidrojumu par atkāpi no minētā uzdevuma.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procesā tika secināts, ka kopš Ministru kabineta protokollēmuma pieņemšanas objektīvu apstākļu dēļ ir noticis straujš būvniecības cenu pieaugums, pieauga gan būvdarbu cenas, gan saistīto būvniecības pakalpojumu cenas, tai skaitā būves ekspertīzes cenas. Inflācija būvniecības nozarē 2022.gadā atsevišķās komponentēs pārsniedza 20%, turklāt tuvākajā laikā, pieaugot pieprasījumam, netiek prognozēts izmaksu samazinājums.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tika paredzētas izmaiņas 9.panta regulējumā, jo sākotnēji pakalpojuma izmaksas bija plānotas vidēji līdz 42 000 eiro. Ņemot vērā šī brīža pakalpojuma cenas, kā arī plānoto būvniecības apjomu un tempu pieaugumu, šāda robežvērtība vairs nav atbilstoša būves ekspertīzes pakalpojuma iegādei. Turklāt publiskam pasūtītājam, kas īsteno vienlaicīgi vairākas būvniecības ieceres (piemēram, Valsts nekustamie īpašumi, pašvaldības), iespējams, būtu efektīvāk slēgt vienu līgumu par vairākām būvniecības iecerēm. Arī šajā gadījumā Publisko iepirkumu likuma 9.panta procedūra nebūs atbilstoša plānotai iepirkuma vērtībai.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apsvērumus, kā arī apstākli, ka ES līdzfinansējuma efektīvai apgūšanai ir jānodrošina ātrs un efektīvs būvdarbu process, Ekonomiaks ministrija piedāvā attiecināt izņēmumu uz pakalpojuma līgumiem, kuru vērtība ir līdz 140 000 eiro. Attiecīgais pamatojums ir ietverts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šāds pamatojums - </w:t>
            </w:r>
            <w:r w:rsidR="00000000" w:rsidRPr="00000000" w:rsidDel="00000000">
              <w:rPr>
                <w:i w:val="1"/>
                <w:rtl w:val="0"/>
              </w:rPr>
              <w:t xml:space="preserve">Ņemot vērā nepieciešamību izveidot tādu procesu, kas nodrošina ātru strīda izskatīšanas procesu, Ministru kabinets uzdeva Ekonomikas ministrijai līdz 2023. gada 1. janvārim izstrādāt grozījumus Publisko iepirkumu likumā, kuros paredzēt, ka likuma 9. pantu nepiemēro būves ekspertīzes pakalpojuma iepirkumam, ja tas tiek pasūtīts, lai novērtētu publiskā būvdarbu līguma izpildei veikto būvdarbu kvalitāti. Protokollēmums ir pieņemts, ņemot vērā vairāku institūciju saskaņošanas procesa izteiktos iebildumus, protokollēmuma projekts tika izstrādāts un saskaņots Ministru kabineta 2022.gaga 5.jūlija noteikumu Nr. 419 "Noteikumi par publisko būvdarbu līgumos obligāti ietveramajiem noteikumiem un to saturu" saskaņošanas procesā 2021.gadā, balstoties uz tā brīža būvekspertīzes pakalpojuma cenām. Strādājot pie regulējuma 2021.gadā, tika pieņemts, ka Publisko iepirkumu likuma 9.panta regulējums un tajā atrunātās plānotās līgumcenas vērtības atbilst būvekspertīzes cenām. Tomēr 2022.gadā Krievijas militārā agresija Ukrainā negatīvi ietekmēja būvniecības tirgu Latvijā, izraisot strauju un būtisku cenu pieaugumu gan būvdarbiem, gan citiem būvniecības pakalpojumiem. Izstrādājot likumprojektu, tika secināts, ka Ministru kabineta protokollēmumā paredzētie grozījumi Publisko iepirkumu 9.pantā veidos risinājumu publiskajam pasūtītājam, kas īsteno "nelielus projektus" un "nelielu strīdu" gadījumā, un nebūs atbilstoši "profesionālajam" īpašuma attīstītājam, kas ikdienā nodarbojas ar nekustamā īpašuma attīstīšanu. Ņemot vērā likumprojekta izstrādes gaitā izdarītus secinājumus, Ekonomikas ministrija piedāvā attiecināt publiskā iepirkuma procedūras izņemumu uz būvekspertīzes pakalpojuma iepirkumu, kura vērtība nepārsniedz Eiropas Savienības noteiktās robežvērtības (paceļot vērtību no 42 000 eiro uz 140 000 eiro).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23-TA-700</w:t>
    </w:r>
    <w:r>
      <w:br/>
    </w:r>
    <w:r w:rsidR="00000000" w:rsidRPr="00000000" w:rsidDel="00000000">
      <w:rPr>
        <w:rtl w:val="0"/>
      </w:rPr>
      <w:t xml:space="preserve">31.05.2023. 19.48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23-TA-700</w:t>
    </w:r>
    <w:r>
      <w:br/>
    </w:r>
    <w:r w:rsidR="00000000" w:rsidRPr="00000000" w:rsidDel="00000000">
      <w:rPr>
        <w:rtl w:val="0"/>
      </w:rPr>
      <w:t xml:space="preserve">31.05.2023. 19.48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Izziņa_23-TA-700.docx</dc:title>
</cp:coreProperties>
</file>

<file path=docProps/custom.xml><?xml version="1.0" encoding="utf-8"?>
<Properties xmlns="http://schemas.openxmlformats.org/officeDocument/2006/custom-properties" xmlns:vt="http://schemas.openxmlformats.org/officeDocument/2006/docPropsVTypes"/>
</file>