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7.0 -->
  <w:body>
    <w:tbl>
      <w:tblPr>
        <w:tblpPr w:leftFromText="180" w:rightFromText="180" w:vertAnchor="page" w:horzAnchor="margin" w:tblpY="3871"/>
        <w:tblW w:w="0" w:type="auto"/>
        <w:tblLayout w:type="fixed"/>
        <w:tblLook w:val="04A0"/>
      </w:tblPr>
      <w:tblGrid>
        <w:gridCol w:w="675"/>
        <w:gridCol w:w="1969"/>
        <w:gridCol w:w="410"/>
        <w:gridCol w:w="2206"/>
      </w:tblGrid>
      <w:tr w14:paraId="4D5E271A" w14:textId="77777777" w:rsidTr="002F4027">
        <w:tblPrEx>
          <w:tblW w:w="0" w:type="auto"/>
          <w:tblLayout w:type="fixed"/>
          <w:tblLook w:val="04A0"/>
        </w:tblPrEx>
        <w:trPr>
          <w:trHeight w:val="357"/>
        </w:trPr>
        <w:tc>
          <w:tcPr>
            <w:tcW w:w="675" w:type="dxa"/>
          </w:tcPr>
          <w:p w:rsidR="0094177F" w:rsidRPr="00D5623C" w:rsidP="0094177F" w14:paraId="19EECE87" w14:textId="77777777">
            <w:pPr>
              <w:spacing w:before="20"/>
              <w:ind w:right="-108"/>
            </w:pPr>
            <w:r w:rsidRPr="00D5623C">
              <w:rPr>
                <w:rFonts w:ascii="Times New Roman" w:hAnsi="Times New Roman"/>
                <w:sz w:val="20"/>
              </w:rPr>
              <w:t>Rīgā</w:t>
            </w:r>
            <w:r w:rsidRPr="00D5623C"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="0094177F" w:rsidRPr="00D5623C" w:rsidP="0094177F" w14:paraId="7975DB12" w14:textId="0FFCBD44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rStyle w:val="normaltextrun"/>
                <w:rFonts w:cs="Calibri"/>
                <w:noProof/>
                <w:color w:val="000000"/>
                <w:shd w:val="clear" w:color="auto" w:fill="FFFFFF"/>
              </w:rPr>
              <w:t>02.12.2020</w:t>
            </w:r>
            <w:r>
              <w:rPr>
                <w:rStyle w:val="normaltextrun"/>
                <w:rFonts w:cs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410" w:type="dxa"/>
          </w:tcPr>
          <w:p w:rsidR="0094177F" w:rsidRPr="00D5623C" w:rsidP="0094177F" w14:paraId="39622D10" w14:textId="77777777">
            <w:pPr>
              <w:spacing w:before="20"/>
              <w:ind w:right="-187"/>
            </w:pPr>
            <w:r w:rsidRPr="00D5623C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="0094177F" w:rsidRPr="00D5623C" w:rsidP="0094177F" w14:paraId="06678B78" w14:textId="6DF58D1A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Style w:val="normaltextrun"/>
                <w:rFonts w:cs="Calibri"/>
                <w:noProof/>
                <w:color w:val="000000"/>
              </w:rPr>
              <w:t>1-22/10774</w:t>
            </w:r>
          </w:p>
        </w:tc>
      </w:tr>
      <w:tr w14:paraId="3C77855F" w14:textId="77777777" w:rsidTr="002F4027">
        <w:tblPrEx>
          <w:tblW w:w="0" w:type="auto"/>
          <w:tblLayout w:type="fixed"/>
          <w:tblLook w:val="04A0"/>
        </w:tblPrEx>
        <w:trPr>
          <w:trHeight w:val="351"/>
        </w:trPr>
        <w:tc>
          <w:tcPr>
            <w:tcW w:w="675" w:type="dxa"/>
          </w:tcPr>
          <w:p w:rsidR="0094177F" w:rsidRPr="00D5623C" w:rsidP="0094177F" w14:paraId="300EE63D" w14:textId="77777777">
            <w:pPr>
              <w:spacing w:before="20"/>
              <w:rPr>
                <w:rFonts w:ascii="Times New Roman" w:hAnsi="Times New Roman"/>
              </w:rPr>
            </w:pPr>
            <w:r w:rsidRPr="00D5623C">
              <w:rPr>
                <w:rFonts w:ascii="Times New Roman" w:hAnsi="Times New Roman"/>
              </w:rPr>
              <w:t>Uz</w:t>
            </w:r>
          </w:p>
        </w:tc>
        <w:tc>
          <w:tcPr>
            <w:tcW w:w="1969" w:type="dxa"/>
          </w:tcPr>
          <w:p w:rsidR="0094177F" w:rsidRPr="00D5623C" w:rsidP="0094177F" w14:paraId="46A38B2D" w14:textId="342435B9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C2FF4">
              <w:rPr>
                <w:rFonts w:ascii="Times New Roman" w:hAnsi="Times New Roman"/>
              </w:rPr>
              <w:t>0</w:t>
            </w:r>
            <w:r w:rsidRPr="00D5623C" w:rsidR="00FD4A75">
              <w:rPr>
                <w:rFonts w:ascii="Times New Roman" w:hAnsi="Times New Roman"/>
              </w:rPr>
              <w:t>.1</w:t>
            </w:r>
            <w:r w:rsidR="001C2FF4">
              <w:rPr>
                <w:rFonts w:ascii="Times New Roman" w:hAnsi="Times New Roman"/>
              </w:rPr>
              <w:t>1</w:t>
            </w:r>
            <w:r w:rsidRPr="00D5623C" w:rsidR="00FD4A75">
              <w:rPr>
                <w:rFonts w:ascii="Times New Roman" w:hAnsi="Times New Roman"/>
              </w:rPr>
              <w:t>.2020.</w:t>
            </w:r>
          </w:p>
        </w:tc>
        <w:tc>
          <w:tcPr>
            <w:tcW w:w="410" w:type="dxa"/>
          </w:tcPr>
          <w:p w:rsidR="0094177F" w:rsidRPr="00D5623C" w:rsidP="0094177F" w14:paraId="0B1F0F19" w14:textId="77777777">
            <w:pPr>
              <w:spacing w:before="20"/>
              <w:ind w:right="-108"/>
              <w:rPr>
                <w:rFonts w:ascii="Times New Roman" w:hAnsi="Times New Roman"/>
              </w:rPr>
            </w:pPr>
            <w:r w:rsidRPr="00D5623C">
              <w:rPr>
                <w:rFonts w:ascii="Times New Roman" w:hAnsi="Times New Roman"/>
              </w:rPr>
              <w:t>Nr.</w:t>
            </w:r>
          </w:p>
        </w:tc>
        <w:tc>
          <w:tcPr>
            <w:tcW w:w="2206" w:type="dxa"/>
          </w:tcPr>
          <w:p w:rsidR="0094177F" w:rsidRPr="00D5623C" w:rsidP="001F62BF" w14:paraId="4192EC14" w14:textId="4A0E6B41">
            <w:pPr>
              <w:pBdr>
                <w:bottom w:val="single" w:sz="4" w:space="1" w:color="auto"/>
              </w:pBdr>
              <w:ind w:left="96" w:hanging="78"/>
              <w:rPr>
                <w:rFonts w:ascii="Times New Roman" w:hAnsi="Times New Roman"/>
              </w:rPr>
            </w:pPr>
            <w:r w:rsidRPr="00D5623C">
              <w:rPr>
                <w:rFonts w:ascii="Times New Roman" w:hAnsi="Times New Roman"/>
              </w:rPr>
              <w:t>VSS-</w:t>
            </w:r>
            <w:r w:rsidR="00B960CA">
              <w:rPr>
                <w:rFonts w:ascii="Times New Roman" w:hAnsi="Times New Roman"/>
              </w:rPr>
              <w:t>9</w:t>
            </w:r>
            <w:r w:rsidR="007E2A72">
              <w:rPr>
                <w:rFonts w:ascii="Times New Roman" w:hAnsi="Times New Roman"/>
              </w:rPr>
              <w:t>96</w:t>
            </w:r>
          </w:p>
        </w:tc>
      </w:tr>
    </w:tbl>
    <w:p w:rsidR="00E80A25" w:rsidRPr="00D5623C" w:rsidP="00954D5A" w14:paraId="504459A3" w14:textId="77777777">
      <w:pPr>
        <w:rPr>
          <w:rFonts w:ascii="Times New Roman" w:hAnsi="Times New Roman"/>
        </w:rPr>
      </w:pPr>
    </w:p>
    <w:p w:rsidR="00E80A25" w:rsidRPr="00D5623C" w:rsidP="00E80A25" w14:paraId="692FB108" w14:textId="77777777">
      <w:pPr>
        <w:rPr>
          <w:rFonts w:ascii="Times New Roman" w:hAnsi="Times New Roman"/>
        </w:rPr>
      </w:pPr>
    </w:p>
    <w:p w:rsidR="002179F7" w:rsidP="00653944" w14:paraId="65A7728B" w14:textId="74C19DFA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p w:rsidR="00653944" w:rsidRPr="00841464" w:rsidP="00653944" w14:paraId="63E23B40" w14:textId="4B9A9AD4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Tieslietu </w:t>
      </w:r>
      <w:r w:rsidRPr="00841464" w:rsidR="00987744">
        <w:rPr>
          <w:rFonts w:ascii="Times New Roman" w:hAnsi="Times New Roman"/>
          <w:b/>
          <w:sz w:val="24"/>
          <w:szCs w:val="24"/>
        </w:rPr>
        <w:t>ministrijai</w:t>
      </w:r>
    </w:p>
    <w:p w:rsidR="00706A78" w:rsidRPr="00706A78" w:rsidP="00706A78" w14:paraId="3147C888" w14:textId="3454809D">
      <w:pPr>
        <w:spacing w:after="0" w:line="240" w:lineRule="auto"/>
        <w:jc w:val="right"/>
      </w:pPr>
      <w:hyperlink r:id="rId5" w:history="1">
        <w:r w:rsidRPr="00706A78">
          <w:rPr>
            <w:rStyle w:val="Hyperlink"/>
            <w:szCs w:val="32"/>
          </w:rPr>
          <w:t>Liene.Ozola@tm.gov.lv</w:t>
        </w:r>
      </w:hyperlink>
    </w:p>
    <w:p w:rsidR="00673BDF" w:rsidRPr="00D5623C" w:rsidP="00653944" w14:paraId="40A7E772" w14:textId="77777777">
      <w:pPr>
        <w:spacing w:after="0"/>
        <w:jc w:val="right"/>
        <w:rPr>
          <w:rFonts w:ascii="Times New Roman" w:hAnsi="Times New Roman"/>
          <w:b/>
          <w:sz w:val="23"/>
          <w:szCs w:val="23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14:paraId="7A3FB0BA" w14:textId="77777777" w:rsidTr="00F762FD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892"/>
        </w:trPr>
        <w:tc>
          <w:tcPr>
            <w:tcW w:w="5103" w:type="dxa"/>
          </w:tcPr>
          <w:p w:rsidR="00653944" w:rsidRPr="00841464" w:rsidP="00F762FD" w14:paraId="0466E3D9" w14:textId="41A88936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41464">
              <w:rPr>
                <w:rFonts w:ascii="Times New Roman" w:hAnsi="Times New Roman"/>
                <w:i/>
                <w:sz w:val="24"/>
                <w:szCs w:val="24"/>
              </w:rPr>
              <w:t xml:space="preserve">Atzinums par </w:t>
            </w:r>
            <w:r w:rsidRPr="00841464" w:rsidR="00933F4D">
              <w:rPr>
                <w:rFonts w:ascii="Times New Roman" w:hAnsi="Times New Roman"/>
                <w:i/>
                <w:sz w:val="24"/>
                <w:szCs w:val="24"/>
              </w:rPr>
              <w:t xml:space="preserve">Ministru kabineta </w:t>
            </w:r>
            <w:r w:rsidR="00706A78">
              <w:rPr>
                <w:rFonts w:ascii="Times New Roman" w:hAnsi="Times New Roman"/>
                <w:i/>
                <w:sz w:val="24"/>
                <w:szCs w:val="24"/>
              </w:rPr>
              <w:t>likumprojektu</w:t>
            </w:r>
            <w:r w:rsidRPr="0084146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841464" w:rsidR="00E77E18">
              <w:rPr>
                <w:rFonts w:ascii="Times New Roman" w:hAnsi="Times New Roman"/>
                <w:i/>
                <w:sz w:val="24"/>
                <w:szCs w:val="24"/>
              </w:rPr>
              <w:t>“</w:t>
            </w:r>
            <w:r w:rsidR="00FB4DDF">
              <w:rPr>
                <w:rFonts w:ascii="Times New Roman" w:hAnsi="Times New Roman"/>
                <w:i/>
                <w:sz w:val="24"/>
                <w:szCs w:val="24"/>
              </w:rPr>
              <w:t>Grozījumi Maksātnespē</w:t>
            </w:r>
            <w:r w:rsidR="00795AD0">
              <w:rPr>
                <w:rFonts w:ascii="Times New Roman" w:hAnsi="Times New Roman"/>
                <w:i/>
                <w:sz w:val="24"/>
                <w:szCs w:val="24"/>
              </w:rPr>
              <w:t>jas likumā</w:t>
            </w:r>
            <w:r w:rsidR="007E206B">
              <w:rPr>
                <w:rFonts w:ascii="Times New Roman" w:hAnsi="Times New Roman"/>
                <w:i/>
                <w:sz w:val="24"/>
                <w:szCs w:val="24"/>
              </w:rPr>
              <w:t>”</w:t>
            </w:r>
            <w:r w:rsidR="005D088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841464" w:rsidR="00E77E18">
              <w:rPr>
                <w:rFonts w:ascii="Times New Roman" w:hAnsi="Times New Roman"/>
                <w:i/>
                <w:sz w:val="24"/>
                <w:szCs w:val="24"/>
              </w:rPr>
              <w:t>(VSS-</w:t>
            </w:r>
            <w:r w:rsidR="005D0883">
              <w:rPr>
                <w:rFonts w:ascii="Times New Roman" w:hAnsi="Times New Roman"/>
                <w:i/>
                <w:sz w:val="24"/>
                <w:szCs w:val="24"/>
              </w:rPr>
              <w:t>9</w:t>
            </w:r>
            <w:r w:rsidR="00795AD0">
              <w:rPr>
                <w:rFonts w:ascii="Times New Roman" w:hAnsi="Times New Roman"/>
                <w:i/>
                <w:sz w:val="24"/>
                <w:szCs w:val="24"/>
              </w:rPr>
              <w:t>96</w:t>
            </w:r>
            <w:r w:rsidRPr="00841464" w:rsidR="00E77E18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</w:tbl>
    <w:p w:rsidR="00A74679" w:rsidP="00A74679" w14:paraId="4EE0FF50" w14:textId="4540BF96">
      <w:pPr>
        <w:spacing w:after="0" w:line="240" w:lineRule="auto"/>
        <w:ind w:firstLine="425"/>
        <w:contextualSpacing/>
        <w:jc w:val="both"/>
        <w:rPr>
          <w:rFonts w:ascii="Times New Roman" w:hAnsi="Times New Roman"/>
          <w:sz w:val="24"/>
          <w:szCs w:val="24"/>
        </w:rPr>
      </w:pPr>
      <w:r w:rsidRPr="00841464">
        <w:rPr>
          <w:rFonts w:ascii="Times New Roman" w:hAnsi="Times New Roman"/>
          <w:sz w:val="24"/>
          <w:szCs w:val="24"/>
        </w:rPr>
        <w:t>Vides aizsardzības un reģionālās attīstības ministrija atbilstoši s</w:t>
      </w:r>
      <w:r w:rsidRPr="00841464" w:rsidR="00391596">
        <w:rPr>
          <w:rFonts w:ascii="Times New Roman" w:hAnsi="Times New Roman"/>
          <w:sz w:val="24"/>
          <w:szCs w:val="24"/>
        </w:rPr>
        <w:t xml:space="preserve">avai kompetencei ir izvērtējusi </w:t>
      </w:r>
      <w:r w:rsidR="005707E5">
        <w:rPr>
          <w:rFonts w:ascii="Times New Roman" w:hAnsi="Times New Roman"/>
          <w:sz w:val="24"/>
          <w:szCs w:val="24"/>
        </w:rPr>
        <w:t xml:space="preserve">Tieslietu </w:t>
      </w:r>
      <w:r w:rsidRPr="00841464">
        <w:rPr>
          <w:rFonts w:ascii="Times New Roman" w:hAnsi="Times New Roman"/>
          <w:sz w:val="24"/>
          <w:szCs w:val="24"/>
        </w:rPr>
        <w:t xml:space="preserve">ministrijas izstrādāto </w:t>
      </w:r>
      <w:r w:rsidR="00562688">
        <w:rPr>
          <w:rFonts w:ascii="Times New Roman" w:hAnsi="Times New Roman"/>
          <w:sz w:val="24"/>
          <w:szCs w:val="24"/>
        </w:rPr>
        <w:t>likum</w:t>
      </w:r>
      <w:r w:rsidRPr="00841464" w:rsidR="00933F4D">
        <w:rPr>
          <w:rFonts w:ascii="Times New Roman" w:hAnsi="Times New Roman"/>
          <w:sz w:val="24"/>
          <w:szCs w:val="24"/>
        </w:rPr>
        <w:t>projektu</w:t>
      </w:r>
      <w:r w:rsidRPr="00841464">
        <w:rPr>
          <w:rFonts w:ascii="Times New Roman" w:hAnsi="Times New Roman"/>
          <w:sz w:val="24"/>
          <w:szCs w:val="24"/>
        </w:rPr>
        <w:t xml:space="preserve"> </w:t>
      </w:r>
      <w:r w:rsidRPr="00841464" w:rsidR="00FC3972">
        <w:rPr>
          <w:rFonts w:ascii="Times New Roman" w:hAnsi="Times New Roman"/>
          <w:sz w:val="24"/>
          <w:szCs w:val="24"/>
        </w:rPr>
        <w:t>“</w:t>
      </w:r>
      <w:r w:rsidR="005707E5">
        <w:rPr>
          <w:rFonts w:ascii="Times New Roman" w:hAnsi="Times New Roman"/>
          <w:sz w:val="24"/>
          <w:szCs w:val="24"/>
        </w:rPr>
        <w:t>Grozījumi Maksātnespējas likumā</w:t>
      </w:r>
      <w:r w:rsidR="00FC4F67">
        <w:rPr>
          <w:rFonts w:ascii="Times New Roman" w:hAnsi="Times New Roman"/>
          <w:sz w:val="24"/>
          <w:szCs w:val="24"/>
        </w:rPr>
        <w:t xml:space="preserve">” </w:t>
      </w:r>
      <w:r w:rsidRPr="00841464" w:rsidR="00E2276B">
        <w:rPr>
          <w:rFonts w:ascii="Times New Roman" w:hAnsi="Times New Roman"/>
          <w:sz w:val="24"/>
          <w:szCs w:val="24"/>
        </w:rPr>
        <w:t>(VSS-</w:t>
      </w:r>
      <w:r w:rsidR="00227839">
        <w:rPr>
          <w:rFonts w:ascii="Times New Roman" w:hAnsi="Times New Roman"/>
          <w:sz w:val="24"/>
          <w:szCs w:val="24"/>
        </w:rPr>
        <w:t>9</w:t>
      </w:r>
      <w:r w:rsidR="005707E5">
        <w:rPr>
          <w:rFonts w:ascii="Times New Roman" w:hAnsi="Times New Roman"/>
          <w:sz w:val="24"/>
          <w:szCs w:val="24"/>
        </w:rPr>
        <w:t>96</w:t>
      </w:r>
      <w:r w:rsidRPr="00841464" w:rsidR="00421EE3">
        <w:rPr>
          <w:rFonts w:ascii="Times New Roman" w:hAnsi="Times New Roman"/>
          <w:sz w:val="24"/>
          <w:szCs w:val="24"/>
        </w:rPr>
        <w:t>)</w:t>
      </w:r>
      <w:r w:rsidR="00562688">
        <w:rPr>
          <w:rFonts w:ascii="Times New Roman" w:hAnsi="Times New Roman"/>
          <w:sz w:val="24"/>
          <w:szCs w:val="24"/>
        </w:rPr>
        <w:t xml:space="preserve"> (turpmāk – likumprojekts)</w:t>
      </w:r>
      <w:r w:rsidRPr="00841464" w:rsidR="00C95803">
        <w:rPr>
          <w:rFonts w:ascii="Times New Roman" w:hAnsi="Times New Roman"/>
          <w:sz w:val="24"/>
          <w:szCs w:val="24"/>
        </w:rPr>
        <w:t>, kā arī</w:t>
      </w:r>
      <w:r w:rsidRPr="00841464">
        <w:rPr>
          <w:rFonts w:ascii="Times New Roman" w:hAnsi="Times New Roman"/>
          <w:sz w:val="24"/>
          <w:szCs w:val="24"/>
        </w:rPr>
        <w:t xml:space="preserve"> tam pievienoto sākotnējās ietekmes novērtējuma z</w:t>
      </w:r>
      <w:r w:rsidRPr="00841464" w:rsidR="001138F9">
        <w:rPr>
          <w:rFonts w:ascii="Times New Roman" w:hAnsi="Times New Roman"/>
          <w:sz w:val="24"/>
          <w:szCs w:val="24"/>
        </w:rPr>
        <w:t>iņojumu (anotāciju)</w:t>
      </w:r>
      <w:r w:rsidRPr="00841464" w:rsidR="00CC3BFC">
        <w:rPr>
          <w:rFonts w:ascii="Times New Roman" w:hAnsi="Times New Roman"/>
          <w:sz w:val="24"/>
          <w:szCs w:val="24"/>
        </w:rPr>
        <w:t xml:space="preserve"> un</w:t>
      </w:r>
      <w:r w:rsidRPr="00744841">
        <w:rPr>
          <w:rFonts w:ascii="Times New Roman" w:hAnsi="Times New Roman"/>
          <w:sz w:val="24"/>
          <w:szCs w:val="24"/>
        </w:rPr>
        <w:t xml:space="preserve"> </w:t>
      </w:r>
      <w:r w:rsidR="007B026A">
        <w:rPr>
          <w:rFonts w:ascii="Times New Roman" w:hAnsi="Times New Roman"/>
          <w:sz w:val="24"/>
          <w:szCs w:val="24"/>
        </w:rPr>
        <w:t>atbalsta</w:t>
      </w:r>
      <w:r w:rsidRPr="00744841">
        <w:rPr>
          <w:rFonts w:ascii="Times New Roman" w:hAnsi="Times New Roman"/>
          <w:sz w:val="24"/>
          <w:szCs w:val="24"/>
        </w:rPr>
        <w:t xml:space="preserve"> tā tālāku virzību</w:t>
      </w:r>
      <w:r w:rsidR="007B026A">
        <w:rPr>
          <w:rFonts w:ascii="Times New Roman" w:hAnsi="Times New Roman"/>
          <w:sz w:val="24"/>
          <w:szCs w:val="24"/>
        </w:rPr>
        <w:t>, vienlaikus izsakot</w:t>
      </w:r>
      <w:r w:rsidR="00CA42CB">
        <w:rPr>
          <w:rFonts w:ascii="Times New Roman" w:hAnsi="Times New Roman"/>
          <w:sz w:val="24"/>
          <w:szCs w:val="24"/>
        </w:rPr>
        <w:t xml:space="preserve"> </w:t>
      </w:r>
      <w:r w:rsidR="009B2FFF">
        <w:rPr>
          <w:rFonts w:ascii="Times New Roman" w:hAnsi="Times New Roman"/>
          <w:sz w:val="24"/>
          <w:szCs w:val="24"/>
        </w:rPr>
        <w:t xml:space="preserve">šādus </w:t>
      </w:r>
      <w:r w:rsidR="00CA42CB">
        <w:rPr>
          <w:rFonts w:ascii="Times New Roman" w:hAnsi="Times New Roman"/>
          <w:sz w:val="24"/>
          <w:szCs w:val="24"/>
        </w:rPr>
        <w:t>ieb</w:t>
      </w:r>
      <w:r w:rsidRPr="00744841">
        <w:rPr>
          <w:rFonts w:ascii="Times New Roman" w:hAnsi="Times New Roman"/>
          <w:sz w:val="24"/>
          <w:szCs w:val="24"/>
        </w:rPr>
        <w:t>ildum</w:t>
      </w:r>
      <w:r w:rsidR="009B2FFF">
        <w:rPr>
          <w:rFonts w:ascii="Times New Roman" w:hAnsi="Times New Roman"/>
          <w:sz w:val="24"/>
          <w:szCs w:val="24"/>
        </w:rPr>
        <w:t>us.</w:t>
      </w:r>
    </w:p>
    <w:p w:rsidR="00413260" w:rsidRPr="0058132B" w:rsidP="00413260" w14:paraId="11BA694E" w14:textId="74FBA296">
      <w:pPr>
        <w:pStyle w:val="ListParagraph"/>
        <w:widowControl/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8132B">
        <w:rPr>
          <w:rFonts w:ascii="Times New Roman" w:hAnsi="Times New Roman"/>
          <w:sz w:val="24"/>
          <w:szCs w:val="24"/>
        </w:rPr>
        <w:t>Saskaņā ar Ministru kabineta 2009. gada 15. decembra instrukcij</w:t>
      </w:r>
      <w:r w:rsidR="00106CC7">
        <w:rPr>
          <w:rFonts w:ascii="Times New Roman" w:hAnsi="Times New Roman"/>
          <w:sz w:val="24"/>
          <w:szCs w:val="24"/>
        </w:rPr>
        <w:t>as</w:t>
      </w:r>
      <w:r w:rsidRPr="0058132B">
        <w:rPr>
          <w:rFonts w:ascii="Times New Roman" w:hAnsi="Times New Roman"/>
          <w:sz w:val="24"/>
          <w:szCs w:val="24"/>
        </w:rPr>
        <w:t xml:space="preserve"> Nr. 19 “Tiesību akta projekta sākotnējās ietekmes izvērtēšanas kārtība” (turpmāk – MK instrukcija Nr. 19) 14.4. apakšpunktu anotācijas I sadaļas 2. punktā jānorāda paredzēto pakalpojumu nosaukumi, ja projekts paredz ieviest jaunus pakalpojumus vai arī </w:t>
      </w:r>
      <w:r w:rsidRPr="00645418">
        <w:rPr>
          <w:rFonts w:ascii="Times New Roman" w:hAnsi="Times New Roman"/>
          <w:sz w:val="24"/>
          <w:szCs w:val="24"/>
        </w:rPr>
        <w:t>pilnveidot esošos</w:t>
      </w:r>
      <w:r w:rsidRPr="0058132B">
        <w:rPr>
          <w:rFonts w:ascii="Times New Roman" w:hAnsi="Times New Roman"/>
          <w:sz w:val="24"/>
          <w:szCs w:val="24"/>
        </w:rPr>
        <w:t>, kā arī to, vai pakalpojums tiks sniegts elektroniski (ja pakalpojums nav pieejams elektroniski, vai ir plānots veidot elektronisku kanālu).</w:t>
      </w:r>
    </w:p>
    <w:p w:rsidR="00413260" w:rsidRPr="0058132B" w:rsidP="00413260" w14:paraId="376692B4" w14:textId="251F3985">
      <w:pPr>
        <w:pStyle w:val="ListParagraph"/>
        <w:widowControl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8132B">
        <w:rPr>
          <w:rFonts w:ascii="Times New Roman" w:hAnsi="Times New Roman"/>
          <w:sz w:val="24"/>
          <w:szCs w:val="24"/>
        </w:rPr>
        <w:t>Ņemot vērā minēto, lūdzam, atbilstoši MK instrukcijas Nr. 19 14.4. apakšpunktā noteiktajam, anotācijas I sadaļas 2. punktā norādīt pilnveidoto pakalpojumu nosaukumus un sniegšanas kanālus. Saskaņā ar Ministru kabineta 2017.</w:t>
      </w:r>
      <w:r w:rsidR="0030512C">
        <w:rPr>
          <w:rFonts w:ascii="Times New Roman" w:hAnsi="Times New Roman"/>
          <w:sz w:val="24"/>
          <w:szCs w:val="24"/>
        </w:rPr>
        <w:t> </w:t>
      </w:r>
      <w:r w:rsidRPr="0058132B">
        <w:rPr>
          <w:rFonts w:ascii="Times New Roman" w:hAnsi="Times New Roman"/>
          <w:sz w:val="24"/>
          <w:szCs w:val="24"/>
        </w:rPr>
        <w:t>gada 4.</w:t>
      </w:r>
      <w:r w:rsidR="0030512C">
        <w:rPr>
          <w:rFonts w:ascii="Times New Roman" w:hAnsi="Times New Roman"/>
          <w:sz w:val="24"/>
          <w:szCs w:val="24"/>
        </w:rPr>
        <w:t> </w:t>
      </w:r>
      <w:r w:rsidRPr="0058132B">
        <w:rPr>
          <w:rFonts w:ascii="Times New Roman" w:hAnsi="Times New Roman"/>
          <w:sz w:val="24"/>
          <w:szCs w:val="24"/>
        </w:rPr>
        <w:t>jūlija noteikumu Nr.</w:t>
      </w:r>
      <w:r w:rsidR="0030512C">
        <w:rPr>
          <w:rFonts w:ascii="Times New Roman" w:hAnsi="Times New Roman"/>
          <w:sz w:val="24"/>
          <w:szCs w:val="24"/>
        </w:rPr>
        <w:t> </w:t>
      </w:r>
      <w:r w:rsidRPr="0058132B">
        <w:rPr>
          <w:rFonts w:ascii="Times New Roman" w:hAnsi="Times New Roman"/>
          <w:sz w:val="24"/>
          <w:szCs w:val="24"/>
        </w:rPr>
        <w:t xml:space="preserve">399 “Valsts pārvaldes pakalpojumu uzskaites, kvalitātes kontroles un sniegšanas kārtība” </w:t>
      </w:r>
      <w:r w:rsidR="00385273">
        <w:rPr>
          <w:rFonts w:ascii="Times New Roman" w:hAnsi="Times New Roman"/>
          <w:sz w:val="24"/>
          <w:szCs w:val="24"/>
        </w:rPr>
        <w:t xml:space="preserve">(turpmāk </w:t>
      </w:r>
      <w:r w:rsidR="009470DB">
        <w:rPr>
          <w:rFonts w:ascii="Times New Roman" w:hAnsi="Times New Roman"/>
          <w:sz w:val="24"/>
          <w:szCs w:val="24"/>
        </w:rPr>
        <w:t>–</w:t>
      </w:r>
      <w:r w:rsidR="00385273">
        <w:rPr>
          <w:rFonts w:ascii="Times New Roman" w:hAnsi="Times New Roman"/>
          <w:sz w:val="24"/>
          <w:szCs w:val="24"/>
        </w:rPr>
        <w:t xml:space="preserve"> </w:t>
      </w:r>
      <w:r w:rsidR="009470DB">
        <w:rPr>
          <w:rFonts w:ascii="Times New Roman" w:hAnsi="Times New Roman"/>
          <w:sz w:val="24"/>
          <w:szCs w:val="24"/>
        </w:rPr>
        <w:t xml:space="preserve">MK noteikumi Nr. 399) </w:t>
      </w:r>
      <w:r w:rsidRPr="0058132B">
        <w:rPr>
          <w:rFonts w:ascii="Times New Roman" w:hAnsi="Times New Roman"/>
          <w:sz w:val="24"/>
          <w:szCs w:val="24"/>
        </w:rPr>
        <w:t>17.</w:t>
      </w:r>
      <w:r w:rsidR="0030512C">
        <w:rPr>
          <w:rFonts w:ascii="Times New Roman" w:hAnsi="Times New Roman"/>
          <w:sz w:val="24"/>
          <w:szCs w:val="24"/>
        </w:rPr>
        <w:t> </w:t>
      </w:r>
      <w:r w:rsidRPr="0058132B">
        <w:rPr>
          <w:rFonts w:ascii="Times New Roman" w:hAnsi="Times New Roman"/>
          <w:sz w:val="24"/>
          <w:szCs w:val="24"/>
        </w:rPr>
        <w:t>punktu pakalpojumu pieprasīšanas un saņemšanas kanāli iedalāmi klātienes un neklātienes kanālos.</w:t>
      </w:r>
    </w:p>
    <w:p w:rsidR="00413260" w:rsidRPr="0058132B" w:rsidP="00413260" w14:paraId="7516D429" w14:textId="5C5ACF0C">
      <w:pPr>
        <w:pStyle w:val="ListParagraph"/>
        <w:widowControl/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8132B">
        <w:rPr>
          <w:rFonts w:ascii="Times New Roman" w:hAnsi="Times New Roman"/>
          <w:sz w:val="24"/>
          <w:szCs w:val="24"/>
        </w:rPr>
        <w:t xml:space="preserve">Pēc </w:t>
      </w:r>
      <w:r w:rsidR="00D370A5">
        <w:rPr>
          <w:rFonts w:ascii="Times New Roman" w:hAnsi="Times New Roman"/>
          <w:sz w:val="24"/>
          <w:szCs w:val="24"/>
        </w:rPr>
        <w:t>likum</w:t>
      </w:r>
      <w:r w:rsidRPr="0058132B">
        <w:rPr>
          <w:rFonts w:ascii="Times New Roman" w:hAnsi="Times New Roman"/>
          <w:sz w:val="24"/>
          <w:szCs w:val="24"/>
        </w:rPr>
        <w:t xml:space="preserve">projekta spēkā stāšanās saskaņā ar </w:t>
      </w:r>
      <w:r w:rsidR="009470DB">
        <w:rPr>
          <w:rFonts w:ascii="Times New Roman" w:hAnsi="Times New Roman"/>
          <w:sz w:val="24"/>
          <w:szCs w:val="24"/>
        </w:rPr>
        <w:t>MK noteikumu</w:t>
      </w:r>
      <w:r w:rsidRPr="0058132B">
        <w:rPr>
          <w:rFonts w:ascii="Times New Roman" w:hAnsi="Times New Roman"/>
          <w:sz w:val="24"/>
          <w:szCs w:val="24"/>
        </w:rPr>
        <w:t xml:space="preserve"> Nr. 399 </w:t>
      </w:r>
      <w:r w:rsidR="00786420">
        <w:rPr>
          <w:rFonts w:ascii="Times New Roman" w:hAnsi="Times New Roman"/>
          <w:sz w:val="24"/>
          <w:szCs w:val="24"/>
        </w:rPr>
        <w:t>4.3. apak</w:t>
      </w:r>
      <w:r w:rsidR="00EB259D">
        <w:rPr>
          <w:rFonts w:ascii="Times New Roman" w:hAnsi="Times New Roman"/>
          <w:sz w:val="24"/>
          <w:szCs w:val="24"/>
        </w:rPr>
        <w:t xml:space="preserve">špunktā, </w:t>
      </w:r>
      <w:r w:rsidR="00B53B7E">
        <w:rPr>
          <w:rFonts w:ascii="Times New Roman" w:hAnsi="Times New Roman"/>
          <w:sz w:val="24"/>
          <w:szCs w:val="24"/>
        </w:rPr>
        <w:t>5. un 9.</w:t>
      </w:r>
      <w:r w:rsidR="00B31FE5">
        <w:rPr>
          <w:rFonts w:ascii="Times New Roman" w:hAnsi="Times New Roman"/>
          <w:sz w:val="24"/>
          <w:szCs w:val="24"/>
        </w:rPr>
        <w:t> punktā minēto</w:t>
      </w:r>
      <w:r w:rsidRPr="0058132B">
        <w:rPr>
          <w:rFonts w:ascii="Times New Roman" w:hAnsi="Times New Roman"/>
          <w:sz w:val="24"/>
          <w:szCs w:val="24"/>
        </w:rPr>
        <w:t xml:space="preserve"> lūdzam pakalpojuma turētājam nodrošināt pakalpojumu aprakstu</w:t>
      </w:r>
      <w:r w:rsidR="006C2A13">
        <w:rPr>
          <w:rFonts w:ascii="Times New Roman" w:hAnsi="Times New Roman"/>
          <w:sz w:val="24"/>
          <w:szCs w:val="24"/>
        </w:rPr>
        <w:t xml:space="preserve"> </w:t>
      </w:r>
      <w:r w:rsidR="00911273">
        <w:rPr>
          <w:rFonts w:ascii="Times New Roman" w:hAnsi="Times New Roman"/>
          <w:sz w:val="24"/>
          <w:szCs w:val="24"/>
        </w:rPr>
        <w:t xml:space="preserve">aprakstīšanu </w:t>
      </w:r>
      <w:r w:rsidR="00D11E5E">
        <w:rPr>
          <w:rFonts w:ascii="Times New Roman" w:hAnsi="Times New Roman"/>
          <w:sz w:val="24"/>
          <w:szCs w:val="24"/>
        </w:rPr>
        <w:t xml:space="preserve">vai aktualizāciju </w:t>
      </w:r>
      <w:r w:rsidRPr="0058132B">
        <w:rPr>
          <w:rFonts w:ascii="Times New Roman" w:hAnsi="Times New Roman"/>
          <w:sz w:val="24"/>
          <w:szCs w:val="24"/>
        </w:rPr>
        <w:t>valsts pārvaldes pakalpojumu portālā Latvija.lv.</w:t>
      </w:r>
    </w:p>
    <w:p w:rsidR="009B2FFF" w:rsidRPr="00744841" w:rsidP="00A74679" w14:paraId="6002C2F2" w14:textId="77777777">
      <w:pPr>
        <w:spacing w:after="0" w:line="240" w:lineRule="auto"/>
        <w:ind w:firstLine="425"/>
        <w:contextualSpacing/>
        <w:jc w:val="both"/>
        <w:rPr>
          <w:rFonts w:ascii="Times New Roman" w:hAnsi="Times New Roman"/>
          <w:sz w:val="24"/>
          <w:szCs w:val="24"/>
        </w:rPr>
      </w:pPr>
    </w:p>
    <w:p w:rsidR="00A74679" w:rsidRPr="00841464" w14:paraId="796DEB52" w14:textId="77777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1596" w:rsidRPr="00841464" w14:paraId="3CB3C090" w14:textId="330E156D">
      <w:pPr>
        <w:spacing w:after="0"/>
        <w:rPr>
          <w:rFonts w:ascii="Times New Roman" w:hAnsi="Times New Roman"/>
          <w:sz w:val="24"/>
          <w:szCs w:val="24"/>
        </w:rPr>
      </w:pPr>
      <w:r w:rsidRPr="00841464">
        <w:rPr>
          <w:rFonts w:ascii="Times New Roman" w:hAnsi="Times New Roman"/>
          <w:sz w:val="24"/>
          <w:szCs w:val="24"/>
        </w:rPr>
        <w:t>Valsts sekretāra vietniek</w:t>
      </w:r>
      <w:r w:rsidR="00743870">
        <w:rPr>
          <w:rFonts w:ascii="Times New Roman" w:hAnsi="Times New Roman"/>
          <w:sz w:val="24"/>
          <w:szCs w:val="24"/>
        </w:rPr>
        <w:t>s</w:t>
      </w:r>
    </w:p>
    <w:p w:rsidR="00655B94" w:rsidRPr="00841464" w:rsidP="00BF208F" w14:paraId="0D3BFBBF" w14:textId="51CF2523">
      <w:pPr>
        <w:spacing w:after="0"/>
        <w:rPr>
          <w:rFonts w:ascii="Times New Roman" w:hAnsi="Times New Roman"/>
          <w:sz w:val="24"/>
          <w:szCs w:val="24"/>
          <w:lang w:eastAsia="lv-LV"/>
        </w:rPr>
      </w:pPr>
      <w:r w:rsidRPr="00841464">
        <w:rPr>
          <w:rFonts w:ascii="Times New Roman" w:hAnsi="Times New Roman"/>
          <w:sz w:val="24"/>
          <w:szCs w:val="24"/>
        </w:rPr>
        <w:t>digitālās transformācijas jautājumos</w:t>
      </w:r>
      <w:r w:rsidRPr="00841464" w:rsidR="182B2177">
        <w:rPr>
          <w:rFonts w:ascii="Times New Roman" w:hAnsi="Times New Roman"/>
          <w:sz w:val="24"/>
          <w:szCs w:val="24"/>
        </w:rPr>
        <w:t xml:space="preserve">   </w:t>
      </w:r>
      <w:r w:rsidRPr="00841464" w:rsidR="009A0028">
        <w:rPr>
          <w:rFonts w:ascii="Times New Roman" w:hAnsi="Times New Roman"/>
          <w:sz w:val="24"/>
          <w:szCs w:val="24"/>
        </w:rPr>
        <w:tab/>
      </w:r>
      <w:r w:rsidRPr="00841464" w:rsidR="009A0028">
        <w:rPr>
          <w:rFonts w:ascii="Times New Roman" w:hAnsi="Times New Roman"/>
          <w:sz w:val="24"/>
          <w:szCs w:val="24"/>
        </w:rPr>
        <w:tab/>
      </w:r>
      <w:r w:rsidRPr="00841464" w:rsidR="009A0028">
        <w:rPr>
          <w:rFonts w:ascii="Times New Roman" w:hAnsi="Times New Roman"/>
          <w:sz w:val="24"/>
          <w:szCs w:val="24"/>
        </w:rPr>
        <w:tab/>
      </w:r>
      <w:r w:rsidRPr="00841464" w:rsidR="009A0028">
        <w:rPr>
          <w:rFonts w:ascii="Times New Roman" w:hAnsi="Times New Roman"/>
          <w:sz w:val="24"/>
          <w:szCs w:val="24"/>
        </w:rPr>
        <w:tab/>
      </w:r>
      <w:r w:rsidRPr="00841464" w:rsidR="009A0028">
        <w:rPr>
          <w:rFonts w:ascii="Times New Roman" w:hAnsi="Times New Roman"/>
          <w:sz w:val="24"/>
          <w:szCs w:val="24"/>
        </w:rPr>
        <w:tab/>
      </w:r>
      <w:r w:rsidR="00BF208F">
        <w:rPr>
          <w:rFonts w:ascii="Times New Roman" w:hAnsi="Times New Roman"/>
          <w:sz w:val="24"/>
          <w:szCs w:val="24"/>
        </w:rPr>
        <w:t>Āris Dzērvāns</w:t>
      </w:r>
      <w:r w:rsidRPr="00841464" w:rsidR="00321C34">
        <w:rPr>
          <w:rFonts w:ascii="Times New Roman" w:hAnsi="Times New Roman"/>
          <w:sz w:val="24"/>
          <w:szCs w:val="24"/>
          <w:lang w:eastAsia="lv-LV"/>
        </w:rPr>
        <w:t xml:space="preserve"> </w:t>
      </w:r>
    </w:p>
    <w:p w:rsidR="001E40EB" w:rsidRPr="00841464" w14:paraId="31BBD4FA" w14:textId="77777777">
      <w:pPr>
        <w:spacing w:after="0"/>
        <w:rPr>
          <w:rFonts w:ascii="Times New Roman" w:hAnsi="Times New Roman"/>
          <w:sz w:val="24"/>
          <w:szCs w:val="24"/>
        </w:rPr>
      </w:pPr>
    </w:p>
    <w:p w:rsidR="001E40EB" w:rsidRPr="00D5623C" w14:paraId="0DE65350" w14:textId="77777777">
      <w:pPr>
        <w:spacing w:after="0"/>
        <w:rPr>
          <w:rFonts w:ascii="Times New Roman" w:hAnsi="Times New Roman"/>
          <w:sz w:val="24"/>
          <w:szCs w:val="24"/>
        </w:rPr>
      </w:pPr>
    </w:p>
    <w:p w:rsidR="00391596" w:rsidRPr="00D5623C" w14:paraId="5816EB65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5623C">
        <w:rPr>
          <w:rFonts w:ascii="Times New Roman" w:hAnsi="Times New Roman"/>
          <w:sz w:val="20"/>
          <w:szCs w:val="20"/>
        </w:rPr>
        <w:t>Režā, 67026945</w:t>
      </w:r>
    </w:p>
    <w:p w:rsidR="001E40EB" w:rsidRPr="00D5623C" w:rsidP="4AA2A7C8" w14:paraId="05BE4741" w14:textId="291ADCDA">
      <w:pPr>
        <w:spacing w:after="0" w:line="240" w:lineRule="auto"/>
        <w:rPr>
          <w:rStyle w:val="Hyperlink"/>
          <w:rFonts w:ascii="Times New Roman" w:hAnsi="Times New Roman"/>
          <w:color w:val="auto"/>
          <w:sz w:val="20"/>
          <w:szCs w:val="20"/>
        </w:rPr>
      </w:pPr>
      <w:hyperlink r:id="rId6" w:history="1">
        <w:r w:rsidRPr="4AA2A7C8" w:rsidR="001029F4">
          <w:rPr>
            <w:rStyle w:val="Hyperlink"/>
            <w:rFonts w:ascii="Times New Roman" w:hAnsi="Times New Roman"/>
            <w:sz w:val="20"/>
            <w:szCs w:val="20"/>
          </w:rPr>
          <w:t>Sandra.Reza@varam.gov.lv</w:t>
        </w:r>
      </w:hyperlink>
    </w:p>
    <w:p w:rsidR="00444839" w:rsidP="00653944" w14:paraId="4FA45E0E" w14:textId="77777777">
      <w:pPr>
        <w:pStyle w:val="BodyTextIndent"/>
        <w:ind w:left="0"/>
        <w:jc w:val="center"/>
      </w:pPr>
    </w:p>
    <w:p w:rsidR="002E1474" w:rsidRPr="00D5623C" w:rsidP="00653944" w14:paraId="6FC04707" w14:textId="4D1C3EDC">
      <w:pPr>
        <w:pStyle w:val="BodyTextIndent"/>
        <w:ind w:left="0"/>
        <w:jc w:val="center"/>
      </w:pPr>
      <w:r w:rsidRPr="00D5623C">
        <w:t>ŠIS DOKUMENTS IR ELEKTRONISKI PARAKSTĪTS AR DROŠU ELEKTRONISKO PARAKSTU UN SATUR LAIKA ZĪMOGU</w:t>
      </w:r>
    </w:p>
    <w:sectPr w:rsidSect="00B97F09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20" w:h="16840"/>
      <w:pgMar w:top="1134" w:right="1288" w:bottom="0" w:left="1560" w:header="709" w:footer="454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33FB" w:rsidRPr="00C30D84" w:rsidP="003E33FB" w14:paraId="7121653F" w14:textId="77777777">
    <w:pPr>
      <w:spacing w:after="0" w:line="240" w:lineRule="auto"/>
      <w:jc w:val="both"/>
      <w:rPr>
        <w:rFonts w:ascii="Times New Roman" w:hAnsi="Times New Roman"/>
        <w:sz w:val="20"/>
        <w:szCs w:val="20"/>
      </w:rPr>
    </w:pPr>
    <w:r w:rsidRPr="00C30D84">
      <w:rPr>
        <w:rFonts w:ascii="Times New Roman" w:hAnsi="Times New Roman"/>
        <w:sz w:val="20"/>
        <w:szCs w:val="20"/>
      </w:rPr>
      <w:t>VARAMatz_211020_LM_vss856; Atzinums par Ministru kabineta noteikumu projektu “Grozījumi Ministru kabineta 2016. gada 9. februāra noteikumos Nr.</w:t>
    </w:r>
    <w:r w:rsidR="005B4367">
      <w:rPr>
        <w:rFonts w:ascii="Times New Roman" w:hAnsi="Times New Roman"/>
        <w:sz w:val="20"/>
        <w:szCs w:val="20"/>
      </w:rPr>
      <w:t> </w:t>
    </w:r>
    <w:r w:rsidRPr="00C30D84">
      <w:rPr>
        <w:rFonts w:ascii="Times New Roman" w:hAnsi="Times New Roman"/>
        <w:sz w:val="20"/>
        <w:szCs w:val="20"/>
      </w:rPr>
      <w:t>91</w:t>
    </w:r>
    <w:r w:rsidR="003F603E">
      <w:rPr>
        <w:rFonts w:ascii="Times New Roman" w:hAnsi="Times New Roman"/>
        <w:sz w:val="20"/>
        <w:szCs w:val="20"/>
      </w:rPr>
      <w:t xml:space="preserve"> </w:t>
    </w:r>
    <w:r w:rsidRPr="00C30D84">
      <w:rPr>
        <w:rFonts w:ascii="Times New Roman" w:hAnsi="Times New Roman"/>
        <w:sz w:val="20"/>
        <w:szCs w:val="20"/>
      </w:rPr>
      <w:t>„Darbības programmas “Izaugsme un nodarbinātība” 9.2.2.</w:t>
    </w:r>
    <w:r w:rsidR="005B4367">
      <w:rPr>
        <w:rFonts w:ascii="Times New Roman" w:hAnsi="Times New Roman"/>
        <w:sz w:val="20"/>
        <w:szCs w:val="20"/>
      </w:rPr>
      <w:t> </w:t>
    </w:r>
    <w:r w:rsidRPr="00C30D84">
      <w:rPr>
        <w:rFonts w:ascii="Times New Roman" w:hAnsi="Times New Roman"/>
        <w:sz w:val="20"/>
        <w:szCs w:val="20"/>
      </w:rPr>
      <w:t>specifiskā atbalsta mērķa “Palielināt kvalitatīvu institucionālai aprūpei alternatīvu sociālo pakalpojumu dzīvesvietā un ģimeniskai videi pietuvinātu pakalpojumu pieejamību personām ar invaliditāti un bērniem” 9.2.2.2.</w:t>
    </w:r>
    <w:r w:rsidR="005B4367">
      <w:rPr>
        <w:rFonts w:ascii="Times New Roman" w:hAnsi="Times New Roman"/>
        <w:sz w:val="20"/>
        <w:szCs w:val="20"/>
      </w:rPr>
      <w:t> </w:t>
    </w:r>
    <w:r w:rsidRPr="00C30D84">
      <w:rPr>
        <w:rFonts w:ascii="Times New Roman" w:hAnsi="Times New Roman"/>
        <w:sz w:val="20"/>
        <w:szCs w:val="20"/>
      </w:rPr>
      <w:t xml:space="preserve">pasākuma “Sociālo pakalpojumu atbalsta sistēmas pilnveide” īstenošanas noteikumi” (VSS-856) </w:t>
    </w:r>
  </w:p>
  <w:p w:rsidR="003E33FB" w14:paraId="293606B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64362" w:rsidRPr="00E0407F" w:rsidP="003E33FB" w14:paraId="53037CD7" w14:textId="4FEE9BB1">
    <w:pPr>
      <w:spacing w:after="0" w:line="240" w:lineRule="auto"/>
      <w:jc w:val="both"/>
      <w:rPr>
        <w:rFonts w:ascii="Times New Roman" w:hAnsi="Times New Roman"/>
        <w:sz w:val="20"/>
        <w:szCs w:val="20"/>
      </w:rPr>
    </w:pPr>
    <w:r w:rsidRPr="00E0407F">
      <w:rPr>
        <w:rFonts w:ascii="Times New Roman" w:hAnsi="Times New Roman"/>
        <w:sz w:val="20"/>
        <w:szCs w:val="20"/>
      </w:rPr>
      <w:t>VARAMatz_</w:t>
    </w:r>
    <w:r w:rsidRPr="00E0407F" w:rsidR="0084066B">
      <w:rPr>
        <w:rFonts w:ascii="Times New Roman" w:hAnsi="Times New Roman"/>
        <w:sz w:val="20"/>
        <w:szCs w:val="20"/>
      </w:rPr>
      <w:t>0</w:t>
    </w:r>
    <w:r w:rsidR="00B96D86">
      <w:rPr>
        <w:rFonts w:ascii="Times New Roman" w:hAnsi="Times New Roman"/>
        <w:sz w:val="20"/>
        <w:szCs w:val="20"/>
      </w:rPr>
      <w:t>1</w:t>
    </w:r>
    <w:r w:rsidRPr="00E0407F" w:rsidR="0084066B">
      <w:rPr>
        <w:rFonts w:ascii="Times New Roman" w:hAnsi="Times New Roman"/>
        <w:sz w:val="20"/>
        <w:szCs w:val="20"/>
      </w:rPr>
      <w:t>1</w:t>
    </w:r>
    <w:r w:rsidRPr="00E0407F" w:rsidR="005A0875">
      <w:rPr>
        <w:rFonts w:ascii="Times New Roman" w:hAnsi="Times New Roman"/>
        <w:sz w:val="20"/>
        <w:szCs w:val="20"/>
      </w:rPr>
      <w:t>2</w:t>
    </w:r>
    <w:r w:rsidRPr="00E0407F">
      <w:rPr>
        <w:rFonts w:ascii="Times New Roman" w:hAnsi="Times New Roman"/>
        <w:sz w:val="20"/>
        <w:szCs w:val="20"/>
      </w:rPr>
      <w:t>20_</w:t>
    </w:r>
    <w:r w:rsidR="007514CD">
      <w:rPr>
        <w:rFonts w:ascii="Times New Roman" w:hAnsi="Times New Roman"/>
        <w:sz w:val="20"/>
        <w:szCs w:val="20"/>
      </w:rPr>
      <w:t>T</w:t>
    </w:r>
    <w:r w:rsidRPr="00E0407F">
      <w:rPr>
        <w:rFonts w:ascii="Times New Roman" w:hAnsi="Times New Roman"/>
        <w:sz w:val="20"/>
        <w:szCs w:val="20"/>
      </w:rPr>
      <w:t>M</w:t>
    </w:r>
    <w:r w:rsidRPr="00E0407F" w:rsidR="00C643D4">
      <w:rPr>
        <w:rFonts w:ascii="Times New Roman" w:hAnsi="Times New Roman"/>
        <w:sz w:val="20"/>
        <w:szCs w:val="20"/>
      </w:rPr>
      <w:t>_vss</w:t>
    </w:r>
    <w:r w:rsidRPr="00E0407F" w:rsidR="00633942">
      <w:rPr>
        <w:rFonts w:ascii="Times New Roman" w:hAnsi="Times New Roman"/>
        <w:sz w:val="20"/>
        <w:szCs w:val="20"/>
      </w:rPr>
      <w:t>9</w:t>
    </w:r>
    <w:r w:rsidR="007514CD">
      <w:rPr>
        <w:rFonts w:ascii="Times New Roman" w:hAnsi="Times New Roman"/>
        <w:sz w:val="20"/>
        <w:szCs w:val="20"/>
      </w:rPr>
      <w:t>96</w:t>
    </w:r>
    <w:r w:rsidRPr="00E0407F">
      <w:rPr>
        <w:rFonts w:ascii="Times New Roman" w:hAnsi="Times New Roman"/>
        <w:sz w:val="20"/>
        <w:szCs w:val="20"/>
      </w:rPr>
      <w:t xml:space="preserve">; Atzinums par Ministru kabineta </w:t>
    </w:r>
    <w:r w:rsidR="007514CD">
      <w:rPr>
        <w:rFonts w:ascii="Times New Roman" w:hAnsi="Times New Roman"/>
        <w:sz w:val="20"/>
        <w:szCs w:val="20"/>
      </w:rPr>
      <w:t>likum</w:t>
    </w:r>
    <w:r w:rsidRPr="00E0407F">
      <w:rPr>
        <w:rFonts w:ascii="Times New Roman" w:hAnsi="Times New Roman"/>
        <w:sz w:val="20"/>
        <w:szCs w:val="20"/>
      </w:rPr>
      <w:t xml:space="preserve">projektu </w:t>
    </w:r>
    <w:r w:rsidRPr="00E0407F" w:rsidR="00C50DD0">
      <w:rPr>
        <w:rFonts w:ascii="Times New Roman" w:hAnsi="Times New Roman"/>
        <w:sz w:val="20"/>
        <w:szCs w:val="20"/>
      </w:rPr>
      <w:t>“</w:t>
    </w:r>
    <w:r w:rsidR="007514CD">
      <w:rPr>
        <w:rFonts w:ascii="Times New Roman" w:hAnsi="Times New Roman"/>
        <w:sz w:val="20"/>
        <w:szCs w:val="20"/>
      </w:rPr>
      <w:t>Grozījumi Maksātnespējas likumā</w:t>
    </w:r>
    <w:r w:rsidRPr="00E0407F" w:rsidR="005A0875">
      <w:rPr>
        <w:rFonts w:ascii="Times New Roman" w:hAnsi="Times New Roman"/>
        <w:sz w:val="20"/>
        <w:szCs w:val="20"/>
      </w:rPr>
      <w:t>” (VSS-9</w:t>
    </w:r>
    <w:r w:rsidR="007514CD">
      <w:rPr>
        <w:rFonts w:ascii="Times New Roman" w:hAnsi="Times New Roman"/>
        <w:sz w:val="20"/>
        <w:szCs w:val="20"/>
      </w:rPr>
      <w:t>96</w:t>
    </w:r>
    <w:r w:rsidRPr="00E0407F" w:rsidR="005A0875">
      <w:rPr>
        <w:rFonts w:ascii="Times New Roman" w:hAnsi="Times New Roman"/>
        <w:sz w:val="20"/>
        <w:szCs w:val="20"/>
      </w:rPr>
      <w:t>)</w:t>
    </w:r>
    <w:r w:rsidRPr="00E0407F" w:rsidR="00C50DD0">
      <w:rPr>
        <w:rFonts w:ascii="Times New Roman" w:hAnsi="Times New Roman"/>
        <w:sz w:val="20"/>
        <w:szCs w:val="20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Layout w:type="fixed"/>
      <w:tblLook w:val="06A0"/>
    </w:tblPr>
    <w:tblGrid>
      <w:gridCol w:w="3071"/>
      <w:gridCol w:w="3071"/>
      <w:gridCol w:w="3071"/>
    </w:tblGrid>
    <w:tr w14:paraId="7C2617EE" w14:textId="77777777" w:rsidTr="280B9187">
      <w:tblPrEx>
        <w:tblW w:w="0" w:type="auto"/>
        <w:tblLayout w:type="fixed"/>
        <w:tblLook w:val="06A0"/>
      </w:tblPrEx>
      <w:tc>
        <w:tcPr>
          <w:tcW w:w="3071" w:type="dxa"/>
        </w:tcPr>
        <w:p w:rsidR="280B9187" w:rsidP="280B9187" w14:paraId="2960AAEF" w14:textId="34EDF3C3">
          <w:pPr>
            <w:pStyle w:val="Header"/>
            <w:ind w:left="-115"/>
          </w:pPr>
        </w:p>
      </w:tc>
      <w:tc>
        <w:tcPr>
          <w:tcW w:w="3071" w:type="dxa"/>
        </w:tcPr>
        <w:p w:rsidR="280B9187" w:rsidP="280B9187" w14:paraId="2A8F01C9" w14:textId="39F062D3">
          <w:pPr>
            <w:pStyle w:val="Header"/>
            <w:jc w:val="center"/>
          </w:pPr>
        </w:p>
      </w:tc>
      <w:tc>
        <w:tcPr>
          <w:tcW w:w="3071" w:type="dxa"/>
        </w:tcPr>
        <w:p w:rsidR="280B9187" w:rsidP="280B9187" w14:paraId="7CEF0A95" w14:textId="2090DBA8">
          <w:pPr>
            <w:pStyle w:val="Header"/>
            <w:ind w:right="-115"/>
            <w:jc w:val="right"/>
          </w:pPr>
        </w:p>
      </w:tc>
    </w:tr>
  </w:tbl>
  <w:p w:rsidR="280B9187" w:rsidP="280B9187" w14:paraId="6C673CF0" w14:textId="554BE6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2CCF" w:rsidP="00B82CCF" w14:paraId="504A1195" w14:textId="77777777">
    <w:pPr>
      <w:pStyle w:val="Header"/>
      <w:rPr>
        <w:rFonts w:ascii="Times New Roman" w:hAnsi="Times New Roman"/>
      </w:rPr>
    </w:pPr>
  </w:p>
  <w:p w:rsidR="00B82CCF" w:rsidP="00B82CCF" w14:paraId="449157D2" w14:textId="77777777">
    <w:pPr>
      <w:pStyle w:val="Header"/>
      <w:rPr>
        <w:rFonts w:ascii="Times New Roman" w:hAnsi="Times New Roman"/>
      </w:rPr>
    </w:pPr>
  </w:p>
  <w:p w:rsidR="00B82CCF" w:rsidP="00B82CCF" w14:paraId="16E2F333" w14:textId="77777777">
    <w:pPr>
      <w:pStyle w:val="Header"/>
      <w:rPr>
        <w:rFonts w:ascii="Times New Roman" w:hAnsi="Times New Roman"/>
      </w:rPr>
    </w:pPr>
  </w:p>
  <w:p w:rsidR="00B82CCF" w:rsidP="00B82CCF" w14:paraId="1B98B230" w14:textId="77777777">
    <w:pPr>
      <w:pStyle w:val="Header"/>
      <w:rPr>
        <w:rFonts w:ascii="Times New Roman" w:hAnsi="Times New Roman"/>
      </w:rPr>
    </w:pPr>
  </w:p>
  <w:p w:rsidR="00B82CCF" w:rsidP="00B82CCF" w14:paraId="4BF899ED" w14:textId="77777777">
    <w:pPr>
      <w:pStyle w:val="Header"/>
      <w:rPr>
        <w:rFonts w:ascii="Times New Roman" w:hAnsi="Times New Roman"/>
      </w:rPr>
    </w:pPr>
  </w:p>
  <w:p w:rsidR="00B82CCF" w:rsidP="00B82CCF" w14:paraId="1B3605AC" w14:textId="77777777">
    <w:pPr>
      <w:pStyle w:val="Header"/>
      <w:rPr>
        <w:rFonts w:ascii="Times New Roman" w:hAnsi="Times New Roman"/>
      </w:rPr>
    </w:pPr>
  </w:p>
  <w:p w:rsidR="00B82CCF" w:rsidP="00B82CCF" w14:paraId="02845288" w14:textId="77777777">
    <w:pPr>
      <w:pStyle w:val="Header"/>
      <w:rPr>
        <w:rFonts w:ascii="Times New Roman" w:hAnsi="Times New Roman"/>
      </w:rPr>
    </w:pPr>
  </w:p>
  <w:p w:rsidR="00B82CCF" w:rsidP="00B82CCF" w14:paraId="295EE3FB" w14:textId="77777777">
    <w:pPr>
      <w:pStyle w:val="Header"/>
      <w:rPr>
        <w:rFonts w:ascii="Times New Roman" w:hAnsi="Times New Roman"/>
      </w:rPr>
    </w:pPr>
  </w:p>
  <w:p w:rsidR="00B82CCF" w:rsidP="00B82CCF" w14:paraId="385CCCFB" w14:textId="77777777">
    <w:pPr>
      <w:pStyle w:val="Header"/>
      <w:rPr>
        <w:rFonts w:ascii="Times New Roman" w:hAnsi="Times New Roman"/>
      </w:rPr>
    </w:pPr>
  </w:p>
  <w:p w:rsidR="00B82CCF" w:rsidP="00B82CCF" w14:paraId="5B309DE3" w14:textId="77777777">
    <w:pPr>
      <w:pStyle w:val="Header"/>
      <w:rPr>
        <w:rFonts w:ascii="Times New Roman" w:hAnsi="Times New Roman"/>
      </w:rPr>
    </w:pPr>
  </w:p>
  <w:p w:rsidR="00B82CCF" w:rsidRPr="00815277" w:rsidP="00B82CCF" w14:paraId="7325EC19" w14:textId="77777777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4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2CCF" w:rsidP="00B82CCF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 w:rsid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B82CCF" w:rsidP="00B82CCF" w14:paraId="49DD38BA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 w:rsid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fill="norm" w="6926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B82CCF" w:rsidRPr="00C57092" w14:paraId="10DF64BC" w14:textId="77777777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6804"/>
        </w:tabs>
        <w:ind w:left="6804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524"/>
        </w:tabs>
        <w:ind w:left="7884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8244"/>
        </w:tabs>
        <w:ind w:left="8604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8964"/>
        </w:tabs>
        <w:ind w:left="9324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9684"/>
        </w:tabs>
        <w:ind w:left="10044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10404"/>
        </w:tabs>
        <w:ind w:left="10764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11124"/>
        </w:tabs>
        <w:ind w:left="11484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11844"/>
        </w:tabs>
        <w:ind w:left="12204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12564"/>
        </w:tabs>
        <w:ind w:left="12924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30CC4ECE"/>
    <w:multiLevelType w:val="hybridMultilevel"/>
    <w:tmpl w:val="8416A77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1">
    <w:nsid w:val="319C6B0D"/>
    <w:multiLevelType w:val="hybridMultilevel"/>
    <w:tmpl w:val="77E037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48C57821"/>
    <w:multiLevelType w:val="hybridMultilevel"/>
    <w:tmpl w:val="A60249C2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0F2"/>
    <w:rsid w:val="00006695"/>
    <w:rsid w:val="00047A53"/>
    <w:rsid w:val="00051440"/>
    <w:rsid w:val="000636C3"/>
    <w:rsid w:val="0006546E"/>
    <w:rsid w:val="000B086D"/>
    <w:rsid w:val="000D4D16"/>
    <w:rsid w:val="001029F4"/>
    <w:rsid w:val="00106CC7"/>
    <w:rsid w:val="001138F9"/>
    <w:rsid w:val="00113BA5"/>
    <w:rsid w:val="001369D8"/>
    <w:rsid w:val="00165AFF"/>
    <w:rsid w:val="00167D01"/>
    <w:rsid w:val="00176B94"/>
    <w:rsid w:val="00182B73"/>
    <w:rsid w:val="00185192"/>
    <w:rsid w:val="00190A26"/>
    <w:rsid w:val="001A0191"/>
    <w:rsid w:val="001A04A5"/>
    <w:rsid w:val="001A5141"/>
    <w:rsid w:val="001A7D26"/>
    <w:rsid w:val="001C2FF4"/>
    <w:rsid w:val="001D0687"/>
    <w:rsid w:val="001D4256"/>
    <w:rsid w:val="001E3821"/>
    <w:rsid w:val="001E40EB"/>
    <w:rsid w:val="001E4658"/>
    <w:rsid w:val="001E7097"/>
    <w:rsid w:val="001F62BF"/>
    <w:rsid w:val="00200C4A"/>
    <w:rsid w:val="00203777"/>
    <w:rsid w:val="00206B98"/>
    <w:rsid w:val="002110BA"/>
    <w:rsid w:val="002127EF"/>
    <w:rsid w:val="002179F7"/>
    <w:rsid w:val="00222599"/>
    <w:rsid w:val="00222A7A"/>
    <w:rsid w:val="00226F09"/>
    <w:rsid w:val="00227839"/>
    <w:rsid w:val="0024412F"/>
    <w:rsid w:val="00274B5B"/>
    <w:rsid w:val="00290BC8"/>
    <w:rsid w:val="002A25DC"/>
    <w:rsid w:val="002B1A02"/>
    <w:rsid w:val="002D4F4D"/>
    <w:rsid w:val="002E1474"/>
    <w:rsid w:val="002F114E"/>
    <w:rsid w:val="002F3E6A"/>
    <w:rsid w:val="002F4027"/>
    <w:rsid w:val="00304E27"/>
    <w:rsid w:val="00304E91"/>
    <w:rsid w:val="0030512C"/>
    <w:rsid w:val="00321C34"/>
    <w:rsid w:val="00325140"/>
    <w:rsid w:val="00332249"/>
    <w:rsid w:val="00334332"/>
    <w:rsid w:val="003445CD"/>
    <w:rsid w:val="00353684"/>
    <w:rsid w:val="00360D89"/>
    <w:rsid w:val="00385273"/>
    <w:rsid w:val="00391596"/>
    <w:rsid w:val="003942B0"/>
    <w:rsid w:val="003C0426"/>
    <w:rsid w:val="003C6635"/>
    <w:rsid w:val="003E33FB"/>
    <w:rsid w:val="003F603E"/>
    <w:rsid w:val="00400E82"/>
    <w:rsid w:val="00401381"/>
    <w:rsid w:val="00405257"/>
    <w:rsid w:val="00405752"/>
    <w:rsid w:val="00413260"/>
    <w:rsid w:val="00416361"/>
    <w:rsid w:val="00421EE3"/>
    <w:rsid w:val="004278D4"/>
    <w:rsid w:val="00430562"/>
    <w:rsid w:val="00442076"/>
    <w:rsid w:val="00444839"/>
    <w:rsid w:val="004619BB"/>
    <w:rsid w:val="00491D3A"/>
    <w:rsid w:val="004B5833"/>
    <w:rsid w:val="004C2806"/>
    <w:rsid w:val="004C5EC4"/>
    <w:rsid w:val="004D337D"/>
    <w:rsid w:val="004E5E03"/>
    <w:rsid w:val="004E64D5"/>
    <w:rsid w:val="005054E4"/>
    <w:rsid w:val="00512BFE"/>
    <w:rsid w:val="00513945"/>
    <w:rsid w:val="005426FA"/>
    <w:rsid w:val="005529EA"/>
    <w:rsid w:val="00562688"/>
    <w:rsid w:val="00563DE8"/>
    <w:rsid w:val="005651F7"/>
    <w:rsid w:val="005707E5"/>
    <w:rsid w:val="00580DD2"/>
    <w:rsid w:val="0058132B"/>
    <w:rsid w:val="00583379"/>
    <w:rsid w:val="00584BF0"/>
    <w:rsid w:val="00587A25"/>
    <w:rsid w:val="005A0875"/>
    <w:rsid w:val="005B4367"/>
    <w:rsid w:val="005C64AE"/>
    <w:rsid w:val="005D0883"/>
    <w:rsid w:val="005D2CFC"/>
    <w:rsid w:val="005D35B1"/>
    <w:rsid w:val="005D3C54"/>
    <w:rsid w:val="005D6ACD"/>
    <w:rsid w:val="005D7697"/>
    <w:rsid w:val="005E43E7"/>
    <w:rsid w:val="005E67D3"/>
    <w:rsid w:val="005F5C19"/>
    <w:rsid w:val="005F6C69"/>
    <w:rsid w:val="006134B4"/>
    <w:rsid w:val="0061368A"/>
    <w:rsid w:val="00627259"/>
    <w:rsid w:val="00633942"/>
    <w:rsid w:val="00645418"/>
    <w:rsid w:val="00653944"/>
    <w:rsid w:val="00655B94"/>
    <w:rsid w:val="0065620C"/>
    <w:rsid w:val="006607CA"/>
    <w:rsid w:val="00673576"/>
    <w:rsid w:val="00673BDF"/>
    <w:rsid w:val="0067416B"/>
    <w:rsid w:val="006772D3"/>
    <w:rsid w:val="0068378B"/>
    <w:rsid w:val="006A7E67"/>
    <w:rsid w:val="006B0279"/>
    <w:rsid w:val="006B7199"/>
    <w:rsid w:val="006B7F01"/>
    <w:rsid w:val="006C01C0"/>
    <w:rsid w:val="006C2A13"/>
    <w:rsid w:val="006E1177"/>
    <w:rsid w:val="006E1219"/>
    <w:rsid w:val="006E61D5"/>
    <w:rsid w:val="006F5C97"/>
    <w:rsid w:val="00705E88"/>
    <w:rsid w:val="00706A78"/>
    <w:rsid w:val="007157C6"/>
    <w:rsid w:val="00722171"/>
    <w:rsid w:val="00733076"/>
    <w:rsid w:val="00737759"/>
    <w:rsid w:val="00743870"/>
    <w:rsid w:val="00744841"/>
    <w:rsid w:val="00745513"/>
    <w:rsid w:val="007514CD"/>
    <w:rsid w:val="00755C44"/>
    <w:rsid w:val="0076234F"/>
    <w:rsid w:val="00786420"/>
    <w:rsid w:val="00795AD0"/>
    <w:rsid w:val="007B026A"/>
    <w:rsid w:val="007B22FF"/>
    <w:rsid w:val="007C03F8"/>
    <w:rsid w:val="007D75E9"/>
    <w:rsid w:val="007E206B"/>
    <w:rsid w:val="007E2A72"/>
    <w:rsid w:val="007E5303"/>
    <w:rsid w:val="007E5794"/>
    <w:rsid w:val="007E5C7A"/>
    <w:rsid w:val="007F5EAF"/>
    <w:rsid w:val="00802DAF"/>
    <w:rsid w:val="008147F2"/>
    <w:rsid w:val="00815277"/>
    <w:rsid w:val="0082050D"/>
    <w:rsid w:val="00823326"/>
    <w:rsid w:val="008324FB"/>
    <w:rsid w:val="0083303E"/>
    <w:rsid w:val="00835FDC"/>
    <w:rsid w:val="0084066B"/>
    <w:rsid w:val="00841464"/>
    <w:rsid w:val="00844342"/>
    <w:rsid w:val="00864362"/>
    <w:rsid w:val="00867127"/>
    <w:rsid w:val="00867738"/>
    <w:rsid w:val="00870B3B"/>
    <w:rsid w:val="00871413"/>
    <w:rsid w:val="00874152"/>
    <w:rsid w:val="00881459"/>
    <w:rsid w:val="0088350A"/>
    <w:rsid w:val="00887D3D"/>
    <w:rsid w:val="008B3B92"/>
    <w:rsid w:val="008C260C"/>
    <w:rsid w:val="008C57EB"/>
    <w:rsid w:val="008C7355"/>
    <w:rsid w:val="008E2ADA"/>
    <w:rsid w:val="008F13A8"/>
    <w:rsid w:val="00902189"/>
    <w:rsid w:val="009043B3"/>
    <w:rsid w:val="00911273"/>
    <w:rsid w:val="0092476A"/>
    <w:rsid w:val="00933F4D"/>
    <w:rsid w:val="0094177F"/>
    <w:rsid w:val="00943F6A"/>
    <w:rsid w:val="009470DB"/>
    <w:rsid w:val="00951A69"/>
    <w:rsid w:val="00954D5A"/>
    <w:rsid w:val="00960671"/>
    <w:rsid w:val="00964023"/>
    <w:rsid w:val="00971435"/>
    <w:rsid w:val="00980EC2"/>
    <w:rsid w:val="00987744"/>
    <w:rsid w:val="00987DFB"/>
    <w:rsid w:val="00990362"/>
    <w:rsid w:val="00995DBC"/>
    <w:rsid w:val="009A0028"/>
    <w:rsid w:val="009B2FFF"/>
    <w:rsid w:val="009D5F72"/>
    <w:rsid w:val="009F1AAD"/>
    <w:rsid w:val="009F3A47"/>
    <w:rsid w:val="009F4258"/>
    <w:rsid w:val="00A022C6"/>
    <w:rsid w:val="00A02D31"/>
    <w:rsid w:val="00A02EE7"/>
    <w:rsid w:val="00A34C9D"/>
    <w:rsid w:val="00A36F4B"/>
    <w:rsid w:val="00A376FD"/>
    <w:rsid w:val="00A43C14"/>
    <w:rsid w:val="00A45A11"/>
    <w:rsid w:val="00A61573"/>
    <w:rsid w:val="00A74679"/>
    <w:rsid w:val="00A82789"/>
    <w:rsid w:val="00A97785"/>
    <w:rsid w:val="00AA3199"/>
    <w:rsid w:val="00AC62C9"/>
    <w:rsid w:val="00AE66F3"/>
    <w:rsid w:val="00AF1FA7"/>
    <w:rsid w:val="00AF4A46"/>
    <w:rsid w:val="00AF7F12"/>
    <w:rsid w:val="00B0461A"/>
    <w:rsid w:val="00B12922"/>
    <w:rsid w:val="00B24D3A"/>
    <w:rsid w:val="00B31FE5"/>
    <w:rsid w:val="00B40A66"/>
    <w:rsid w:val="00B53B7E"/>
    <w:rsid w:val="00B54C81"/>
    <w:rsid w:val="00B7743A"/>
    <w:rsid w:val="00B82CCF"/>
    <w:rsid w:val="00B82DC0"/>
    <w:rsid w:val="00B960CA"/>
    <w:rsid w:val="00B96D86"/>
    <w:rsid w:val="00B97F09"/>
    <w:rsid w:val="00BA556B"/>
    <w:rsid w:val="00BC39ED"/>
    <w:rsid w:val="00BC513D"/>
    <w:rsid w:val="00BC589C"/>
    <w:rsid w:val="00BC6683"/>
    <w:rsid w:val="00BD07D7"/>
    <w:rsid w:val="00BD157D"/>
    <w:rsid w:val="00BD6A7B"/>
    <w:rsid w:val="00BD753E"/>
    <w:rsid w:val="00BF208F"/>
    <w:rsid w:val="00C01CB8"/>
    <w:rsid w:val="00C06A07"/>
    <w:rsid w:val="00C169B5"/>
    <w:rsid w:val="00C1731F"/>
    <w:rsid w:val="00C2375C"/>
    <w:rsid w:val="00C27521"/>
    <w:rsid w:val="00C278E2"/>
    <w:rsid w:val="00C30D84"/>
    <w:rsid w:val="00C32750"/>
    <w:rsid w:val="00C3584D"/>
    <w:rsid w:val="00C446F4"/>
    <w:rsid w:val="00C46CF4"/>
    <w:rsid w:val="00C50DD0"/>
    <w:rsid w:val="00C5468B"/>
    <w:rsid w:val="00C57092"/>
    <w:rsid w:val="00C643D4"/>
    <w:rsid w:val="00C67D7C"/>
    <w:rsid w:val="00C716BC"/>
    <w:rsid w:val="00C85684"/>
    <w:rsid w:val="00C863C3"/>
    <w:rsid w:val="00C94B5F"/>
    <w:rsid w:val="00C95803"/>
    <w:rsid w:val="00CA2CE5"/>
    <w:rsid w:val="00CA42CB"/>
    <w:rsid w:val="00CC0C6C"/>
    <w:rsid w:val="00CC2596"/>
    <w:rsid w:val="00CC3BFC"/>
    <w:rsid w:val="00CD0B52"/>
    <w:rsid w:val="00CD281E"/>
    <w:rsid w:val="00CD55DC"/>
    <w:rsid w:val="00CD5C2A"/>
    <w:rsid w:val="00CF2803"/>
    <w:rsid w:val="00D00196"/>
    <w:rsid w:val="00D11E5E"/>
    <w:rsid w:val="00D13168"/>
    <w:rsid w:val="00D14D6D"/>
    <w:rsid w:val="00D370A5"/>
    <w:rsid w:val="00D47A97"/>
    <w:rsid w:val="00D50729"/>
    <w:rsid w:val="00D5623C"/>
    <w:rsid w:val="00D70869"/>
    <w:rsid w:val="00D76DD8"/>
    <w:rsid w:val="00D82470"/>
    <w:rsid w:val="00D86324"/>
    <w:rsid w:val="00D92A72"/>
    <w:rsid w:val="00D92F08"/>
    <w:rsid w:val="00DA6BB5"/>
    <w:rsid w:val="00DA7526"/>
    <w:rsid w:val="00DD0FB9"/>
    <w:rsid w:val="00DD5D03"/>
    <w:rsid w:val="00DE27E2"/>
    <w:rsid w:val="00DE47C8"/>
    <w:rsid w:val="00DE723A"/>
    <w:rsid w:val="00DF0315"/>
    <w:rsid w:val="00DF0CAC"/>
    <w:rsid w:val="00DF122A"/>
    <w:rsid w:val="00E034E8"/>
    <w:rsid w:val="00E0407F"/>
    <w:rsid w:val="00E1388A"/>
    <w:rsid w:val="00E17672"/>
    <w:rsid w:val="00E2276B"/>
    <w:rsid w:val="00E325A3"/>
    <w:rsid w:val="00E4475C"/>
    <w:rsid w:val="00E5330D"/>
    <w:rsid w:val="00E6149B"/>
    <w:rsid w:val="00E64EC9"/>
    <w:rsid w:val="00E761D5"/>
    <w:rsid w:val="00E76940"/>
    <w:rsid w:val="00E77E18"/>
    <w:rsid w:val="00E80A25"/>
    <w:rsid w:val="00E928E8"/>
    <w:rsid w:val="00E978B9"/>
    <w:rsid w:val="00EA4060"/>
    <w:rsid w:val="00EB259D"/>
    <w:rsid w:val="00EC20CC"/>
    <w:rsid w:val="00EC2CA8"/>
    <w:rsid w:val="00EC3614"/>
    <w:rsid w:val="00EC7373"/>
    <w:rsid w:val="00ED5C9D"/>
    <w:rsid w:val="00ED6121"/>
    <w:rsid w:val="00EF04CA"/>
    <w:rsid w:val="00EF11D0"/>
    <w:rsid w:val="00EF4FE4"/>
    <w:rsid w:val="00F03D3B"/>
    <w:rsid w:val="00F072DC"/>
    <w:rsid w:val="00F23056"/>
    <w:rsid w:val="00F2483A"/>
    <w:rsid w:val="00F303A2"/>
    <w:rsid w:val="00F36404"/>
    <w:rsid w:val="00F52C24"/>
    <w:rsid w:val="00F6158B"/>
    <w:rsid w:val="00F70553"/>
    <w:rsid w:val="00F70BDF"/>
    <w:rsid w:val="00F7215C"/>
    <w:rsid w:val="00F762FD"/>
    <w:rsid w:val="00F81D2C"/>
    <w:rsid w:val="00F82CBE"/>
    <w:rsid w:val="00F92705"/>
    <w:rsid w:val="00F93F0B"/>
    <w:rsid w:val="00F950F2"/>
    <w:rsid w:val="00FB4DDF"/>
    <w:rsid w:val="00FC3972"/>
    <w:rsid w:val="00FC4F67"/>
    <w:rsid w:val="00FD1458"/>
    <w:rsid w:val="00FD4A75"/>
    <w:rsid w:val="00FE0A0A"/>
    <w:rsid w:val="00FE76D0"/>
    <w:rsid w:val="00FE78FF"/>
    <w:rsid w:val="00FE7A60"/>
    <w:rsid w:val="00FF420E"/>
    <w:rsid w:val="182B2177"/>
    <w:rsid w:val="280B9187"/>
    <w:rsid w:val="400ABA0B"/>
    <w:rsid w:val="4AA2A7C8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330643E-18D8-499D-85B4-472D896D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653944"/>
    <w:pPr>
      <w:ind w:left="720"/>
      <w:contextualSpacing/>
    </w:pPr>
  </w:style>
  <w:style w:type="table" w:styleId="TableGrid">
    <w:name w:val="Table Grid"/>
    <w:basedOn w:val="TableNormal"/>
    <w:uiPriority w:val="59"/>
    <w:rsid w:val="00653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00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0E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0E8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E82"/>
    <w:rPr>
      <w:b/>
      <w:bCs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7127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rsid w:val="001029F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1029F4"/>
  </w:style>
  <w:style w:type="character" w:customStyle="1" w:styleId="eop">
    <w:name w:val="eop"/>
    <w:basedOn w:val="DefaultParagraphFont"/>
    <w:rsid w:val="001029F4"/>
  </w:style>
  <w:style w:type="character" w:styleId="FollowedHyperlink">
    <w:name w:val="FollowedHyperlink"/>
    <w:basedOn w:val="DefaultParagraphFont"/>
    <w:uiPriority w:val="99"/>
    <w:semiHidden/>
    <w:unhideWhenUsed/>
    <w:rsid w:val="00902189"/>
    <w:rPr>
      <w:color w:val="800080" w:themeColor="followedHyperlink"/>
      <w:u w:val="single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20377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Liene.Ozola@tm.gov.lv" TargetMode="External" /><Relationship Id="rId6" Type="http://schemas.openxmlformats.org/officeDocument/2006/relationships/hyperlink" Target="mailto:Sandra.Reza@varam.gov.lv" TargetMode="Externa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header" Target="header2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857DC-83E4-4056-BCDE-E3409C18F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Māra Bērziņa</dc:creator>
  <cp:lastModifiedBy>Sandra Režā</cp:lastModifiedBy>
  <cp:revision>51</cp:revision>
  <dcterms:created xsi:type="dcterms:W3CDTF">2020-12-01T09:06:00Z</dcterms:created>
  <dcterms:modified xsi:type="dcterms:W3CDTF">2020-12-01T14:13:00Z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