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77306" w14:textId="77777777" w:rsidR="004A398A" w:rsidRPr="004A398A" w:rsidRDefault="004A398A" w:rsidP="004A398A">
      <w:pPr>
        <w:jc w:val="center"/>
        <w:outlineLvl w:val="0"/>
        <w:rPr>
          <w:b/>
          <w:lang w:val="lv-LV" w:eastAsia="lv-LV"/>
        </w:rPr>
      </w:pPr>
      <w:r w:rsidRPr="004A398A">
        <w:rPr>
          <w:b/>
          <w:lang w:val="lv-LV" w:eastAsia="lv-LV"/>
        </w:rPr>
        <w:t>Izziņa par atzinumos sniegtajiem iebildumiem</w:t>
      </w:r>
    </w:p>
    <w:tbl>
      <w:tblPr>
        <w:tblW w:w="14175" w:type="dxa"/>
        <w:jc w:val="center"/>
        <w:tblCellSpacing w:w="0" w:type="dxa"/>
        <w:tblCellMar>
          <w:left w:w="0" w:type="dxa"/>
          <w:right w:w="0" w:type="dxa"/>
        </w:tblCellMar>
        <w:tblLook w:val="04A0" w:firstRow="1" w:lastRow="0" w:firstColumn="1" w:lastColumn="0" w:noHBand="0" w:noVBand="1"/>
      </w:tblPr>
      <w:tblGrid>
        <w:gridCol w:w="14175"/>
      </w:tblGrid>
      <w:tr w:rsidR="004A398A" w:rsidRPr="00F02C97" w14:paraId="7008626F" w14:textId="77777777" w:rsidTr="00427612">
        <w:trPr>
          <w:tblCellSpacing w:w="0" w:type="dxa"/>
          <w:jc w:val="center"/>
        </w:trPr>
        <w:tc>
          <w:tcPr>
            <w:tcW w:w="14175" w:type="dxa"/>
            <w:tcBorders>
              <w:top w:val="nil"/>
              <w:left w:val="nil"/>
              <w:bottom w:val="single" w:sz="8" w:space="0" w:color="000000"/>
              <w:right w:val="nil"/>
            </w:tcBorders>
            <w:hideMark/>
          </w:tcPr>
          <w:p w14:paraId="2A148393" w14:textId="6B8607B2" w:rsidR="004A398A" w:rsidRPr="004A398A" w:rsidRDefault="0061653A" w:rsidP="00427612">
            <w:pPr>
              <w:jc w:val="center"/>
              <w:rPr>
                <w:lang w:val="lv-LV"/>
              </w:rPr>
            </w:pPr>
            <w:r>
              <w:rPr>
                <w:lang w:val="lv-LV" w:eastAsia="lv-LV"/>
              </w:rPr>
              <w:t>Par i</w:t>
            </w:r>
            <w:r w:rsidRPr="0061653A">
              <w:rPr>
                <w:lang w:val="lv-LV" w:eastAsia="lv-LV"/>
              </w:rPr>
              <w:t>nformatīv</w:t>
            </w:r>
            <w:r>
              <w:rPr>
                <w:lang w:val="lv-LV" w:eastAsia="lv-LV"/>
              </w:rPr>
              <w:t>o</w:t>
            </w:r>
            <w:r w:rsidRPr="0061653A">
              <w:rPr>
                <w:lang w:val="lv-LV" w:eastAsia="lv-LV"/>
              </w:rPr>
              <w:t xml:space="preserve"> ziņojum</w:t>
            </w:r>
            <w:r>
              <w:rPr>
                <w:lang w:val="lv-LV" w:eastAsia="lv-LV"/>
              </w:rPr>
              <w:t>u</w:t>
            </w:r>
            <w:r w:rsidRPr="0061653A">
              <w:rPr>
                <w:lang w:val="lv-LV" w:eastAsia="lv-LV"/>
              </w:rPr>
              <w:t xml:space="preserve"> “Par finansiālo palīdzību Latvijai no Eiropas Savienības Solidaritātes fonda Covid-19 seku mazināšanai”</w:t>
            </w:r>
          </w:p>
        </w:tc>
      </w:tr>
    </w:tbl>
    <w:p w14:paraId="0CB539D5" w14:textId="77777777" w:rsidR="004A398A" w:rsidRPr="004A398A" w:rsidRDefault="004A398A" w:rsidP="004A398A">
      <w:pPr>
        <w:jc w:val="center"/>
        <w:rPr>
          <w:lang w:val="lv-LV" w:eastAsia="lv-LV"/>
        </w:rPr>
      </w:pPr>
      <w:r w:rsidRPr="004A398A">
        <w:rPr>
          <w:lang w:val="lv-LV" w:eastAsia="lv-LV"/>
        </w:rPr>
        <w:t>(dokumenta veids un nosaukums)</w:t>
      </w:r>
    </w:p>
    <w:p w14:paraId="1F785D73" w14:textId="77777777" w:rsidR="004A398A" w:rsidRPr="004A398A" w:rsidRDefault="004A398A" w:rsidP="004A398A">
      <w:pPr>
        <w:rPr>
          <w:b/>
          <w:bCs/>
          <w:lang w:val="lv-LV" w:eastAsia="lv-LV"/>
        </w:rPr>
      </w:pPr>
    </w:p>
    <w:p w14:paraId="67A5B9AD" w14:textId="77777777" w:rsidR="004A398A" w:rsidRPr="004A398A" w:rsidRDefault="004A398A" w:rsidP="004A398A">
      <w:pPr>
        <w:outlineLvl w:val="0"/>
        <w:rPr>
          <w:b/>
          <w:bCs/>
          <w:lang w:val="lv-LV" w:eastAsia="lv-LV"/>
        </w:rPr>
      </w:pPr>
      <w:r w:rsidRPr="004A398A">
        <w:rPr>
          <w:b/>
          <w:bCs/>
          <w:lang w:val="lv-LV" w:eastAsia="lv-LV"/>
        </w:rPr>
        <w:t>Informācija par starpministriju (starpinstitūciju) sanāksmi vai elektronisko saskaņošanu</w:t>
      </w:r>
    </w:p>
    <w:p w14:paraId="5BD104D4" w14:textId="77777777" w:rsidR="004A398A" w:rsidRPr="004A398A" w:rsidRDefault="004A398A" w:rsidP="004A398A">
      <w:pPr>
        <w:rPr>
          <w:b/>
          <w:bCs/>
          <w:lang w:val="lv-LV" w:eastAsia="lv-LV"/>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899"/>
      </w:tblGrid>
      <w:tr w:rsidR="004A398A" w:rsidRPr="004A398A" w14:paraId="2A51DEDA" w14:textId="77777777" w:rsidTr="00427612">
        <w:trPr>
          <w:trHeight w:val="70"/>
        </w:trPr>
        <w:tc>
          <w:tcPr>
            <w:tcW w:w="1555" w:type="dxa"/>
          </w:tcPr>
          <w:p w14:paraId="7CB310D4" w14:textId="77777777" w:rsidR="004A398A" w:rsidRPr="004A398A" w:rsidRDefault="004A398A" w:rsidP="00427612">
            <w:pPr>
              <w:rPr>
                <w:b/>
                <w:bCs/>
                <w:lang w:val="lv-LV" w:eastAsia="lv-LV"/>
              </w:rPr>
            </w:pPr>
            <w:r w:rsidRPr="004A398A">
              <w:rPr>
                <w:lang w:val="lv-LV" w:eastAsia="lv-LV"/>
              </w:rPr>
              <w:t>Datums</w:t>
            </w:r>
          </w:p>
        </w:tc>
        <w:tc>
          <w:tcPr>
            <w:tcW w:w="12899" w:type="dxa"/>
          </w:tcPr>
          <w:p w14:paraId="7C9990B8" w14:textId="0E49CDAA" w:rsidR="004A398A" w:rsidRPr="004A398A" w:rsidRDefault="00F9238D" w:rsidP="00427612">
            <w:pPr>
              <w:rPr>
                <w:b/>
                <w:bCs/>
                <w:lang w:val="lv-LV" w:eastAsia="lv-LV"/>
              </w:rPr>
            </w:pPr>
            <w:r w:rsidRPr="00F9238D">
              <w:rPr>
                <w:b/>
                <w:i/>
                <w:lang w:val="lv-LV" w:eastAsia="lv-LV"/>
              </w:rPr>
              <w:t xml:space="preserve">2021. gada </w:t>
            </w:r>
            <w:r>
              <w:rPr>
                <w:b/>
                <w:i/>
                <w:lang w:val="lv-LV" w:eastAsia="lv-LV"/>
              </w:rPr>
              <w:t>30</w:t>
            </w:r>
            <w:r w:rsidRPr="00F9238D">
              <w:rPr>
                <w:b/>
                <w:i/>
                <w:lang w:val="lv-LV" w:eastAsia="lv-LV"/>
              </w:rPr>
              <w:t xml:space="preserve">. </w:t>
            </w:r>
            <w:r>
              <w:rPr>
                <w:b/>
                <w:i/>
                <w:lang w:val="lv-LV" w:eastAsia="lv-LV"/>
              </w:rPr>
              <w:t>augusta</w:t>
            </w:r>
            <w:r w:rsidRPr="00F9238D">
              <w:rPr>
                <w:b/>
                <w:i/>
                <w:lang w:val="lv-LV" w:eastAsia="lv-LV"/>
              </w:rPr>
              <w:t xml:space="preserve"> starpinstitūciju </w:t>
            </w:r>
            <w:r w:rsidR="00571841">
              <w:rPr>
                <w:b/>
                <w:i/>
                <w:lang w:val="lv-LV" w:eastAsia="lv-LV"/>
              </w:rPr>
              <w:t xml:space="preserve">un 30.septembra atkārtota </w:t>
            </w:r>
            <w:r w:rsidRPr="00F9238D">
              <w:rPr>
                <w:b/>
                <w:i/>
                <w:lang w:val="lv-LV" w:eastAsia="lv-LV"/>
              </w:rPr>
              <w:t>saskaņošana</w:t>
            </w:r>
          </w:p>
        </w:tc>
      </w:tr>
      <w:tr w:rsidR="00F9238D" w:rsidRPr="00F02C97" w14:paraId="0BA0E960" w14:textId="77777777" w:rsidTr="00D80FB8">
        <w:tc>
          <w:tcPr>
            <w:tcW w:w="1555" w:type="dxa"/>
            <w:vMerge w:val="restart"/>
          </w:tcPr>
          <w:p w14:paraId="21DF1C5A" w14:textId="77777777" w:rsidR="00F9238D" w:rsidRPr="004A398A" w:rsidRDefault="00F9238D" w:rsidP="00F9238D">
            <w:pPr>
              <w:rPr>
                <w:b/>
                <w:bCs/>
                <w:lang w:val="lv-LV" w:eastAsia="lv-LV"/>
              </w:rPr>
            </w:pPr>
            <w:r w:rsidRPr="004A398A">
              <w:rPr>
                <w:lang w:val="lv-LV" w:eastAsia="lv-LV"/>
              </w:rPr>
              <w:t>Saskaņošanas dalībnieki:</w:t>
            </w:r>
          </w:p>
        </w:tc>
        <w:tc>
          <w:tcPr>
            <w:tcW w:w="12899" w:type="dxa"/>
            <w:tcBorders>
              <w:top w:val="single" w:sz="4" w:space="0" w:color="auto"/>
              <w:left w:val="single" w:sz="4" w:space="0" w:color="auto"/>
              <w:bottom w:val="single" w:sz="4" w:space="0" w:color="auto"/>
              <w:right w:val="single" w:sz="4" w:space="0" w:color="auto"/>
            </w:tcBorders>
          </w:tcPr>
          <w:p w14:paraId="074F634B" w14:textId="4F1B0158" w:rsidR="00F9238D" w:rsidRPr="006762A6" w:rsidRDefault="00F9238D" w:rsidP="00F9238D">
            <w:pPr>
              <w:ind w:right="-625"/>
              <w:rPr>
                <w:iCs/>
                <w:lang w:val="lv-LV"/>
              </w:rPr>
            </w:pPr>
            <w:r w:rsidRPr="00F02C97">
              <w:rPr>
                <w:iCs/>
                <w:lang w:val="lv-LV"/>
              </w:rPr>
              <w:t>A.Voldeks - Veselības ministrijas Investīciju un Eiropas Savienības fondu uzraudzības departamenta direktores vietnieks</w:t>
            </w:r>
          </w:p>
        </w:tc>
      </w:tr>
      <w:tr w:rsidR="00F9238D" w:rsidRPr="00F02C97" w14:paraId="37642EAD" w14:textId="77777777" w:rsidTr="00D80FB8">
        <w:tc>
          <w:tcPr>
            <w:tcW w:w="1555" w:type="dxa"/>
            <w:vMerge/>
          </w:tcPr>
          <w:p w14:paraId="3725B309" w14:textId="77777777" w:rsidR="00F9238D" w:rsidRPr="004A398A" w:rsidRDefault="00F9238D"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3C522BB9" w14:textId="512CC7DD" w:rsidR="00F9238D" w:rsidRPr="006762A6" w:rsidRDefault="00F9238D" w:rsidP="00F9238D">
            <w:pPr>
              <w:ind w:right="-625"/>
              <w:rPr>
                <w:iCs/>
                <w:lang w:val="lv-LV"/>
              </w:rPr>
            </w:pPr>
            <w:r w:rsidRPr="00F02C97">
              <w:rPr>
                <w:iCs/>
                <w:lang w:val="lv-LV"/>
              </w:rPr>
              <w:t>V.Blūmentāls – Tieslietu ministrijas Valststiesību departamenta Starptautisko publisko tiesību nodaļas jurists</w:t>
            </w:r>
          </w:p>
        </w:tc>
      </w:tr>
      <w:tr w:rsidR="00F9238D" w:rsidRPr="00912A98" w14:paraId="362E7F44" w14:textId="77777777" w:rsidTr="00D80FB8">
        <w:tc>
          <w:tcPr>
            <w:tcW w:w="1555" w:type="dxa"/>
          </w:tcPr>
          <w:p w14:paraId="77F51E67" w14:textId="77777777" w:rsidR="00F9238D" w:rsidRPr="004A398A" w:rsidRDefault="00F9238D"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119C59D2" w14:textId="2CDBD4C5" w:rsidR="00F9238D" w:rsidRPr="006762A6" w:rsidRDefault="006762A6" w:rsidP="00F9238D">
            <w:pPr>
              <w:ind w:right="-625"/>
              <w:rPr>
                <w:iCs/>
                <w:lang w:val="lv-LV"/>
              </w:rPr>
            </w:pPr>
            <w:r w:rsidRPr="006762A6">
              <w:rPr>
                <w:iCs/>
                <w:lang w:eastAsia="lv-LV"/>
              </w:rPr>
              <w:t>I.Lase</w:t>
            </w:r>
            <w:r w:rsidR="00F9238D" w:rsidRPr="006762A6">
              <w:rPr>
                <w:iCs/>
                <w:lang w:eastAsia="lv-LV"/>
              </w:rPr>
              <w:t xml:space="preserve"> - Finanšu ministrijas Eiropas Savienības fondu stratēģijas departamenta </w:t>
            </w:r>
            <w:r w:rsidRPr="006762A6">
              <w:rPr>
                <w:iCs/>
                <w:lang w:eastAsia="lv-LV"/>
              </w:rPr>
              <w:t>direktora vietniece</w:t>
            </w:r>
          </w:p>
        </w:tc>
      </w:tr>
      <w:tr w:rsidR="006762A6" w:rsidRPr="00F02C97" w14:paraId="5D833DE8" w14:textId="77777777" w:rsidTr="00D80FB8">
        <w:tc>
          <w:tcPr>
            <w:tcW w:w="1555" w:type="dxa"/>
          </w:tcPr>
          <w:p w14:paraId="55F7A3E2" w14:textId="77777777" w:rsidR="006762A6" w:rsidRPr="004A398A" w:rsidRDefault="006762A6"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185705B9" w14:textId="49632D93" w:rsidR="006762A6" w:rsidRPr="00F02C97" w:rsidRDefault="006762A6" w:rsidP="00F9238D">
            <w:pPr>
              <w:ind w:right="-625"/>
              <w:rPr>
                <w:iCs/>
                <w:lang w:val="lv-LV" w:eastAsia="lv-LV"/>
              </w:rPr>
            </w:pPr>
            <w:r w:rsidRPr="00F02C97">
              <w:rPr>
                <w:iCs/>
                <w:lang w:val="lv-LV" w:eastAsia="lv-LV"/>
              </w:rPr>
              <w:t>I.Āboliņa – Tiesību aktu nodaļas vadītāja vietniece</w:t>
            </w:r>
          </w:p>
        </w:tc>
      </w:tr>
      <w:tr w:rsidR="00F9238D" w:rsidRPr="00F02C97" w14:paraId="376A3F3F" w14:textId="77777777" w:rsidTr="00D80FB8">
        <w:tc>
          <w:tcPr>
            <w:tcW w:w="1555" w:type="dxa"/>
          </w:tcPr>
          <w:p w14:paraId="0401C20A" w14:textId="77777777" w:rsidR="00F9238D" w:rsidRPr="004A398A" w:rsidRDefault="00F9238D"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527D992D" w14:textId="3C367CA5" w:rsidR="00F9238D" w:rsidRPr="00EB4BC8" w:rsidRDefault="00EB4BC8" w:rsidP="00F9238D">
            <w:pPr>
              <w:ind w:right="-625"/>
              <w:rPr>
                <w:iCs/>
                <w:lang w:val="lv-LV"/>
              </w:rPr>
            </w:pPr>
            <w:r w:rsidRPr="00F02C97">
              <w:rPr>
                <w:iCs/>
                <w:lang w:val="lv-LV"/>
              </w:rPr>
              <w:t xml:space="preserve">T.Pļaviņa </w:t>
            </w:r>
            <w:r w:rsidR="00F9238D" w:rsidRPr="00F02C97">
              <w:rPr>
                <w:iCs/>
                <w:lang w:val="lv-LV"/>
              </w:rPr>
              <w:t xml:space="preserve">- Finanšu ministrijas Budžeta departamenta Labklājības sfēras finansēšanas nodaļas </w:t>
            </w:r>
            <w:r w:rsidRPr="00F02C97">
              <w:rPr>
                <w:iCs/>
                <w:lang w:val="lv-LV"/>
              </w:rPr>
              <w:t>vadītāja vietniece</w:t>
            </w:r>
          </w:p>
        </w:tc>
      </w:tr>
      <w:tr w:rsidR="00F9238D" w:rsidRPr="00F02C97" w14:paraId="6E93ACF8" w14:textId="77777777" w:rsidTr="00D80FB8">
        <w:tc>
          <w:tcPr>
            <w:tcW w:w="1555" w:type="dxa"/>
          </w:tcPr>
          <w:p w14:paraId="0177DC0F" w14:textId="77777777" w:rsidR="00F9238D" w:rsidRPr="004A398A" w:rsidRDefault="00F9238D"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6E41D4F5" w14:textId="173C95A3" w:rsidR="00F9238D" w:rsidRPr="00EB4BC8" w:rsidRDefault="00EB4BC8" w:rsidP="00F9238D">
            <w:pPr>
              <w:ind w:right="-625"/>
              <w:rPr>
                <w:iCs/>
                <w:lang w:val="lv-LV"/>
              </w:rPr>
            </w:pPr>
            <w:r w:rsidRPr="00F02C97">
              <w:rPr>
                <w:iCs/>
                <w:lang w:val="lv-LV" w:eastAsia="lv-LV"/>
              </w:rPr>
              <w:t xml:space="preserve">I.Brēmane </w:t>
            </w:r>
            <w:r w:rsidR="00F9238D" w:rsidRPr="00F02C97">
              <w:rPr>
                <w:iCs/>
                <w:lang w:val="lv-LV" w:eastAsia="lv-LV"/>
              </w:rPr>
              <w:t xml:space="preserve">- Finanšu ministrijas Eiropas Savienības fondu </w:t>
            </w:r>
            <w:r w:rsidRPr="00F02C97">
              <w:rPr>
                <w:iCs/>
                <w:lang w:val="lv-LV" w:eastAsia="lv-LV"/>
              </w:rPr>
              <w:t xml:space="preserve">revīzijas departamenta </w:t>
            </w:r>
            <w:r w:rsidR="00F9238D" w:rsidRPr="00F02C97">
              <w:rPr>
                <w:iCs/>
                <w:lang w:val="lv-LV" w:eastAsia="lv-LV"/>
              </w:rPr>
              <w:t>vecākā eksperte</w:t>
            </w:r>
          </w:p>
        </w:tc>
      </w:tr>
      <w:tr w:rsidR="00F9238D" w:rsidRPr="00912A98" w14:paraId="49385D88" w14:textId="77777777" w:rsidTr="00D80FB8">
        <w:tc>
          <w:tcPr>
            <w:tcW w:w="1555" w:type="dxa"/>
          </w:tcPr>
          <w:p w14:paraId="45C2FEBB" w14:textId="77777777" w:rsidR="00F9238D" w:rsidRPr="004A398A" w:rsidRDefault="00F9238D"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64B32FA9" w14:textId="735FBAFE" w:rsidR="00F9238D" w:rsidRPr="00F9238D" w:rsidRDefault="00EB4BC8" w:rsidP="00F9238D">
            <w:pPr>
              <w:ind w:right="-625"/>
              <w:rPr>
                <w:iCs/>
                <w:highlight w:val="yellow"/>
                <w:lang w:val="lv-LV"/>
              </w:rPr>
            </w:pPr>
            <w:r w:rsidRPr="00EB4BC8">
              <w:rPr>
                <w:iCs/>
                <w:kern w:val="3"/>
              </w:rPr>
              <w:t>S.Liepa</w:t>
            </w:r>
            <w:r w:rsidR="00F9238D" w:rsidRPr="00EB4BC8">
              <w:rPr>
                <w:iCs/>
                <w:kern w:val="3"/>
              </w:rPr>
              <w:t xml:space="preserve"> - Finanšu ministrijas Komercdarbības atbalsta kontroles departamenta </w:t>
            </w:r>
            <w:r w:rsidRPr="00EB4BC8">
              <w:rPr>
                <w:iCs/>
                <w:kern w:val="3"/>
              </w:rPr>
              <w:t>vecākā referente</w:t>
            </w:r>
          </w:p>
        </w:tc>
      </w:tr>
      <w:tr w:rsidR="00EB4BC8" w:rsidRPr="00F02C97" w14:paraId="7C924FE8" w14:textId="77777777" w:rsidTr="00D80FB8">
        <w:tc>
          <w:tcPr>
            <w:tcW w:w="1555" w:type="dxa"/>
          </w:tcPr>
          <w:p w14:paraId="5083E6F3" w14:textId="77777777" w:rsidR="00EB4BC8" w:rsidRPr="004A398A" w:rsidRDefault="00EB4BC8"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75478556" w14:textId="77777777" w:rsidR="00EB4BC8" w:rsidRPr="00F02C97" w:rsidRDefault="00EB4BC8" w:rsidP="00EB4BC8">
            <w:pPr>
              <w:ind w:right="-625"/>
              <w:rPr>
                <w:iCs/>
                <w:kern w:val="3"/>
                <w:lang w:val="lv-LV"/>
              </w:rPr>
            </w:pPr>
            <w:r w:rsidRPr="00F02C97">
              <w:rPr>
                <w:iCs/>
                <w:kern w:val="3"/>
                <w:lang w:val="lv-LV"/>
              </w:rPr>
              <w:t xml:space="preserve">V.Fomčenkova – Centrālās finanšu un līgumu aģentūras Programmu vadības un uzraudzības departamenta Programmu uzraudzības </w:t>
            </w:r>
          </w:p>
          <w:p w14:paraId="6F3FC5C0" w14:textId="53D319B2" w:rsidR="00EB4BC8" w:rsidRPr="00F02C97" w:rsidRDefault="00EB4BC8" w:rsidP="00EB4BC8">
            <w:pPr>
              <w:ind w:right="-625"/>
              <w:rPr>
                <w:iCs/>
                <w:kern w:val="3"/>
                <w:lang w:val="lv-LV"/>
              </w:rPr>
            </w:pPr>
            <w:r w:rsidRPr="00F02C97">
              <w:rPr>
                <w:iCs/>
                <w:kern w:val="3"/>
                <w:lang w:val="lv-LV"/>
              </w:rPr>
              <w:t>un stratēģiskās plānošanas nodaļas vadītāja vietniece</w:t>
            </w:r>
          </w:p>
        </w:tc>
      </w:tr>
      <w:tr w:rsidR="00F9238D" w:rsidRPr="00F02C97" w14:paraId="26A7649F" w14:textId="77777777" w:rsidTr="00D80FB8">
        <w:tc>
          <w:tcPr>
            <w:tcW w:w="1555" w:type="dxa"/>
          </w:tcPr>
          <w:p w14:paraId="291DB9B5" w14:textId="77777777" w:rsidR="00F9238D" w:rsidRPr="004A398A" w:rsidRDefault="00F9238D"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746A2201" w14:textId="377C2A75" w:rsidR="00F9238D" w:rsidRPr="00F02C97" w:rsidRDefault="00EB4BC8" w:rsidP="00EB4BC8">
            <w:pPr>
              <w:ind w:right="-625"/>
              <w:rPr>
                <w:iCs/>
                <w:lang w:val="lv-LV"/>
              </w:rPr>
            </w:pPr>
            <w:r w:rsidRPr="00F02C97">
              <w:rPr>
                <w:iCs/>
                <w:lang w:val="lv-LV"/>
              </w:rPr>
              <w:t>S.Sniķere</w:t>
            </w:r>
            <w:r w:rsidR="00F9238D" w:rsidRPr="00F02C97">
              <w:rPr>
                <w:iCs/>
                <w:lang w:val="lv-LV"/>
              </w:rPr>
              <w:t xml:space="preserve"> – </w:t>
            </w:r>
            <w:r w:rsidRPr="00F02C97">
              <w:rPr>
                <w:iCs/>
                <w:lang w:val="lv-LV"/>
              </w:rPr>
              <w:t>Pārresoru koordinācijas centra Attīstības uzraudzības un novērtēšanas nodaļas konsultante</w:t>
            </w:r>
          </w:p>
        </w:tc>
      </w:tr>
      <w:tr w:rsidR="00EB4BC8" w:rsidRPr="00F02C97" w14:paraId="6B223A69" w14:textId="77777777" w:rsidTr="00D80FB8">
        <w:tc>
          <w:tcPr>
            <w:tcW w:w="1555" w:type="dxa"/>
          </w:tcPr>
          <w:p w14:paraId="6F60D214" w14:textId="77777777" w:rsidR="00EB4BC8" w:rsidRPr="004A398A" w:rsidRDefault="00EB4BC8"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706844BF" w14:textId="61127E3F" w:rsidR="00EB4BC8" w:rsidRPr="00F02C97" w:rsidRDefault="00874B0F" w:rsidP="00874B0F">
            <w:pPr>
              <w:ind w:right="-625"/>
              <w:rPr>
                <w:iCs/>
                <w:lang w:val="lv-LV"/>
              </w:rPr>
            </w:pPr>
            <w:r w:rsidRPr="00F02C97">
              <w:rPr>
                <w:iCs/>
                <w:lang w:val="lv-LV"/>
              </w:rPr>
              <w:t>I.Spiridonova – Ārlietu ministrijas Pastāvīgo pārstāvju komitejas II daļas sagatavošanas nodaļas (COREPER II) padomniece</w:t>
            </w:r>
          </w:p>
        </w:tc>
      </w:tr>
      <w:tr w:rsidR="00EB4BC8" w:rsidRPr="00F02C97" w14:paraId="3A8B3563" w14:textId="77777777" w:rsidTr="00D80FB8">
        <w:tc>
          <w:tcPr>
            <w:tcW w:w="1555" w:type="dxa"/>
          </w:tcPr>
          <w:p w14:paraId="1B8A4DA6" w14:textId="77777777" w:rsidR="00EB4BC8" w:rsidRPr="004A398A" w:rsidRDefault="00EB4BC8"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23D19699" w14:textId="1E356D00" w:rsidR="00EB4BC8" w:rsidRPr="00F02C97" w:rsidRDefault="00172B67" w:rsidP="00EB4BC8">
            <w:pPr>
              <w:ind w:right="-625"/>
              <w:rPr>
                <w:iCs/>
                <w:lang w:val="fi-FI"/>
              </w:rPr>
            </w:pPr>
            <w:r w:rsidRPr="00F02C97">
              <w:rPr>
                <w:iCs/>
                <w:lang w:val="fi-FI"/>
              </w:rPr>
              <w:t>F.Bikaunieks – Ekonomikas ministrijas Eiropas Savienības lietu nodaļas vecākais referents</w:t>
            </w:r>
          </w:p>
        </w:tc>
      </w:tr>
      <w:tr w:rsidR="00EB4BC8" w:rsidRPr="00F02C97" w14:paraId="41DDD8ED" w14:textId="77777777" w:rsidTr="00D80FB8">
        <w:tc>
          <w:tcPr>
            <w:tcW w:w="1555" w:type="dxa"/>
          </w:tcPr>
          <w:p w14:paraId="69E16F44" w14:textId="77777777" w:rsidR="00EB4BC8" w:rsidRPr="004A398A" w:rsidRDefault="00EB4BC8"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08766A6F" w14:textId="605A6BB7" w:rsidR="00EB4BC8" w:rsidRPr="00F02C97" w:rsidRDefault="00172B67" w:rsidP="00EB4BC8">
            <w:pPr>
              <w:ind w:right="-625"/>
              <w:rPr>
                <w:iCs/>
                <w:lang w:val="lv-LV"/>
              </w:rPr>
            </w:pPr>
            <w:r w:rsidRPr="00F02C97">
              <w:rPr>
                <w:iCs/>
                <w:lang w:val="lv-LV"/>
              </w:rPr>
              <w:t>I.Kola – Iekšlietu ministrijas Finanšu politikas un metodoloģijas nodaļas vecākā eksperte</w:t>
            </w:r>
          </w:p>
        </w:tc>
      </w:tr>
      <w:tr w:rsidR="00EB4BC8" w:rsidRPr="00F02C97" w14:paraId="6CDD92CE" w14:textId="77777777" w:rsidTr="00D80FB8">
        <w:tc>
          <w:tcPr>
            <w:tcW w:w="1555" w:type="dxa"/>
          </w:tcPr>
          <w:p w14:paraId="52BBDB2E" w14:textId="77777777" w:rsidR="00EB4BC8" w:rsidRPr="004A398A" w:rsidRDefault="00EB4BC8"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0BD45C17" w14:textId="58A96936" w:rsidR="00EB4BC8" w:rsidRPr="00F02C97" w:rsidRDefault="00172B67" w:rsidP="00EB4BC8">
            <w:pPr>
              <w:ind w:right="-625"/>
              <w:rPr>
                <w:iCs/>
                <w:lang w:val="lv-LV"/>
              </w:rPr>
            </w:pPr>
            <w:r w:rsidRPr="00F02C97">
              <w:rPr>
                <w:iCs/>
                <w:lang w:val="lv-LV"/>
              </w:rPr>
              <w:t>I.Krastiņa – Izglītības un zinātnes ministrijas Juridiskais un nekustamo īpašumu departamenta juriskonsulte</w:t>
            </w:r>
          </w:p>
        </w:tc>
      </w:tr>
      <w:tr w:rsidR="00EB4BC8" w:rsidRPr="00F02C97" w14:paraId="1406BB0C" w14:textId="77777777" w:rsidTr="00D80FB8">
        <w:tc>
          <w:tcPr>
            <w:tcW w:w="1555" w:type="dxa"/>
          </w:tcPr>
          <w:p w14:paraId="0941B21F" w14:textId="77777777" w:rsidR="00EB4BC8" w:rsidRPr="004A398A" w:rsidRDefault="00EB4BC8"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385AF21B" w14:textId="188D3807" w:rsidR="00EB4BC8" w:rsidRPr="00F02C97" w:rsidRDefault="00C46A0E" w:rsidP="00EB4BC8">
            <w:pPr>
              <w:ind w:right="-625"/>
              <w:rPr>
                <w:iCs/>
                <w:lang w:val="fi-FI"/>
              </w:rPr>
            </w:pPr>
            <w:r w:rsidRPr="00F02C97">
              <w:rPr>
                <w:iCs/>
                <w:lang w:val="fi-FI"/>
              </w:rPr>
              <w:t>I.Smane – Kultūras ministrijas Valsts sekretāres palīgs</w:t>
            </w:r>
          </w:p>
        </w:tc>
      </w:tr>
      <w:tr w:rsidR="00EB4BC8" w:rsidRPr="00F02C97" w14:paraId="600399A2" w14:textId="77777777" w:rsidTr="00D80FB8">
        <w:tc>
          <w:tcPr>
            <w:tcW w:w="1555" w:type="dxa"/>
          </w:tcPr>
          <w:p w14:paraId="0896B464" w14:textId="77777777" w:rsidR="00EB4BC8" w:rsidRPr="004A398A" w:rsidRDefault="00EB4BC8"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1893251D" w14:textId="348C976A" w:rsidR="00EB4BC8" w:rsidRPr="00F02C97" w:rsidRDefault="00636900" w:rsidP="00EB4BC8">
            <w:pPr>
              <w:ind w:right="-625"/>
              <w:rPr>
                <w:iCs/>
                <w:lang w:val="lv-LV"/>
              </w:rPr>
            </w:pPr>
            <w:r w:rsidRPr="00F02C97">
              <w:rPr>
                <w:iCs/>
                <w:lang w:val="lv-LV"/>
              </w:rPr>
              <w:t>V.Makarovs – Labklājības ministrijas Eiropas Savienības struktūrfondu departamenta vecākais eksperts</w:t>
            </w:r>
          </w:p>
        </w:tc>
      </w:tr>
      <w:tr w:rsidR="00EB4BC8" w:rsidRPr="00F02C97" w14:paraId="0A54E20D" w14:textId="77777777" w:rsidTr="00D80FB8">
        <w:tc>
          <w:tcPr>
            <w:tcW w:w="1555" w:type="dxa"/>
          </w:tcPr>
          <w:p w14:paraId="14876FBF" w14:textId="77777777" w:rsidR="00EB4BC8" w:rsidRPr="004A398A" w:rsidRDefault="00EB4BC8"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2AD6B7C6" w14:textId="66930FF4" w:rsidR="00EB4BC8" w:rsidRPr="00F02C97" w:rsidRDefault="00AF56AC" w:rsidP="00AF56AC">
            <w:pPr>
              <w:ind w:right="-625"/>
              <w:rPr>
                <w:iCs/>
                <w:lang w:val="lv-LV"/>
              </w:rPr>
            </w:pPr>
            <w:r w:rsidRPr="00F02C97">
              <w:rPr>
                <w:iCs/>
                <w:lang w:val="lv-LV"/>
              </w:rPr>
              <w:t>O.Stoļarova - Satiksmes ministrijas Investīciju departamenta Investīciju programmu vadībassistēmas nodaļas vadītāja</w:t>
            </w:r>
          </w:p>
        </w:tc>
      </w:tr>
      <w:tr w:rsidR="00AF56AC" w:rsidRPr="00F02C97" w14:paraId="535A0310" w14:textId="77777777" w:rsidTr="00D80FB8">
        <w:tc>
          <w:tcPr>
            <w:tcW w:w="1555" w:type="dxa"/>
          </w:tcPr>
          <w:p w14:paraId="66E84F63" w14:textId="77777777" w:rsidR="00AF56AC" w:rsidRPr="004A398A" w:rsidRDefault="00AF56AC"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793A79A7" w14:textId="71EE98A7" w:rsidR="00AF56AC" w:rsidRPr="00F02C97" w:rsidRDefault="00AF56AC" w:rsidP="00AF56AC">
            <w:pPr>
              <w:ind w:right="-625"/>
              <w:rPr>
                <w:iCs/>
                <w:lang w:val="lv-LV"/>
              </w:rPr>
            </w:pPr>
            <w:r w:rsidRPr="00F02C97">
              <w:rPr>
                <w:iCs/>
                <w:lang w:val="lv-LV"/>
              </w:rPr>
              <w:t>L.Sējāne – Zemkopības ministrijas Tirgus un tiešā atbalsta departamenta Pārtikas nozares nodaļas vadītāja vietniece</w:t>
            </w:r>
          </w:p>
        </w:tc>
      </w:tr>
      <w:tr w:rsidR="00043FB2" w:rsidRPr="00F02C97" w14:paraId="65715050" w14:textId="77777777" w:rsidTr="00D80FB8">
        <w:tc>
          <w:tcPr>
            <w:tcW w:w="1555" w:type="dxa"/>
          </w:tcPr>
          <w:p w14:paraId="5FBE3A4A" w14:textId="77777777" w:rsidR="00043FB2" w:rsidRPr="004A398A" w:rsidRDefault="00043FB2" w:rsidP="00F9238D">
            <w:pPr>
              <w:rPr>
                <w:b/>
                <w:bCs/>
                <w:lang w:val="lv-LV" w:eastAsia="lv-LV"/>
              </w:rPr>
            </w:pPr>
          </w:p>
        </w:tc>
        <w:tc>
          <w:tcPr>
            <w:tcW w:w="12899" w:type="dxa"/>
            <w:tcBorders>
              <w:top w:val="single" w:sz="4" w:space="0" w:color="auto"/>
              <w:left w:val="single" w:sz="4" w:space="0" w:color="auto"/>
              <w:bottom w:val="single" w:sz="4" w:space="0" w:color="auto"/>
              <w:right w:val="single" w:sz="4" w:space="0" w:color="auto"/>
            </w:tcBorders>
          </w:tcPr>
          <w:p w14:paraId="1FCF0EA3" w14:textId="7AD6CB6E" w:rsidR="00043FB2" w:rsidRPr="00F02C97" w:rsidRDefault="00AA471F" w:rsidP="00AF56AC">
            <w:pPr>
              <w:ind w:right="-625"/>
              <w:rPr>
                <w:iCs/>
                <w:lang w:val="lv-LV"/>
              </w:rPr>
            </w:pPr>
            <w:r w:rsidRPr="00F02C97">
              <w:rPr>
                <w:iCs/>
                <w:lang w:val="lv-LV"/>
              </w:rPr>
              <w:t>M.Laurs – Vides aizsardzības un reģionālās attīstības ministrijas Juridiskā departamenta direktors</w:t>
            </w:r>
          </w:p>
        </w:tc>
      </w:tr>
      <w:tr w:rsidR="00F9238D" w:rsidRPr="00F02C97" w14:paraId="776D485F" w14:textId="77777777" w:rsidTr="00427612">
        <w:tc>
          <w:tcPr>
            <w:tcW w:w="1555" w:type="dxa"/>
          </w:tcPr>
          <w:p w14:paraId="08C354AD" w14:textId="77777777" w:rsidR="00F9238D" w:rsidRPr="004A398A" w:rsidRDefault="00F9238D" w:rsidP="00F9238D">
            <w:pPr>
              <w:rPr>
                <w:b/>
                <w:bCs/>
                <w:lang w:val="lv-LV" w:eastAsia="lv-LV"/>
              </w:rPr>
            </w:pPr>
          </w:p>
        </w:tc>
        <w:tc>
          <w:tcPr>
            <w:tcW w:w="12899" w:type="dxa"/>
          </w:tcPr>
          <w:p w14:paraId="48942C1E" w14:textId="3C7D19AD" w:rsidR="00F9238D" w:rsidRPr="004A398A" w:rsidRDefault="007B53DB" w:rsidP="00F9238D">
            <w:pPr>
              <w:ind w:right="-625"/>
              <w:rPr>
                <w:iCs/>
                <w:lang w:val="lv-LV"/>
              </w:rPr>
            </w:pPr>
            <w:r>
              <w:rPr>
                <w:iCs/>
                <w:lang w:val="lv-LV"/>
              </w:rPr>
              <w:t xml:space="preserve">I.Stepiņa - </w:t>
            </w:r>
            <w:r w:rsidRPr="007B53DB">
              <w:rPr>
                <w:iCs/>
                <w:lang w:val="lv-LV"/>
              </w:rPr>
              <w:t>Latvijas Darba devēju konfederācij</w:t>
            </w:r>
            <w:r>
              <w:rPr>
                <w:iCs/>
                <w:lang w:val="lv-LV"/>
              </w:rPr>
              <w:t>as ģ</w:t>
            </w:r>
            <w:r w:rsidRPr="007B53DB">
              <w:rPr>
                <w:iCs/>
                <w:lang w:val="lv-LV"/>
              </w:rPr>
              <w:t>enerāldirektores vietniece starptautiskajos, Eiropas Savienības un projektu vadības jautājumos</w:t>
            </w:r>
          </w:p>
        </w:tc>
      </w:tr>
    </w:tbl>
    <w:p w14:paraId="1D413B59" w14:textId="77777777" w:rsidR="004A398A" w:rsidRPr="001F0126" w:rsidRDefault="004A398A" w:rsidP="001F0126">
      <w:pPr>
        <w:ind w:right="-625"/>
        <w:rPr>
          <w:iCs/>
          <w:lang w:val="lv-LV"/>
        </w:rPr>
      </w:pPr>
    </w:p>
    <w:p w14:paraId="6A8E83F8" w14:textId="77777777" w:rsidR="004A398A" w:rsidRPr="004A398A" w:rsidRDefault="004A398A" w:rsidP="004A398A">
      <w:pPr>
        <w:rPr>
          <w:vanish/>
          <w:lang w:val="lv-LV" w:eastAsia="lv-LV"/>
        </w:rPr>
      </w:pPr>
    </w:p>
    <w:tbl>
      <w:tblPr>
        <w:tblW w:w="14175" w:type="dxa"/>
        <w:tblCellSpacing w:w="0" w:type="dxa"/>
        <w:tblCellMar>
          <w:left w:w="0" w:type="dxa"/>
          <w:right w:w="0" w:type="dxa"/>
        </w:tblCellMar>
        <w:tblLook w:val="04A0" w:firstRow="1" w:lastRow="0" w:firstColumn="1" w:lastColumn="0" w:noHBand="0" w:noVBand="1"/>
      </w:tblPr>
      <w:tblGrid>
        <w:gridCol w:w="5245"/>
        <w:gridCol w:w="8930"/>
      </w:tblGrid>
      <w:tr w:rsidR="004A398A" w:rsidRPr="00F02C97" w14:paraId="6B5EFE01" w14:textId="77777777" w:rsidTr="00427612">
        <w:trPr>
          <w:tblCellSpacing w:w="0" w:type="dxa"/>
        </w:trPr>
        <w:tc>
          <w:tcPr>
            <w:tcW w:w="5245" w:type="dxa"/>
            <w:hideMark/>
          </w:tcPr>
          <w:p w14:paraId="7869BB99" w14:textId="77777777" w:rsidR="004A398A" w:rsidRPr="004A398A" w:rsidRDefault="004A398A" w:rsidP="00427612">
            <w:pPr>
              <w:ind w:left="139"/>
              <w:rPr>
                <w:lang w:val="lv-LV" w:eastAsia="lv-LV"/>
              </w:rPr>
            </w:pPr>
            <w:r w:rsidRPr="004A398A">
              <w:rPr>
                <w:lang w:val="lv-LV" w:eastAsia="lv-LV"/>
              </w:rPr>
              <w:t>Saskaņošanas dalībnieki izskatīja šādu ministriju (citu institūciju) iebildumus</w:t>
            </w:r>
          </w:p>
        </w:tc>
        <w:tc>
          <w:tcPr>
            <w:tcW w:w="8930" w:type="dxa"/>
            <w:hideMark/>
          </w:tcPr>
          <w:p w14:paraId="0B4EDC1D" w14:textId="6B2B52C1" w:rsidR="004A398A" w:rsidRPr="0061653A" w:rsidRDefault="004A398A" w:rsidP="0061653A">
            <w:pPr>
              <w:tabs>
                <w:tab w:val="left" w:pos="8706"/>
              </w:tabs>
              <w:jc w:val="both"/>
              <w:rPr>
                <w:color w:val="212529"/>
                <w:shd w:val="clear" w:color="auto" w:fill="FFFFFF"/>
                <w:lang w:val="lv-LV"/>
              </w:rPr>
            </w:pPr>
            <w:r w:rsidRPr="004A398A">
              <w:rPr>
                <w:color w:val="212529"/>
                <w:shd w:val="clear" w:color="auto" w:fill="FFFFFF"/>
                <w:lang w:val="lv-LV"/>
              </w:rPr>
              <w:t>Tiesību akta projekts tika nosūtīts saskaņošanai Finanšu ministrijai, Tieslietu ministrijai, Pārresoru koordinācijas centram</w:t>
            </w:r>
            <w:r w:rsidR="0061653A">
              <w:rPr>
                <w:color w:val="212529"/>
                <w:shd w:val="clear" w:color="auto" w:fill="FFFFFF"/>
                <w:lang w:val="lv-LV"/>
              </w:rPr>
              <w:t xml:space="preserve">, </w:t>
            </w:r>
            <w:r w:rsidR="0061653A" w:rsidRPr="0061653A">
              <w:rPr>
                <w:color w:val="212529"/>
                <w:shd w:val="clear" w:color="auto" w:fill="FFFFFF"/>
                <w:lang w:val="lv-LV"/>
              </w:rPr>
              <w:t>Labklājības ministrijai</w:t>
            </w:r>
            <w:r w:rsidR="0061653A">
              <w:rPr>
                <w:color w:val="212529"/>
                <w:shd w:val="clear" w:color="auto" w:fill="FFFFFF"/>
                <w:lang w:val="lv-LV"/>
              </w:rPr>
              <w:t xml:space="preserve">, </w:t>
            </w:r>
            <w:r w:rsidR="0061653A" w:rsidRPr="0061653A">
              <w:rPr>
                <w:color w:val="212529"/>
                <w:shd w:val="clear" w:color="auto" w:fill="FFFFFF"/>
                <w:lang w:val="lv-LV"/>
              </w:rPr>
              <w:t>Zemkopības ministrijai</w:t>
            </w:r>
            <w:r w:rsidR="0061653A">
              <w:rPr>
                <w:color w:val="212529"/>
                <w:shd w:val="clear" w:color="auto" w:fill="FFFFFF"/>
                <w:lang w:val="lv-LV"/>
              </w:rPr>
              <w:t xml:space="preserve">, </w:t>
            </w:r>
            <w:r w:rsidR="0061653A" w:rsidRPr="0061653A">
              <w:rPr>
                <w:color w:val="212529"/>
                <w:shd w:val="clear" w:color="auto" w:fill="FFFFFF"/>
                <w:lang w:val="lv-LV"/>
              </w:rPr>
              <w:t>Ekonomikas ministrijai</w:t>
            </w:r>
            <w:r w:rsidR="0061653A">
              <w:rPr>
                <w:color w:val="212529"/>
                <w:shd w:val="clear" w:color="auto" w:fill="FFFFFF"/>
                <w:lang w:val="lv-LV"/>
              </w:rPr>
              <w:t xml:space="preserve">, </w:t>
            </w:r>
            <w:r w:rsidR="0061653A" w:rsidRPr="0061653A">
              <w:rPr>
                <w:color w:val="212529"/>
                <w:shd w:val="clear" w:color="auto" w:fill="FFFFFF"/>
                <w:lang w:val="lv-LV"/>
              </w:rPr>
              <w:t>Kultūras ministrijai</w:t>
            </w:r>
            <w:r w:rsidR="0061653A">
              <w:rPr>
                <w:color w:val="212529"/>
                <w:shd w:val="clear" w:color="auto" w:fill="FFFFFF"/>
                <w:lang w:val="lv-LV"/>
              </w:rPr>
              <w:t xml:space="preserve">, </w:t>
            </w:r>
            <w:r w:rsidR="0061653A" w:rsidRPr="0061653A">
              <w:rPr>
                <w:color w:val="212529"/>
                <w:shd w:val="clear" w:color="auto" w:fill="FFFFFF"/>
                <w:lang w:val="lv-LV"/>
              </w:rPr>
              <w:t>Izglītības un zinātnes ministrijai</w:t>
            </w:r>
            <w:r w:rsidR="0061653A">
              <w:rPr>
                <w:color w:val="212529"/>
                <w:shd w:val="clear" w:color="auto" w:fill="FFFFFF"/>
                <w:lang w:val="lv-LV"/>
              </w:rPr>
              <w:t xml:space="preserve">, </w:t>
            </w:r>
            <w:r w:rsidR="0061653A" w:rsidRPr="0061653A">
              <w:rPr>
                <w:color w:val="212529"/>
                <w:shd w:val="clear" w:color="auto" w:fill="FFFFFF"/>
                <w:lang w:val="lv-LV"/>
              </w:rPr>
              <w:t>Aizsardzības ministrijai</w:t>
            </w:r>
            <w:r w:rsidR="0061653A">
              <w:rPr>
                <w:color w:val="212529"/>
                <w:shd w:val="clear" w:color="auto" w:fill="FFFFFF"/>
                <w:lang w:val="lv-LV"/>
              </w:rPr>
              <w:t xml:space="preserve">, </w:t>
            </w:r>
            <w:r w:rsidR="0061653A" w:rsidRPr="0061653A">
              <w:rPr>
                <w:color w:val="212529"/>
                <w:shd w:val="clear" w:color="auto" w:fill="FFFFFF"/>
                <w:lang w:val="lv-LV"/>
              </w:rPr>
              <w:t>Iekšlietu ministrijai</w:t>
            </w:r>
            <w:r w:rsidR="0061653A">
              <w:rPr>
                <w:color w:val="212529"/>
                <w:shd w:val="clear" w:color="auto" w:fill="FFFFFF"/>
                <w:lang w:val="lv-LV"/>
              </w:rPr>
              <w:t xml:space="preserve">, </w:t>
            </w:r>
            <w:r w:rsidR="0061653A" w:rsidRPr="0061653A">
              <w:rPr>
                <w:color w:val="212529"/>
                <w:shd w:val="clear" w:color="auto" w:fill="FFFFFF"/>
                <w:lang w:val="lv-LV"/>
              </w:rPr>
              <w:t>Satiksmes ministrijai</w:t>
            </w:r>
            <w:r w:rsidR="0061653A">
              <w:rPr>
                <w:color w:val="212529"/>
                <w:shd w:val="clear" w:color="auto" w:fill="FFFFFF"/>
                <w:lang w:val="lv-LV"/>
              </w:rPr>
              <w:t xml:space="preserve">, </w:t>
            </w:r>
            <w:r w:rsidR="0061653A" w:rsidRPr="0061653A">
              <w:rPr>
                <w:color w:val="212529"/>
                <w:shd w:val="clear" w:color="auto" w:fill="FFFFFF"/>
                <w:lang w:val="lv-LV"/>
              </w:rPr>
              <w:t>Vides aizsardzības un reģionālās attīstības ministrijai</w:t>
            </w:r>
            <w:r w:rsidR="0061653A">
              <w:rPr>
                <w:color w:val="212529"/>
                <w:shd w:val="clear" w:color="auto" w:fill="FFFFFF"/>
                <w:lang w:val="lv-LV"/>
              </w:rPr>
              <w:t xml:space="preserve">, </w:t>
            </w:r>
            <w:r w:rsidR="0061653A" w:rsidRPr="0061653A">
              <w:rPr>
                <w:color w:val="212529"/>
                <w:shd w:val="clear" w:color="auto" w:fill="FFFFFF"/>
                <w:lang w:val="lv-LV"/>
              </w:rPr>
              <w:t>Latvijas Darba devēju konfederācijai</w:t>
            </w:r>
          </w:p>
        </w:tc>
      </w:tr>
      <w:tr w:rsidR="004A398A" w:rsidRPr="00F02C97" w14:paraId="7E014CB3" w14:textId="77777777" w:rsidTr="00427612">
        <w:trPr>
          <w:tblCellSpacing w:w="0" w:type="dxa"/>
        </w:trPr>
        <w:tc>
          <w:tcPr>
            <w:tcW w:w="5245" w:type="dxa"/>
            <w:vAlign w:val="center"/>
            <w:hideMark/>
          </w:tcPr>
          <w:p w14:paraId="3643526B" w14:textId="77777777" w:rsidR="004A398A" w:rsidRPr="004A398A" w:rsidRDefault="004A398A" w:rsidP="00427612">
            <w:pPr>
              <w:rPr>
                <w:lang w:val="lv-LV" w:eastAsia="lv-LV"/>
              </w:rPr>
            </w:pPr>
          </w:p>
          <w:p w14:paraId="4FBD95A2" w14:textId="77777777" w:rsidR="004A398A" w:rsidRPr="004A398A" w:rsidRDefault="004A398A" w:rsidP="00427612">
            <w:pPr>
              <w:rPr>
                <w:lang w:val="lv-LV" w:eastAsia="lv-LV"/>
              </w:rPr>
            </w:pPr>
            <w:r w:rsidRPr="004A398A">
              <w:rPr>
                <w:lang w:val="lv-LV" w:eastAsia="lv-LV"/>
              </w:rPr>
              <w:lastRenderedPageBreak/>
              <w:t>Ministrijas (citas institūcijas), kuras nav ieradušās uz sanāksmi vai kuras nav atbildējušas uz uzaicinājumu piedalīties elektroniskajā saskaņošanā</w:t>
            </w:r>
          </w:p>
        </w:tc>
        <w:tc>
          <w:tcPr>
            <w:tcW w:w="8930" w:type="dxa"/>
            <w:vAlign w:val="center"/>
            <w:hideMark/>
          </w:tcPr>
          <w:p w14:paraId="37223B9F" w14:textId="77777777" w:rsidR="004A398A" w:rsidRPr="004A398A" w:rsidRDefault="004A398A" w:rsidP="00427612">
            <w:pPr>
              <w:tabs>
                <w:tab w:val="left" w:pos="8706"/>
              </w:tabs>
              <w:rPr>
                <w:i/>
                <w:u w:val="single"/>
                <w:lang w:val="lv-LV" w:eastAsia="lv-LV"/>
              </w:rPr>
            </w:pPr>
            <w:r w:rsidRPr="004A398A">
              <w:rPr>
                <w:i/>
                <w:u w:val="single"/>
                <w:lang w:val="lv-LV" w:eastAsia="lv-LV"/>
              </w:rPr>
              <w:lastRenderedPageBreak/>
              <w:tab/>
            </w:r>
          </w:p>
          <w:p w14:paraId="37561F73" w14:textId="77777777" w:rsidR="004A398A" w:rsidRPr="004A398A" w:rsidRDefault="004A398A" w:rsidP="00427612">
            <w:pPr>
              <w:tabs>
                <w:tab w:val="left" w:pos="8706"/>
              </w:tabs>
              <w:rPr>
                <w:i/>
                <w:u w:val="single"/>
                <w:lang w:val="lv-LV" w:eastAsia="lv-LV"/>
              </w:rPr>
            </w:pPr>
            <w:r w:rsidRPr="004A398A">
              <w:rPr>
                <w:i/>
                <w:u w:val="single"/>
                <w:lang w:val="lv-LV" w:eastAsia="lv-LV"/>
              </w:rPr>
              <w:tab/>
            </w:r>
          </w:p>
        </w:tc>
      </w:tr>
    </w:tbl>
    <w:p w14:paraId="12E86BA3" w14:textId="77777777" w:rsidR="004A398A" w:rsidRPr="004A398A" w:rsidRDefault="004A398A" w:rsidP="004A398A">
      <w:pPr>
        <w:jc w:val="center"/>
        <w:outlineLvl w:val="0"/>
        <w:rPr>
          <w:b/>
          <w:lang w:val="lv-LV" w:eastAsia="lv-LV"/>
        </w:rPr>
      </w:pPr>
    </w:p>
    <w:p w14:paraId="79760263" w14:textId="77777777" w:rsidR="004A398A" w:rsidRPr="004A398A" w:rsidRDefault="004A398A" w:rsidP="004A398A">
      <w:pPr>
        <w:pStyle w:val="ListParagraph"/>
        <w:numPr>
          <w:ilvl w:val="0"/>
          <w:numId w:val="10"/>
        </w:numPr>
        <w:ind w:left="0" w:firstLine="0"/>
        <w:jc w:val="center"/>
        <w:outlineLvl w:val="0"/>
        <w:rPr>
          <w:rFonts w:eastAsia="Times New Roman"/>
          <w:b/>
          <w:szCs w:val="24"/>
          <w:lang w:eastAsia="lv-LV"/>
        </w:rPr>
      </w:pPr>
      <w:r w:rsidRPr="004A398A">
        <w:rPr>
          <w:rFonts w:eastAsia="Times New Roman"/>
          <w:b/>
          <w:szCs w:val="24"/>
          <w:lang w:eastAsia="lv-LV"/>
        </w:rPr>
        <w:t>Jautājumi, par kuriem saskaņošanā vienošanās nav panākta</w:t>
      </w:r>
    </w:p>
    <w:p w14:paraId="3F467651" w14:textId="77777777" w:rsidR="004A398A" w:rsidRPr="004A398A" w:rsidRDefault="004A398A" w:rsidP="004A398A">
      <w:pPr>
        <w:pStyle w:val="ListParagraph"/>
        <w:ind w:left="1080"/>
        <w:outlineLvl w:val="0"/>
        <w:rPr>
          <w:rFonts w:eastAsia="Times New Roman"/>
          <w:b/>
          <w:szCs w:val="24"/>
          <w:lang w:eastAsia="lv-LV"/>
        </w:rPr>
      </w:pP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581"/>
        <w:gridCol w:w="3969"/>
        <w:gridCol w:w="2238"/>
        <w:gridCol w:w="2835"/>
        <w:gridCol w:w="1985"/>
      </w:tblGrid>
      <w:tr w:rsidR="004A398A" w:rsidRPr="00F02C97" w14:paraId="17C0BBC6" w14:textId="77777777" w:rsidTr="004A398A">
        <w:tc>
          <w:tcPr>
            <w:tcW w:w="738" w:type="dxa"/>
            <w:shd w:val="clear" w:color="auto" w:fill="F2F2F2"/>
            <w:vAlign w:val="center"/>
          </w:tcPr>
          <w:p w14:paraId="0D35E010" w14:textId="77777777" w:rsidR="004A398A" w:rsidRPr="004A398A" w:rsidRDefault="004A398A" w:rsidP="00427612">
            <w:pPr>
              <w:jc w:val="center"/>
              <w:rPr>
                <w:b/>
                <w:bCs/>
                <w:lang w:val="lv-LV" w:eastAsia="lv-LV"/>
              </w:rPr>
            </w:pPr>
            <w:r w:rsidRPr="004A398A">
              <w:rPr>
                <w:b/>
                <w:bCs/>
                <w:lang w:val="lv-LV" w:eastAsia="lv-LV"/>
              </w:rPr>
              <w:t>Nr.</w:t>
            </w:r>
            <w:r w:rsidRPr="004A398A">
              <w:rPr>
                <w:b/>
                <w:bCs/>
                <w:lang w:val="lv-LV" w:eastAsia="lv-LV"/>
              </w:rPr>
              <w:br/>
              <w:t> p.k</w:t>
            </w:r>
          </w:p>
        </w:tc>
        <w:tc>
          <w:tcPr>
            <w:tcW w:w="2581" w:type="dxa"/>
            <w:shd w:val="clear" w:color="auto" w:fill="F2F2F2"/>
            <w:vAlign w:val="center"/>
          </w:tcPr>
          <w:p w14:paraId="66E18919" w14:textId="77777777" w:rsidR="004A398A" w:rsidRPr="004A398A" w:rsidRDefault="004A398A" w:rsidP="00427612">
            <w:pPr>
              <w:jc w:val="center"/>
              <w:rPr>
                <w:b/>
                <w:bCs/>
                <w:lang w:val="lv-LV" w:eastAsia="lv-LV"/>
              </w:rPr>
            </w:pPr>
            <w:r w:rsidRPr="004A398A">
              <w:rPr>
                <w:b/>
                <w:bCs/>
                <w:lang w:val="lv-LV" w:eastAsia="lv-LV"/>
              </w:rPr>
              <w:t>Saskaņošanai nosūtītā projekta redakcija (konkrēta punkta (panta) redakcija)</w:t>
            </w:r>
          </w:p>
        </w:tc>
        <w:tc>
          <w:tcPr>
            <w:tcW w:w="3969" w:type="dxa"/>
            <w:shd w:val="clear" w:color="auto" w:fill="F2F2F2"/>
            <w:vAlign w:val="center"/>
          </w:tcPr>
          <w:p w14:paraId="75556244" w14:textId="77777777" w:rsidR="004A398A" w:rsidRPr="004A398A" w:rsidRDefault="004A398A" w:rsidP="00427612">
            <w:pPr>
              <w:jc w:val="center"/>
              <w:rPr>
                <w:b/>
                <w:bCs/>
                <w:lang w:val="lv-LV" w:eastAsia="lv-LV"/>
              </w:rPr>
            </w:pPr>
            <w:r w:rsidRPr="004A398A">
              <w:rPr>
                <w:b/>
                <w:bCs/>
                <w:lang w:val="lv-LV" w:eastAsia="lv-LV"/>
              </w:rPr>
              <w:t>Atzinumā norādītais ministrijas (citas institūcijas) iebildums, kā arī saskaņošanā papildus izteiktais iebildums par projekta konkrēto punktu (pantu)</w:t>
            </w:r>
          </w:p>
        </w:tc>
        <w:tc>
          <w:tcPr>
            <w:tcW w:w="2238" w:type="dxa"/>
            <w:shd w:val="clear" w:color="auto" w:fill="F2F2F2"/>
            <w:vAlign w:val="center"/>
          </w:tcPr>
          <w:p w14:paraId="67A7B0E7" w14:textId="77777777" w:rsidR="004A398A" w:rsidRPr="004A398A" w:rsidRDefault="004A398A" w:rsidP="00427612">
            <w:pPr>
              <w:jc w:val="center"/>
              <w:rPr>
                <w:b/>
                <w:bCs/>
                <w:lang w:val="lv-LV" w:eastAsia="lv-LV"/>
              </w:rPr>
            </w:pPr>
            <w:r w:rsidRPr="004A398A">
              <w:rPr>
                <w:b/>
                <w:bCs/>
                <w:lang w:val="lv-LV" w:eastAsia="lv-LV"/>
              </w:rPr>
              <w:t>Atbildīgās ministrijas pamatojums iebilduma noraidījumam</w:t>
            </w:r>
          </w:p>
        </w:tc>
        <w:tc>
          <w:tcPr>
            <w:tcW w:w="2835" w:type="dxa"/>
            <w:shd w:val="clear" w:color="auto" w:fill="F2F2F2"/>
            <w:vAlign w:val="center"/>
          </w:tcPr>
          <w:p w14:paraId="273A84D5" w14:textId="77777777" w:rsidR="004A398A" w:rsidRPr="004A398A" w:rsidRDefault="004A398A" w:rsidP="00427612">
            <w:pPr>
              <w:jc w:val="center"/>
              <w:rPr>
                <w:b/>
                <w:bCs/>
                <w:lang w:val="lv-LV" w:eastAsia="lv-LV"/>
              </w:rPr>
            </w:pPr>
            <w:r w:rsidRPr="004A398A">
              <w:rPr>
                <w:b/>
                <w:bCs/>
                <w:lang w:val="lv-LV" w:eastAsia="lv-LV"/>
              </w:rPr>
              <w:t>Atzinuma sniedzēja uzturētais iebildums, ja tas atšķiras no atzinumā norādītā iebilduma pamatojuma</w:t>
            </w:r>
          </w:p>
        </w:tc>
        <w:tc>
          <w:tcPr>
            <w:tcW w:w="1985" w:type="dxa"/>
            <w:shd w:val="clear" w:color="auto" w:fill="F2F2F2"/>
            <w:vAlign w:val="center"/>
          </w:tcPr>
          <w:p w14:paraId="0B069CF9" w14:textId="77777777" w:rsidR="004A398A" w:rsidRPr="004A398A" w:rsidRDefault="004A398A" w:rsidP="00427612">
            <w:pPr>
              <w:jc w:val="center"/>
              <w:rPr>
                <w:b/>
                <w:bCs/>
                <w:lang w:val="lv-LV" w:eastAsia="lv-LV"/>
              </w:rPr>
            </w:pPr>
            <w:r w:rsidRPr="004A398A">
              <w:rPr>
                <w:b/>
                <w:bCs/>
                <w:lang w:val="lv-LV" w:eastAsia="lv-LV"/>
              </w:rPr>
              <w:t>Projekta attiecīgā punkta (panta) galīgā redakcija</w:t>
            </w:r>
          </w:p>
        </w:tc>
      </w:tr>
      <w:tr w:rsidR="004A398A" w:rsidRPr="00F02C97" w14:paraId="5536247F" w14:textId="77777777" w:rsidTr="004A398A">
        <w:tc>
          <w:tcPr>
            <w:tcW w:w="738" w:type="dxa"/>
            <w:shd w:val="clear" w:color="auto" w:fill="FFFFFF"/>
          </w:tcPr>
          <w:p w14:paraId="57F06110" w14:textId="77777777" w:rsidR="004A398A" w:rsidRPr="004A398A" w:rsidRDefault="004A398A" w:rsidP="00BA72FA">
            <w:pPr>
              <w:pStyle w:val="ListParagraph"/>
              <w:tabs>
                <w:tab w:val="left" w:pos="8222"/>
              </w:tabs>
              <w:ind w:left="394"/>
              <w:rPr>
                <w:rFonts w:eastAsia="Times New Roman"/>
                <w:bCs/>
                <w:szCs w:val="24"/>
                <w:lang w:eastAsia="lv-LV"/>
              </w:rPr>
            </w:pPr>
          </w:p>
        </w:tc>
        <w:tc>
          <w:tcPr>
            <w:tcW w:w="2581" w:type="dxa"/>
            <w:shd w:val="clear" w:color="auto" w:fill="FFFFFF"/>
          </w:tcPr>
          <w:p w14:paraId="3BC87D40" w14:textId="77777777" w:rsidR="004A398A" w:rsidRPr="004A398A" w:rsidRDefault="004A398A" w:rsidP="00427612">
            <w:pPr>
              <w:pStyle w:val="BodyText2"/>
              <w:tabs>
                <w:tab w:val="left" w:pos="426"/>
              </w:tabs>
              <w:spacing w:before="0" w:beforeAutospacing="0" w:after="0" w:afterAutospacing="0" w:line="240" w:lineRule="auto"/>
              <w:jc w:val="both"/>
              <w:rPr>
                <w:rFonts w:ascii="Times New Roman" w:hAnsi="Times New Roman" w:cs="Times New Roman"/>
                <w:sz w:val="24"/>
                <w:szCs w:val="24"/>
              </w:rPr>
            </w:pPr>
          </w:p>
        </w:tc>
        <w:tc>
          <w:tcPr>
            <w:tcW w:w="3969" w:type="dxa"/>
            <w:shd w:val="clear" w:color="auto" w:fill="FFFFFF"/>
          </w:tcPr>
          <w:p w14:paraId="1579E34F" w14:textId="77777777" w:rsidR="004A398A" w:rsidRPr="004A398A" w:rsidRDefault="004A398A" w:rsidP="00427612">
            <w:pPr>
              <w:jc w:val="both"/>
              <w:rPr>
                <w:lang w:val="lv-LV"/>
              </w:rPr>
            </w:pPr>
          </w:p>
        </w:tc>
        <w:tc>
          <w:tcPr>
            <w:tcW w:w="2238" w:type="dxa"/>
            <w:shd w:val="clear" w:color="auto" w:fill="FFFFFF"/>
          </w:tcPr>
          <w:p w14:paraId="00120620" w14:textId="77777777" w:rsidR="004A398A" w:rsidRPr="004A398A" w:rsidRDefault="004A398A" w:rsidP="00427612">
            <w:pPr>
              <w:jc w:val="both"/>
              <w:rPr>
                <w:b/>
                <w:color w:val="FF0000"/>
                <w:lang w:val="lv-LV"/>
              </w:rPr>
            </w:pPr>
          </w:p>
        </w:tc>
        <w:tc>
          <w:tcPr>
            <w:tcW w:w="2835" w:type="dxa"/>
            <w:shd w:val="clear" w:color="auto" w:fill="FFFFFF"/>
          </w:tcPr>
          <w:p w14:paraId="4E81A47C" w14:textId="77777777" w:rsidR="004A398A" w:rsidRPr="004A398A" w:rsidRDefault="004A398A" w:rsidP="00427612">
            <w:pPr>
              <w:jc w:val="center"/>
              <w:rPr>
                <w:lang w:val="lv-LV"/>
              </w:rPr>
            </w:pPr>
          </w:p>
        </w:tc>
        <w:tc>
          <w:tcPr>
            <w:tcW w:w="1985" w:type="dxa"/>
            <w:shd w:val="clear" w:color="auto" w:fill="FFFFFF"/>
          </w:tcPr>
          <w:p w14:paraId="5E8FFEFD" w14:textId="77777777" w:rsidR="004A398A" w:rsidRPr="004A398A" w:rsidRDefault="004A398A" w:rsidP="00427612">
            <w:pPr>
              <w:pStyle w:val="BodyText2"/>
              <w:tabs>
                <w:tab w:val="left" w:pos="426"/>
              </w:tabs>
              <w:spacing w:before="0" w:beforeAutospacing="0" w:after="0" w:afterAutospacing="0" w:line="240" w:lineRule="auto"/>
              <w:jc w:val="both"/>
              <w:rPr>
                <w:rFonts w:ascii="Times New Roman" w:hAnsi="Times New Roman" w:cs="Times New Roman"/>
                <w:sz w:val="24"/>
                <w:szCs w:val="24"/>
              </w:rPr>
            </w:pPr>
          </w:p>
        </w:tc>
      </w:tr>
    </w:tbl>
    <w:p w14:paraId="19230E41" w14:textId="77777777" w:rsidR="004A398A" w:rsidRPr="004A398A" w:rsidRDefault="004A398A" w:rsidP="004A398A">
      <w:pPr>
        <w:tabs>
          <w:tab w:val="left" w:pos="426"/>
          <w:tab w:val="left" w:pos="3135"/>
        </w:tabs>
        <w:outlineLvl w:val="0"/>
        <w:rPr>
          <w:b/>
          <w:lang w:val="lv-LV" w:eastAsia="lv-LV"/>
        </w:rPr>
      </w:pPr>
    </w:p>
    <w:p w14:paraId="70E69F97" w14:textId="77777777" w:rsidR="004A398A" w:rsidRPr="004A398A" w:rsidRDefault="004A398A" w:rsidP="004A398A">
      <w:pPr>
        <w:rPr>
          <w:b/>
          <w:lang w:val="lv-LV" w:eastAsia="lv-LV"/>
        </w:rPr>
      </w:pPr>
      <w:r w:rsidRPr="004A398A">
        <w:rPr>
          <w:b/>
          <w:lang w:val="lv-LV" w:eastAsia="lv-LV"/>
        </w:rPr>
        <w:tab/>
      </w:r>
      <w:r w:rsidRPr="004A398A">
        <w:rPr>
          <w:b/>
          <w:lang w:val="lv-LV" w:eastAsia="lv-LV"/>
        </w:rPr>
        <w:tab/>
      </w:r>
    </w:p>
    <w:p w14:paraId="5A8544BD" w14:textId="77777777" w:rsidR="004A398A" w:rsidRPr="004A398A" w:rsidRDefault="004A398A" w:rsidP="004A398A">
      <w:pPr>
        <w:pStyle w:val="ListParagraph"/>
        <w:numPr>
          <w:ilvl w:val="0"/>
          <w:numId w:val="10"/>
        </w:numPr>
        <w:ind w:left="0" w:firstLine="0"/>
        <w:jc w:val="center"/>
        <w:outlineLvl w:val="0"/>
        <w:rPr>
          <w:rFonts w:eastAsia="Times New Roman"/>
          <w:b/>
          <w:szCs w:val="24"/>
          <w:lang w:eastAsia="lv-LV"/>
        </w:rPr>
      </w:pPr>
      <w:r w:rsidRPr="004A398A">
        <w:rPr>
          <w:rFonts w:eastAsia="Times New Roman"/>
          <w:b/>
          <w:szCs w:val="24"/>
          <w:lang w:eastAsia="lv-LV"/>
        </w:rPr>
        <w:t>Jautājumi, par kuriem saskaņošanā vienošanās ir panākta</w:t>
      </w:r>
    </w:p>
    <w:p w14:paraId="45AADB41" w14:textId="77777777" w:rsidR="004A398A" w:rsidRPr="004A398A" w:rsidRDefault="004A398A" w:rsidP="004A398A">
      <w:pPr>
        <w:tabs>
          <w:tab w:val="left" w:pos="426"/>
          <w:tab w:val="left" w:pos="3135"/>
        </w:tabs>
        <w:jc w:val="center"/>
        <w:outlineLvl w:val="0"/>
        <w:rPr>
          <w:b/>
          <w:lang w:val="lv-LV" w:eastAsia="lv-LV"/>
        </w:rPr>
      </w:pPr>
    </w:p>
    <w:tbl>
      <w:tblPr>
        <w:tblW w:w="500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6"/>
        <w:gridCol w:w="1814"/>
        <w:gridCol w:w="2623"/>
        <w:gridCol w:w="865"/>
        <w:gridCol w:w="4743"/>
        <w:gridCol w:w="2930"/>
      </w:tblGrid>
      <w:tr w:rsidR="008A4863" w:rsidRPr="00F02C97" w14:paraId="05F2CF4B" w14:textId="77777777" w:rsidTr="00132FAA">
        <w:trPr>
          <w:tblHeader/>
        </w:trPr>
        <w:tc>
          <w:tcPr>
            <w:tcW w:w="350" w:type="pct"/>
            <w:shd w:val="clear" w:color="auto" w:fill="F2F2F2"/>
            <w:vAlign w:val="center"/>
          </w:tcPr>
          <w:p w14:paraId="46AA2939" w14:textId="77777777" w:rsidR="004A398A" w:rsidRDefault="004A398A" w:rsidP="00427612">
            <w:pPr>
              <w:tabs>
                <w:tab w:val="left" w:pos="8222"/>
              </w:tabs>
              <w:jc w:val="center"/>
              <w:rPr>
                <w:b/>
                <w:lang w:val="lv-LV" w:eastAsia="lv-LV"/>
              </w:rPr>
            </w:pPr>
            <w:r w:rsidRPr="004A398A">
              <w:rPr>
                <w:b/>
                <w:lang w:val="lv-LV" w:eastAsia="lv-LV"/>
              </w:rPr>
              <w:t>Nr.</w:t>
            </w:r>
          </w:p>
          <w:p w14:paraId="08FC5D08" w14:textId="77777777" w:rsidR="004A398A" w:rsidRPr="004A398A" w:rsidRDefault="004A398A" w:rsidP="00427612">
            <w:pPr>
              <w:tabs>
                <w:tab w:val="left" w:pos="8222"/>
              </w:tabs>
              <w:jc w:val="center"/>
              <w:rPr>
                <w:b/>
                <w:lang w:val="lv-LV" w:eastAsia="lv-LV"/>
              </w:rPr>
            </w:pPr>
            <w:r w:rsidRPr="004A398A">
              <w:rPr>
                <w:b/>
                <w:lang w:val="lv-LV" w:eastAsia="lv-LV"/>
              </w:rPr>
              <w:t>p.k.</w:t>
            </w:r>
          </w:p>
        </w:tc>
        <w:tc>
          <w:tcPr>
            <w:tcW w:w="650" w:type="pct"/>
            <w:shd w:val="clear" w:color="auto" w:fill="F2F2F2"/>
            <w:vAlign w:val="center"/>
          </w:tcPr>
          <w:p w14:paraId="5489AFE8" w14:textId="77777777" w:rsidR="004A398A" w:rsidRPr="004A398A" w:rsidRDefault="004A398A" w:rsidP="00427612">
            <w:pPr>
              <w:tabs>
                <w:tab w:val="left" w:pos="8222"/>
              </w:tabs>
              <w:jc w:val="center"/>
              <w:rPr>
                <w:b/>
                <w:lang w:val="lv-LV" w:eastAsia="lv-LV"/>
              </w:rPr>
            </w:pPr>
            <w:r w:rsidRPr="004A398A">
              <w:rPr>
                <w:b/>
                <w:lang w:val="lv-LV" w:eastAsia="lv-LV"/>
              </w:rPr>
              <w:t>Saskaņošanai nosūtītā projekta redakcija (konkrēta punkta (panta) redakcija)</w:t>
            </w:r>
          </w:p>
        </w:tc>
        <w:tc>
          <w:tcPr>
            <w:tcW w:w="1250" w:type="pct"/>
            <w:gridSpan w:val="2"/>
            <w:shd w:val="clear" w:color="auto" w:fill="F2F2F2"/>
            <w:vAlign w:val="center"/>
          </w:tcPr>
          <w:p w14:paraId="412E335E" w14:textId="77777777" w:rsidR="004A398A" w:rsidRPr="004A398A" w:rsidRDefault="004A398A" w:rsidP="00427612">
            <w:pPr>
              <w:tabs>
                <w:tab w:val="left" w:pos="8222"/>
              </w:tabs>
              <w:jc w:val="center"/>
              <w:rPr>
                <w:b/>
                <w:lang w:val="lv-LV" w:eastAsia="lv-LV"/>
              </w:rPr>
            </w:pPr>
            <w:r w:rsidRPr="004A398A">
              <w:rPr>
                <w:b/>
                <w:lang w:val="lv-LV" w:eastAsia="lv-LV"/>
              </w:rPr>
              <w:t>Atzinumā norādītais ministrijas (citas institūcijas) iebildums, kā arī saskaņošanā papildus izteiktais iebildums par projekta konkrēto punktu (pantu)</w:t>
            </w:r>
          </w:p>
        </w:tc>
        <w:tc>
          <w:tcPr>
            <w:tcW w:w="1700" w:type="pct"/>
            <w:shd w:val="clear" w:color="auto" w:fill="F2F2F2"/>
            <w:vAlign w:val="center"/>
          </w:tcPr>
          <w:p w14:paraId="2475800E" w14:textId="77777777" w:rsidR="004A398A" w:rsidRPr="004A398A" w:rsidRDefault="004A398A" w:rsidP="00427612">
            <w:pPr>
              <w:tabs>
                <w:tab w:val="left" w:pos="8222"/>
              </w:tabs>
              <w:jc w:val="center"/>
              <w:rPr>
                <w:b/>
                <w:lang w:val="lv-LV" w:eastAsia="lv-LV"/>
              </w:rPr>
            </w:pPr>
            <w:r w:rsidRPr="004A398A">
              <w:rPr>
                <w:b/>
                <w:lang w:val="lv-LV" w:eastAsia="lv-LV"/>
              </w:rPr>
              <w:t>Atbildīgās ministrijas norāde par to, ka iebildums ir ņemts vērā, vai informācija par saskaņošanā panākto alternatīvo risinājumu</w:t>
            </w:r>
          </w:p>
        </w:tc>
        <w:tc>
          <w:tcPr>
            <w:tcW w:w="1050" w:type="pct"/>
            <w:shd w:val="clear" w:color="auto" w:fill="F2F2F2"/>
            <w:vAlign w:val="center"/>
          </w:tcPr>
          <w:p w14:paraId="4ABE69EF" w14:textId="77777777" w:rsidR="004A398A" w:rsidRPr="004A398A" w:rsidRDefault="004A398A" w:rsidP="00427612">
            <w:pPr>
              <w:tabs>
                <w:tab w:val="left" w:pos="8222"/>
              </w:tabs>
              <w:jc w:val="center"/>
              <w:rPr>
                <w:b/>
                <w:lang w:val="lv-LV" w:eastAsia="lv-LV"/>
              </w:rPr>
            </w:pPr>
            <w:r w:rsidRPr="004A398A">
              <w:rPr>
                <w:b/>
                <w:lang w:val="lv-LV" w:eastAsia="lv-LV"/>
              </w:rPr>
              <w:t>Projekta attiecīgā punkta (panta) galīgā redakcija</w:t>
            </w:r>
          </w:p>
        </w:tc>
      </w:tr>
      <w:tr w:rsidR="008A4863" w:rsidRPr="00912A98" w14:paraId="7C1C2D5E" w14:textId="77777777" w:rsidTr="00132FAA">
        <w:tc>
          <w:tcPr>
            <w:tcW w:w="350" w:type="pct"/>
          </w:tcPr>
          <w:p w14:paraId="4F071F13" w14:textId="77777777" w:rsidR="004A398A" w:rsidRPr="004A398A" w:rsidRDefault="004A398A" w:rsidP="002F57E7">
            <w:pPr>
              <w:pStyle w:val="ListParagraph"/>
              <w:numPr>
                <w:ilvl w:val="0"/>
                <w:numId w:val="11"/>
              </w:numPr>
              <w:tabs>
                <w:tab w:val="left" w:pos="8222"/>
              </w:tabs>
              <w:jc w:val="center"/>
              <w:rPr>
                <w:rFonts w:eastAsia="Times New Roman"/>
                <w:bCs/>
                <w:szCs w:val="24"/>
                <w:lang w:eastAsia="lv-LV"/>
              </w:rPr>
            </w:pPr>
          </w:p>
        </w:tc>
        <w:tc>
          <w:tcPr>
            <w:tcW w:w="650" w:type="pct"/>
          </w:tcPr>
          <w:p w14:paraId="463909A4" w14:textId="55EE8A88" w:rsidR="001F208D" w:rsidRPr="004A398A" w:rsidRDefault="007D76ED" w:rsidP="00427612">
            <w:pPr>
              <w:jc w:val="both"/>
              <w:rPr>
                <w:iCs/>
                <w:lang w:val="lv-LV"/>
              </w:rPr>
            </w:pPr>
            <w:r>
              <w:rPr>
                <w:iCs/>
                <w:lang w:val="lv-LV"/>
              </w:rPr>
              <w:t>Vispārīgs iebildums</w:t>
            </w:r>
            <w:r w:rsidR="00DD4820">
              <w:rPr>
                <w:iCs/>
                <w:lang w:val="lv-LV"/>
              </w:rPr>
              <w:t>.</w:t>
            </w:r>
          </w:p>
        </w:tc>
        <w:tc>
          <w:tcPr>
            <w:tcW w:w="1250" w:type="pct"/>
            <w:gridSpan w:val="2"/>
          </w:tcPr>
          <w:p w14:paraId="510C2C2A" w14:textId="77777777" w:rsidR="004A398A" w:rsidRPr="000D0A5D" w:rsidRDefault="000D0A5D" w:rsidP="001F208D">
            <w:pPr>
              <w:jc w:val="both"/>
              <w:rPr>
                <w:b/>
                <w:bCs/>
                <w:lang w:val="lv-LV"/>
              </w:rPr>
            </w:pPr>
            <w:r w:rsidRPr="000D0A5D">
              <w:rPr>
                <w:b/>
                <w:bCs/>
                <w:lang w:val="lv-LV"/>
              </w:rPr>
              <w:t>Finanšu ministrija</w:t>
            </w:r>
          </w:p>
          <w:p w14:paraId="1687CDCA" w14:textId="0362D1FA" w:rsidR="000D0A5D" w:rsidRPr="008A4863" w:rsidRDefault="000D0A5D" w:rsidP="001F208D">
            <w:pPr>
              <w:jc w:val="both"/>
              <w:rPr>
                <w:lang w:val="lv-LV"/>
              </w:rPr>
            </w:pPr>
            <w:r w:rsidRPr="000D0A5D">
              <w:rPr>
                <w:lang w:val="lv-LV"/>
              </w:rPr>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w:t>
            </w:r>
            <w:r w:rsidRPr="000D0A5D">
              <w:rPr>
                <w:lang w:val="lv-LV"/>
              </w:rPr>
              <w:lastRenderedPageBreak/>
              <w:t>Komisijas Paziņojuma par Līguma par Eiropas Savienības darbību 107.panta 1.punktā minēto valsts atbalsta jēdzienu ((2016/C 262/01) 89.-96.punkts). Ņemot vērā minēto, lūdzam papildināt informatīvo ziņojumu, norādot, ka iepirkumi (konkrēta pakalpojuma vai preču iegāde) tiks veikti saskaņā ar normatīvajiem aktiem publisko iepirkumu jomā, īstenojot atklātu, pārredzamu, nediskriminējošu un konkurenci nodrošinošu procedūru.</w:t>
            </w:r>
          </w:p>
        </w:tc>
        <w:tc>
          <w:tcPr>
            <w:tcW w:w="1700" w:type="pct"/>
          </w:tcPr>
          <w:p w14:paraId="445A2A0B" w14:textId="77777777" w:rsidR="004276FC" w:rsidRDefault="007D76ED" w:rsidP="00427612">
            <w:pPr>
              <w:pStyle w:val="tv2132"/>
              <w:spacing w:line="240" w:lineRule="auto"/>
              <w:ind w:firstLine="0"/>
              <w:jc w:val="both"/>
              <w:rPr>
                <w:rFonts w:eastAsia="Calibri"/>
                <w:b/>
                <w:bCs/>
                <w:color w:val="auto"/>
                <w:sz w:val="24"/>
                <w:szCs w:val="24"/>
                <w:lang w:eastAsia="en-US"/>
              </w:rPr>
            </w:pPr>
            <w:r>
              <w:rPr>
                <w:rFonts w:eastAsia="Calibri"/>
                <w:b/>
                <w:bCs/>
                <w:color w:val="auto"/>
                <w:sz w:val="24"/>
                <w:szCs w:val="24"/>
                <w:lang w:eastAsia="en-US"/>
              </w:rPr>
              <w:lastRenderedPageBreak/>
              <w:t>Ņemts vērā.</w:t>
            </w:r>
          </w:p>
          <w:p w14:paraId="43C051FF" w14:textId="5E155368" w:rsidR="007D76ED" w:rsidRPr="00B720E2" w:rsidRDefault="006D4A80" w:rsidP="00427612">
            <w:pPr>
              <w:pStyle w:val="tv2132"/>
              <w:spacing w:line="240" w:lineRule="auto"/>
              <w:ind w:firstLine="0"/>
              <w:jc w:val="both"/>
              <w:rPr>
                <w:rFonts w:eastAsia="Calibri"/>
                <w:color w:val="auto"/>
                <w:sz w:val="24"/>
                <w:szCs w:val="24"/>
                <w:lang w:eastAsia="en-US"/>
              </w:rPr>
            </w:pPr>
            <w:r w:rsidRPr="00B720E2">
              <w:rPr>
                <w:rFonts w:eastAsia="Calibri"/>
                <w:color w:val="auto"/>
                <w:sz w:val="24"/>
                <w:szCs w:val="24"/>
                <w:lang w:eastAsia="en-US"/>
              </w:rPr>
              <w:t>Informatīvā ziņojuma 2.sadaļa</w:t>
            </w:r>
            <w:r w:rsidRPr="00B720E2">
              <w:rPr>
                <w:rFonts w:eastAsia="Calibri"/>
                <w:color w:val="auto"/>
                <w:sz w:val="24"/>
                <w:szCs w:val="24"/>
                <w:lang w:eastAsia="en-US"/>
              </w:rPr>
              <w:tab/>
            </w:r>
            <w:r w:rsidR="00B720E2">
              <w:rPr>
                <w:rFonts w:eastAsia="Calibri"/>
                <w:color w:val="auto"/>
                <w:sz w:val="24"/>
                <w:szCs w:val="24"/>
                <w:lang w:eastAsia="en-US"/>
              </w:rPr>
              <w:t>“</w:t>
            </w:r>
            <w:r w:rsidRPr="00B720E2">
              <w:rPr>
                <w:rFonts w:eastAsia="Calibri"/>
                <w:color w:val="auto"/>
                <w:sz w:val="24"/>
                <w:szCs w:val="24"/>
                <w:lang w:eastAsia="en-US"/>
              </w:rPr>
              <w:t>Turpmākā rīcība</w:t>
            </w:r>
            <w:r w:rsidR="00B720E2">
              <w:rPr>
                <w:rFonts w:eastAsia="Calibri"/>
                <w:color w:val="auto"/>
                <w:sz w:val="24"/>
                <w:szCs w:val="24"/>
                <w:lang w:eastAsia="en-US"/>
              </w:rPr>
              <w:t>”</w:t>
            </w:r>
            <w:r w:rsidRPr="00B720E2">
              <w:rPr>
                <w:rFonts w:eastAsia="Calibri"/>
                <w:color w:val="auto"/>
                <w:sz w:val="24"/>
                <w:szCs w:val="24"/>
                <w:lang w:eastAsia="en-US"/>
              </w:rPr>
              <w:t xml:space="preserve"> ir papildināta </w:t>
            </w:r>
            <w:r w:rsidR="00B720E2" w:rsidRPr="00B720E2">
              <w:rPr>
                <w:rFonts w:eastAsia="Calibri"/>
                <w:color w:val="auto"/>
                <w:sz w:val="24"/>
                <w:szCs w:val="24"/>
                <w:lang w:eastAsia="en-US"/>
              </w:rPr>
              <w:t>ar informāciju, ka iepirkumi (konkrēta pakalpojuma vai preču iegāde) tiks veikti saskaņā ar normatīvajiem aktiem publisko iepirkumu jomā, īstenojot atklātu, pārredzamu, nediskriminējošu un konkurenci nodrošinošu procedūru.</w:t>
            </w:r>
          </w:p>
        </w:tc>
        <w:tc>
          <w:tcPr>
            <w:tcW w:w="1050" w:type="pct"/>
          </w:tcPr>
          <w:p w14:paraId="01217899" w14:textId="32735756" w:rsidR="00781015" w:rsidRPr="00781015" w:rsidRDefault="00B720E2" w:rsidP="00460A99">
            <w:pPr>
              <w:shd w:val="clear" w:color="auto" w:fill="FFFFFF"/>
              <w:spacing w:line="293" w:lineRule="atLeast"/>
              <w:jc w:val="both"/>
              <w:rPr>
                <w:rFonts w:eastAsia="Calibri"/>
                <w:lang w:val="lv-LV"/>
              </w:rPr>
            </w:pPr>
            <w:r>
              <w:rPr>
                <w:rFonts w:eastAsia="Calibri"/>
                <w:lang w:val="lv-LV"/>
              </w:rPr>
              <w:t>Skat. Precizēto informatīvā ziņojuma redakciju.</w:t>
            </w:r>
          </w:p>
        </w:tc>
      </w:tr>
      <w:tr w:rsidR="008A4863" w:rsidRPr="00912A98" w14:paraId="4FBD2334" w14:textId="77777777" w:rsidTr="00132FAA">
        <w:tc>
          <w:tcPr>
            <w:tcW w:w="350" w:type="pct"/>
          </w:tcPr>
          <w:p w14:paraId="60055A4C" w14:textId="77777777" w:rsidR="004A398A" w:rsidRPr="004A398A" w:rsidRDefault="004A398A" w:rsidP="002F57E7">
            <w:pPr>
              <w:pStyle w:val="ListParagraph"/>
              <w:numPr>
                <w:ilvl w:val="0"/>
                <w:numId w:val="11"/>
              </w:numPr>
              <w:tabs>
                <w:tab w:val="left" w:pos="8222"/>
              </w:tabs>
              <w:jc w:val="center"/>
              <w:rPr>
                <w:rFonts w:eastAsia="Times New Roman"/>
                <w:bCs/>
                <w:szCs w:val="24"/>
                <w:lang w:eastAsia="lv-LV"/>
              </w:rPr>
            </w:pPr>
          </w:p>
        </w:tc>
        <w:tc>
          <w:tcPr>
            <w:tcW w:w="650" w:type="pct"/>
          </w:tcPr>
          <w:p w14:paraId="09E4DD59" w14:textId="0524200F" w:rsidR="008A4863" w:rsidRPr="004A398A" w:rsidRDefault="00557017" w:rsidP="00427612">
            <w:pPr>
              <w:jc w:val="both"/>
              <w:rPr>
                <w:iCs/>
                <w:lang w:val="lv-LV"/>
              </w:rPr>
            </w:pPr>
            <w:r>
              <w:rPr>
                <w:iCs/>
                <w:lang w:val="lv-LV"/>
              </w:rPr>
              <w:t>Vispārīgs iebildums</w:t>
            </w:r>
            <w:r w:rsidR="00DD4820">
              <w:rPr>
                <w:iCs/>
                <w:lang w:val="lv-LV"/>
              </w:rPr>
              <w:t>.</w:t>
            </w:r>
          </w:p>
        </w:tc>
        <w:tc>
          <w:tcPr>
            <w:tcW w:w="1250" w:type="pct"/>
            <w:gridSpan w:val="2"/>
          </w:tcPr>
          <w:p w14:paraId="4C113077" w14:textId="77777777" w:rsidR="004A398A" w:rsidRPr="000D0A5D" w:rsidRDefault="000D0A5D" w:rsidP="008A4863">
            <w:pPr>
              <w:jc w:val="both"/>
              <w:rPr>
                <w:b/>
                <w:bCs/>
              </w:rPr>
            </w:pPr>
            <w:r w:rsidRPr="000D0A5D">
              <w:rPr>
                <w:b/>
                <w:bCs/>
              </w:rPr>
              <w:t>Finanšu ministrija</w:t>
            </w:r>
          </w:p>
          <w:p w14:paraId="722D45B6" w14:textId="0D71527B" w:rsidR="000D0A5D" w:rsidRPr="008A4863" w:rsidRDefault="000D0A5D" w:rsidP="008A4863">
            <w:pPr>
              <w:jc w:val="both"/>
            </w:pPr>
            <w:r w:rsidRPr="000D0A5D">
              <w:t xml:space="preserve">Ievērojot to, ka informatīvajā ziņojumā minēts, ka finansiālu labumu no Solidaritātes fonda atbalstāmajām darbībām gūs arī  ārstniecības iestādes, vēršam uzmanību, ka ārstniecības iestādes ir uzskatāmas par saimnieciskās darbības veicējiem, attiecīgi publisko līdzekļu piešķīrums tām ir uzskatāms par komercdarbības atbalstu. Attiecīgi lūdzam Veselības ministriju Informatīvajā ziņojumā norādīt, saskaņā ar kādu </w:t>
            </w:r>
            <w:r w:rsidRPr="000D0A5D">
              <w:lastRenderedPageBreak/>
              <w:t>komercdarbības atbalsta kontroles regulējumu tiks nodrošināts ārstniecības iestādēm piešķirtā komercdarbības atbalsta saderīgums ar Eiropas Savienības iekšējo tirgu.</w:t>
            </w:r>
          </w:p>
        </w:tc>
        <w:tc>
          <w:tcPr>
            <w:tcW w:w="1700" w:type="pct"/>
          </w:tcPr>
          <w:p w14:paraId="7D2F0F97" w14:textId="77777777" w:rsidR="00B720E2" w:rsidRDefault="00B720E2" w:rsidP="00B720E2">
            <w:pPr>
              <w:pStyle w:val="tv2132"/>
              <w:spacing w:line="240" w:lineRule="auto"/>
              <w:ind w:firstLine="0"/>
              <w:jc w:val="both"/>
              <w:rPr>
                <w:rFonts w:eastAsia="Calibri"/>
                <w:b/>
                <w:bCs/>
                <w:color w:val="auto"/>
                <w:sz w:val="24"/>
                <w:szCs w:val="24"/>
                <w:lang w:eastAsia="en-US"/>
              </w:rPr>
            </w:pPr>
            <w:r>
              <w:rPr>
                <w:rFonts w:eastAsia="Calibri"/>
                <w:b/>
                <w:bCs/>
                <w:color w:val="auto"/>
                <w:sz w:val="24"/>
                <w:szCs w:val="24"/>
                <w:lang w:eastAsia="en-US"/>
              </w:rPr>
              <w:lastRenderedPageBreak/>
              <w:t>Ņemts vērā.</w:t>
            </w:r>
          </w:p>
          <w:p w14:paraId="4DD84171" w14:textId="77A76FC4" w:rsidR="004A398A" w:rsidRPr="004A398A" w:rsidRDefault="00B720E2" w:rsidP="00B720E2">
            <w:pPr>
              <w:pStyle w:val="tv2132"/>
              <w:spacing w:line="240" w:lineRule="auto"/>
              <w:ind w:firstLine="0"/>
              <w:jc w:val="both"/>
              <w:rPr>
                <w:b/>
                <w:color w:val="auto"/>
                <w:sz w:val="24"/>
                <w:szCs w:val="24"/>
              </w:rPr>
            </w:pPr>
            <w:r w:rsidRPr="00B720E2">
              <w:rPr>
                <w:rFonts w:eastAsia="Calibri"/>
                <w:color w:val="auto"/>
                <w:sz w:val="24"/>
                <w:szCs w:val="24"/>
                <w:lang w:eastAsia="en-US"/>
              </w:rPr>
              <w:t>Informatīvā ziņojuma 2.sadaļa</w:t>
            </w:r>
            <w:r>
              <w:rPr>
                <w:rFonts w:eastAsia="Calibri"/>
                <w:color w:val="auto"/>
                <w:sz w:val="24"/>
                <w:szCs w:val="24"/>
                <w:lang w:eastAsia="en-US"/>
              </w:rPr>
              <w:t xml:space="preserve"> “</w:t>
            </w:r>
            <w:r w:rsidRPr="00B720E2">
              <w:rPr>
                <w:rFonts w:eastAsia="Calibri"/>
                <w:color w:val="auto"/>
                <w:sz w:val="24"/>
                <w:szCs w:val="24"/>
                <w:lang w:eastAsia="en-US"/>
              </w:rPr>
              <w:t>Turpmākā rīcība</w:t>
            </w:r>
            <w:r>
              <w:rPr>
                <w:rFonts w:eastAsia="Calibri"/>
                <w:color w:val="auto"/>
                <w:sz w:val="24"/>
                <w:szCs w:val="24"/>
                <w:lang w:eastAsia="en-US"/>
              </w:rPr>
              <w:t>”</w:t>
            </w:r>
            <w:r w:rsidRPr="00B720E2">
              <w:rPr>
                <w:rFonts w:eastAsia="Calibri"/>
                <w:color w:val="auto"/>
                <w:sz w:val="24"/>
                <w:szCs w:val="24"/>
                <w:lang w:eastAsia="en-US"/>
              </w:rPr>
              <w:t xml:space="preserve"> ir papildināta ar</w:t>
            </w:r>
            <w:r>
              <w:rPr>
                <w:rFonts w:eastAsia="Calibri"/>
                <w:color w:val="auto"/>
                <w:sz w:val="24"/>
                <w:szCs w:val="24"/>
                <w:lang w:eastAsia="en-US"/>
              </w:rPr>
              <w:t xml:space="preserve"> informāciju, ka </w:t>
            </w:r>
            <w:bookmarkStart w:id="0" w:name="_Hlk82596995"/>
            <w:r>
              <w:rPr>
                <w:rFonts w:eastAsia="Calibri"/>
                <w:color w:val="auto"/>
                <w:sz w:val="24"/>
                <w:szCs w:val="24"/>
                <w:lang w:eastAsia="en-US"/>
              </w:rPr>
              <w:t>atbalsts ārstniecības iestādēm</w:t>
            </w:r>
            <w:r w:rsidRPr="00B720E2">
              <w:rPr>
                <w:rFonts w:eastAsia="Calibri"/>
                <w:color w:val="auto"/>
                <w:sz w:val="24"/>
                <w:szCs w:val="24"/>
                <w:lang w:eastAsia="en-US"/>
              </w:rPr>
              <w:t xml:space="preserve"> valsts apmaksāto veselības aprūpes pakalpojumu sniegšanai tiek sniegts atbilstoši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nosacījumiem.</w:t>
            </w:r>
            <w:bookmarkEnd w:id="0"/>
          </w:p>
        </w:tc>
        <w:tc>
          <w:tcPr>
            <w:tcW w:w="1050" w:type="pct"/>
          </w:tcPr>
          <w:p w14:paraId="36755EA8" w14:textId="771B9BDB" w:rsidR="004A398A" w:rsidRPr="00DE0356" w:rsidRDefault="00557017" w:rsidP="00912A98">
            <w:pPr>
              <w:jc w:val="both"/>
              <w:rPr>
                <w:rFonts w:eastAsia="Calibri"/>
                <w:lang w:val="lv-LV"/>
              </w:rPr>
            </w:pPr>
            <w:r w:rsidRPr="00557017">
              <w:rPr>
                <w:rFonts w:eastAsia="Calibri"/>
                <w:lang w:val="lv-LV"/>
              </w:rPr>
              <w:t>Skat. Precizēto informatīvā ziņojuma redakciju.</w:t>
            </w:r>
          </w:p>
        </w:tc>
      </w:tr>
      <w:tr w:rsidR="002F57E7" w:rsidRPr="00F02C97" w14:paraId="04C20211" w14:textId="77777777" w:rsidTr="00132FAA">
        <w:tc>
          <w:tcPr>
            <w:tcW w:w="350" w:type="pct"/>
          </w:tcPr>
          <w:p w14:paraId="5EB277FC" w14:textId="77777777" w:rsidR="002F57E7" w:rsidRPr="004A398A" w:rsidRDefault="002F57E7" w:rsidP="002F57E7">
            <w:pPr>
              <w:pStyle w:val="ListParagraph"/>
              <w:numPr>
                <w:ilvl w:val="0"/>
                <w:numId w:val="11"/>
              </w:numPr>
              <w:tabs>
                <w:tab w:val="left" w:pos="8222"/>
              </w:tabs>
              <w:jc w:val="center"/>
              <w:rPr>
                <w:rFonts w:eastAsia="Times New Roman"/>
                <w:bCs/>
                <w:szCs w:val="24"/>
                <w:lang w:eastAsia="lv-LV"/>
              </w:rPr>
            </w:pPr>
          </w:p>
        </w:tc>
        <w:tc>
          <w:tcPr>
            <w:tcW w:w="650" w:type="pct"/>
          </w:tcPr>
          <w:p w14:paraId="7FB1E173" w14:textId="7519173A" w:rsidR="002F57E7" w:rsidRPr="004A398A" w:rsidRDefault="00557017" w:rsidP="00427612">
            <w:pPr>
              <w:jc w:val="both"/>
              <w:rPr>
                <w:iCs/>
                <w:lang w:val="lv-LV"/>
              </w:rPr>
            </w:pPr>
            <w:r>
              <w:rPr>
                <w:iCs/>
                <w:lang w:val="lv-LV"/>
              </w:rPr>
              <w:t xml:space="preserve">Informatīvā ziņojuma 2.sadaļa </w:t>
            </w:r>
            <w:r w:rsidRPr="00F02C97">
              <w:rPr>
                <w:rFonts w:eastAsia="Calibri"/>
                <w:lang w:val="lv-LV"/>
              </w:rPr>
              <w:t>“Turpmākā rīcība” Saskaņā ar Padomes Regulas 4. panta 3. punktu izdevumu attiecināmības laika posms sākas no dienas, kad pirmo reizi radušies zaudējumi.</w:t>
            </w:r>
          </w:p>
        </w:tc>
        <w:tc>
          <w:tcPr>
            <w:tcW w:w="1250" w:type="pct"/>
            <w:gridSpan w:val="2"/>
          </w:tcPr>
          <w:p w14:paraId="40540249" w14:textId="77777777" w:rsidR="000D0A5D" w:rsidRPr="000D0A5D" w:rsidRDefault="000D0A5D" w:rsidP="000D0A5D">
            <w:pPr>
              <w:jc w:val="both"/>
              <w:rPr>
                <w:b/>
                <w:bCs/>
              </w:rPr>
            </w:pPr>
            <w:r w:rsidRPr="000D0A5D">
              <w:rPr>
                <w:b/>
                <w:bCs/>
              </w:rPr>
              <w:t>Finanšu ministrija</w:t>
            </w:r>
          </w:p>
          <w:p w14:paraId="6622EFFC" w14:textId="41CBE072" w:rsidR="002F57E7" w:rsidRPr="008A4863" w:rsidRDefault="000D0A5D" w:rsidP="008A4863">
            <w:pPr>
              <w:jc w:val="both"/>
            </w:pPr>
            <w:r w:rsidRPr="000D0A5D">
              <w:t>Lūdzam precizēt informatīvā ziņojuma 2.sadaļā “Turpmākā rīcība” (5.lpp) norādīto atsauci uz Padomes Regulas 4.panta 3.punktu, jo Padomes Regulas 4.panta 5.punkts paredz, ka izdevumu attiecināmības laikposms sākas no dienas, kad pirmo reizi radušies 1.punktā minētie zaudējumi.</w:t>
            </w:r>
          </w:p>
        </w:tc>
        <w:tc>
          <w:tcPr>
            <w:tcW w:w="1700" w:type="pct"/>
          </w:tcPr>
          <w:p w14:paraId="226ECA23" w14:textId="77777777" w:rsidR="002F57E7" w:rsidRDefault="00557017" w:rsidP="00427612">
            <w:pPr>
              <w:pStyle w:val="tv2132"/>
              <w:spacing w:line="240" w:lineRule="auto"/>
              <w:ind w:firstLine="0"/>
              <w:jc w:val="both"/>
              <w:rPr>
                <w:b/>
                <w:color w:val="auto"/>
                <w:sz w:val="24"/>
                <w:szCs w:val="24"/>
              </w:rPr>
            </w:pPr>
            <w:r>
              <w:rPr>
                <w:b/>
                <w:color w:val="auto"/>
                <w:sz w:val="24"/>
                <w:szCs w:val="24"/>
              </w:rPr>
              <w:t>Ņemts vērā</w:t>
            </w:r>
          </w:p>
          <w:p w14:paraId="655D9673" w14:textId="100C9ACA" w:rsidR="00557017" w:rsidRPr="004A398A" w:rsidRDefault="00557017" w:rsidP="00427612">
            <w:pPr>
              <w:pStyle w:val="tv2132"/>
              <w:spacing w:line="240" w:lineRule="auto"/>
              <w:ind w:firstLine="0"/>
              <w:jc w:val="both"/>
              <w:rPr>
                <w:b/>
                <w:color w:val="auto"/>
                <w:sz w:val="24"/>
                <w:szCs w:val="24"/>
              </w:rPr>
            </w:pPr>
            <w:r w:rsidRPr="00B720E2">
              <w:rPr>
                <w:rFonts w:eastAsia="Calibri"/>
                <w:color w:val="auto"/>
                <w:sz w:val="24"/>
                <w:szCs w:val="24"/>
                <w:lang w:eastAsia="en-US"/>
              </w:rPr>
              <w:t>Informatīvā ziņojuma 2.sadaļ</w:t>
            </w:r>
            <w:r>
              <w:rPr>
                <w:rFonts w:eastAsia="Calibri"/>
                <w:color w:val="auto"/>
                <w:sz w:val="24"/>
                <w:szCs w:val="24"/>
                <w:lang w:eastAsia="en-US"/>
              </w:rPr>
              <w:t>ā “</w:t>
            </w:r>
            <w:r w:rsidRPr="00B720E2">
              <w:rPr>
                <w:rFonts w:eastAsia="Calibri"/>
                <w:color w:val="auto"/>
                <w:sz w:val="24"/>
                <w:szCs w:val="24"/>
                <w:lang w:eastAsia="en-US"/>
              </w:rPr>
              <w:t>Turpmākā rīcība</w:t>
            </w:r>
            <w:r>
              <w:rPr>
                <w:rFonts w:eastAsia="Calibri"/>
                <w:color w:val="auto"/>
                <w:sz w:val="24"/>
                <w:szCs w:val="24"/>
                <w:lang w:eastAsia="en-US"/>
              </w:rPr>
              <w:t>”</w:t>
            </w:r>
            <w:r w:rsidRPr="00B720E2">
              <w:rPr>
                <w:rFonts w:eastAsia="Calibri"/>
                <w:color w:val="auto"/>
                <w:sz w:val="24"/>
                <w:szCs w:val="24"/>
                <w:lang w:eastAsia="en-US"/>
              </w:rPr>
              <w:t xml:space="preserve"> </w:t>
            </w:r>
            <w:r>
              <w:rPr>
                <w:rFonts w:eastAsia="Calibri"/>
                <w:color w:val="auto"/>
                <w:sz w:val="24"/>
                <w:szCs w:val="24"/>
                <w:lang w:eastAsia="en-US"/>
              </w:rPr>
              <w:t>precizēta atsauce uz Padomes Regulas 4.panta 5.punktu.</w:t>
            </w:r>
          </w:p>
        </w:tc>
        <w:tc>
          <w:tcPr>
            <w:tcW w:w="1050" w:type="pct"/>
          </w:tcPr>
          <w:p w14:paraId="526195F0" w14:textId="6337F75A" w:rsidR="002F57E7" w:rsidRPr="00DE0356" w:rsidRDefault="00557017" w:rsidP="00912A98">
            <w:pPr>
              <w:jc w:val="both"/>
              <w:rPr>
                <w:rFonts w:eastAsia="Calibri"/>
                <w:lang w:val="lv-LV"/>
              </w:rPr>
            </w:pPr>
            <w:r w:rsidRPr="00557017">
              <w:rPr>
                <w:rFonts w:eastAsia="Calibri"/>
                <w:lang w:val="lv-LV"/>
              </w:rPr>
              <w:t>Saskaņā ar Padomes Regulas 4. panta 5. punktu izdevumu attiecināmības laika posms sākas no dienas, kad pirmo reizi radušies zaudējumi.</w:t>
            </w:r>
          </w:p>
        </w:tc>
      </w:tr>
      <w:tr w:rsidR="002F57E7" w:rsidRPr="00912A98" w14:paraId="5FF1432A" w14:textId="77777777" w:rsidTr="00132FAA">
        <w:tc>
          <w:tcPr>
            <w:tcW w:w="350" w:type="pct"/>
          </w:tcPr>
          <w:p w14:paraId="18F29E94" w14:textId="77777777" w:rsidR="002F57E7" w:rsidRPr="004A398A" w:rsidRDefault="002F57E7" w:rsidP="002F57E7">
            <w:pPr>
              <w:pStyle w:val="ListParagraph"/>
              <w:numPr>
                <w:ilvl w:val="0"/>
                <w:numId w:val="11"/>
              </w:numPr>
              <w:tabs>
                <w:tab w:val="left" w:pos="8222"/>
              </w:tabs>
              <w:jc w:val="center"/>
              <w:rPr>
                <w:rFonts w:eastAsia="Times New Roman"/>
                <w:bCs/>
                <w:szCs w:val="24"/>
                <w:lang w:eastAsia="lv-LV"/>
              </w:rPr>
            </w:pPr>
          </w:p>
        </w:tc>
        <w:tc>
          <w:tcPr>
            <w:tcW w:w="650" w:type="pct"/>
          </w:tcPr>
          <w:p w14:paraId="2EBA63A4" w14:textId="7B68F8F7" w:rsidR="002F57E7" w:rsidRPr="004A398A" w:rsidRDefault="00557017" w:rsidP="00427612">
            <w:pPr>
              <w:jc w:val="both"/>
              <w:rPr>
                <w:iCs/>
                <w:lang w:val="lv-LV"/>
              </w:rPr>
            </w:pPr>
            <w:r w:rsidRPr="00557017">
              <w:rPr>
                <w:iCs/>
                <w:lang w:val="lv-LV"/>
              </w:rPr>
              <w:t>Informatīvā ziņojuma 2.sadaļa “Turpmākā rīcība”</w:t>
            </w:r>
            <w:r w:rsidR="00DD4820">
              <w:rPr>
                <w:iCs/>
                <w:lang w:val="lv-LV"/>
              </w:rPr>
              <w:t>.</w:t>
            </w:r>
          </w:p>
        </w:tc>
        <w:tc>
          <w:tcPr>
            <w:tcW w:w="1250" w:type="pct"/>
            <w:gridSpan w:val="2"/>
          </w:tcPr>
          <w:p w14:paraId="50A9A412" w14:textId="77777777" w:rsidR="000D0A5D" w:rsidRPr="000D0A5D" w:rsidRDefault="000D0A5D" w:rsidP="000D0A5D">
            <w:pPr>
              <w:jc w:val="both"/>
              <w:rPr>
                <w:b/>
                <w:bCs/>
              </w:rPr>
            </w:pPr>
            <w:r w:rsidRPr="000D0A5D">
              <w:rPr>
                <w:b/>
                <w:bCs/>
              </w:rPr>
              <w:t>Finanšu ministrija</w:t>
            </w:r>
          </w:p>
          <w:p w14:paraId="631E0CE0" w14:textId="7C705CA1" w:rsidR="000D0A5D" w:rsidRDefault="000D0A5D" w:rsidP="000D0A5D">
            <w:pPr>
              <w:jc w:val="both"/>
            </w:pPr>
            <w:r>
              <w:t xml:space="preserve">Iebilstam pret informatīvā ziņojuma 5. lpp. 5. atkāpē un protokollēmuma 7.punktā iekļauto pienākumu Centrālai finanšu un līgumu aģentūrai (turpmāk – CFLA) veikt Eiropas Savienības Solidaritātes fonda </w:t>
            </w:r>
            <w:r>
              <w:lastRenderedPageBreak/>
              <w:t xml:space="preserve">piešķirtā finansējuma izlietojuma uzraudzību un kontroli. Ņemot vērā nelielo piešķirtā finansējuma apmēru, t.i. 1 177 677 euro,  efektīvāk un izmaksu ziņā samērīgāk šī finansējuma uzraudzība un kontrole būtu veicama ar iespējami mazāku iesaistīto iestāžu skaitu, nedecentralizējot uzraudzības un kontroles funkcijas dažādās iestādēs. Ierosinām šī finansējuma uzraudzības un kontroles funkcijas veikt Veselības ministrijai. </w:t>
            </w:r>
          </w:p>
          <w:p w14:paraId="3F8D562E" w14:textId="12E0E69D" w:rsidR="002F57E7" w:rsidRPr="008A4863" w:rsidRDefault="000D0A5D" w:rsidP="000D0A5D">
            <w:pPr>
              <w:jc w:val="both"/>
            </w:pPr>
            <w:r>
              <w:tab/>
              <w:t xml:space="preserve">Vēršam uzmanību, ka pēdējā gada laikā CFLA jau ir deleģētas jaunas funkcijas Atveseļošanas fonda ietvaros ar salīdzinoši lielu administrējamā finansējuma apmēru un funkciju tvērumu, kas jānodrošina esošo cilvēkresursu ietvaros, kas kopā ar esošā 2014. -2020. un jaunā  2021.- 2027. gada plānošanas perioda ES fondu uzraudzību ierobežo CFLA iespējas uzņemties arī Solidaritātes fonda Covid-19 seku mazināšanai </w:t>
            </w:r>
            <w:r>
              <w:lastRenderedPageBreak/>
              <w:t>uzraudzības un kontroles funkcijas (t.sk., bez papildu cilvēkresursiem).</w:t>
            </w:r>
          </w:p>
        </w:tc>
        <w:tc>
          <w:tcPr>
            <w:tcW w:w="1700" w:type="pct"/>
          </w:tcPr>
          <w:p w14:paraId="6EF913F1" w14:textId="0519E28B" w:rsidR="002F57E7" w:rsidRDefault="00410369" w:rsidP="00427612">
            <w:pPr>
              <w:pStyle w:val="tv2132"/>
              <w:spacing w:line="240" w:lineRule="auto"/>
              <w:ind w:firstLine="0"/>
              <w:jc w:val="both"/>
              <w:rPr>
                <w:b/>
                <w:color w:val="auto"/>
                <w:sz w:val="24"/>
                <w:szCs w:val="24"/>
              </w:rPr>
            </w:pPr>
            <w:r w:rsidRPr="00410369">
              <w:rPr>
                <w:b/>
                <w:color w:val="auto"/>
                <w:sz w:val="24"/>
                <w:szCs w:val="24"/>
              </w:rPr>
              <w:lastRenderedPageBreak/>
              <w:t xml:space="preserve">Panākta vienošanās saskaņošanas laikā. </w:t>
            </w:r>
          </w:p>
          <w:p w14:paraId="4D14AAE3" w14:textId="3DDBE134" w:rsidR="00410369" w:rsidRPr="00410369" w:rsidRDefault="00410369" w:rsidP="00427612">
            <w:pPr>
              <w:pStyle w:val="tv2132"/>
              <w:spacing w:line="240" w:lineRule="auto"/>
              <w:ind w:firstLine="0"/>
              <w:jc w:val="both"/>
              <w:rPr>
                <w:bCs/>
                <w:color w:val="auto"/>
                <w:sz w:val="24"/>
                <w:szCs w:val="24"/>
              </w:rPr>
            </w:pPr>
            <w:r>
              <w:rPr>
                <w:bCs/>
                <w:color w:val="auto"/>
                <w:sz w:val="24"/>
                <w:szCs w:val="24"/>
              </w:rPr>
              <w:t xml:space="preserve">CFLA uzņemsies Solidaritātes fonda </w:t>
            </w:r>
            <w:r w:rsidRPr="00410369">
              <w:rPr>
                <w:bCs/>
                <w:color w:val="auto"/>
                <w:sz w:val="24"/>
                <w:szCs w:val="24"/>
              </w:rPr>
              <w:t>piešķirtā finansējuma izlietojuma uzraudzību un kontroli</w:t>
            </w:r>
            <w:r>
              <w:rPr>
                <w:bCs/>
                <w:color w:val="auto"/>
                <w:sz w:val="24"/>
                <w:szCs w:val="24"/>
              </w:rPr>
              <w:t xml:space="preserve">. </w:t>
            </w:r>
            <w:r w:rsidRPr="00410369">
              <w:rPr>
                <w:bCs/>
                <w:color w:val="auto"/>
                <w:sz w:val="24"/>
                <w:szCs w:val="24"/>
              </w:rPr>
              <w:t xml:space="preserve">Veselības ministrijai kā par Solidaritātes fonda piešķirtā finansējuma izlietojuma koordinēšanu atbildīgajai institūcijai ir jāslēdz trīspusēji līgumi ar Centrālo finanšu un līgumu aģentūru un </w:t>
            </w:r>
            <w:r w:rsidRPr="00410369">
              <w:rPr>
                <w:bCs/>
                <w:color w:val="auto"/>
                <w:sz w:val="24"/>
                <w:szCs w:val="24"/>
              </w:rPr>
              <w:lastRenderedPageBreak/>
              <w:t>atbildīgajām iestādēm par finanšu līdzekļu izmantošanu - Nacionālo veselības dienestu un ārstniecības iestādēm</w:t>
            </w:r>
            <w:r>
              <w:rPr>
                <w:bCs/>
                <w:color w:val="auto"/>
                <w:sz w:val="24"/>
                <w:szCs w:val="24"/>
              </w:rPr>
              <w:t xml:space="preserve">. </w:t>
            </w:r>
            <w:r w:rsidRPr="00410369">
              <w:rPr>
                <w:bCs/>
                <w:color w:val="auto"/>
                <w:sz w:val="24"/>
                <w:szCs w:val="24"/>
              </w:rPr>
              <w:t xml:space="preserve">Pušu tiesības un pienākumi tiks noteikti līgumā.  </w:t>
            </w:r>
          </w:p>
          <w:p w14:paraId="2C30071E" w14:textId="626C4753" w:rsidR="00557017" w:rsidRPr="00557017" w:rsidRDefault="00557017" w:rsidP="00427612">
            <w:pPr>
              <w:pStyle w:val="tv2132"/>
              <w:spacing w:line="240" w:lineRule="auto"/>
              <w:ind w:firstLine="0"/>
              <w:jc w:val="both"/>
              <w:rPr>
                <w:b/>
                <w:color w:val="auto"/>
                <w:sz w:val="24"/>
                <w:szCs w:val="24"/>
                <w:highlight w:val="yellow"/>
              </w:rPr>
            </w:pPr>
          </w:p>
        </w:tc>
        <w:tc>
          <w:tcPr>
            <w:tcW w:w="1050" w:type="pct"/>
          </w:tcPr>
          <w:p w14:paraId="498DCCA9" w14:textId="77777777" w:rsidR="002F57E7" w:rsidRPr="00DE0356" w:rsidRDefault="002F57E7" w:rsidP="00912A98">
            <w:pPr>
              <w:jc w:val="both"/>
              <w:rPr>
                <w:rFonts w:eastAsia="Calibri"/>
                <w:lang w:val="lv-LV"/>
              </w:rPr>
            </w:pPr>
          </w:p>
        </w:tc>
      </w:tr>
      <w:tr w:rsidR="002F57E7" w:rsidRPr="00912A98" w14:paraId="6F03376B" w14:textId="77777777" w:rsidTr="00132FAA">
        <w:tc>
          <w:tcPr>
            <w:tcW w:w="350" w:type="pct"/>
          </w:tcPr>
          <w:p w14:paraId="5CDCE263" w14:textId="77777777" w:rsidR="002F57E7" w:rsidRPr="004A398A" w:rsidRDefault="002F57E7" w:rsidP="002F57E7">
            <w:pPr>
              <w:pStyle w:val="ListParagraph"/>
              <w:numPr>
                <w:ilvl w:val="0"/>
                <w:numId w:val="11"/>
              </w:numPr>
              <w:tabs>
                <w:tab w:val="left" w:pos="8222"/>
              </w:tabs>
              <w:jc w:val="center"/>
              <w:rPr>
                <w:rFonts w:eastAsia="Times New Roman"/>
                <w:bCs/>
                <w:szCs w:val="24"/>
                <w:lang w:eastAsia="lv-LV"/>
              </w:rPr>
            </w:pPr>
          </w:p>
        </w:tc>
        <w:tc>
          <w:tcPr>
            <w:tcW w:w="650" w:type="pct"/>
          </w:tcPr>
          <w:p w14:paraId="20E5D2A6" w14:textId="54E8A0AD" w:rsidR="002F57E7" w:rsidRPr="004A398A" w:rsidRDefault="008C49AC" w:rsidP="00427612">
            <w:pPr>
              <w:jc w:val="both"/>
              <w:rPr>
                <w:iCs/>
                <w:lang w:val="lv-LV"/>
              </w:rPr>
            </w:pPr>
            <w:r>
              <w:rPr>
                <w:rFonts w:eastAsia="Calibri"/>
              </w:rPr>
              <w:t>Vispārīgs iebildums</w:t>
            </w:r>
            <w:r w:rsidR="00DD4820">
              <w:rPr>
                <w:rFonts w:eastAsia="Calibri"/>
              </w:rPr>
              <w:t>.</w:t>
            </w:r>
          </w:p>
        </w:tc>
        <w:tc>
          <w:tcPr>
            <w:tcW w:w="1250" w:type="pct"/>
            <w:gridSpan w:val="2"/>
          </w:tcPr>
          <w:p w14:paraId="72897FA5" w14:textId="77777777" w:rsidR="000D0A5D" w:rsidRPr="000D0A5D" w:rsidRDefault="000D0A5D" w:rsidP="000D0A5D">
            <w:pPr>
              <w:jc w:val="both"/>
              <w:rPr>
                <w:b/>
                <w:bCs/>
              </w:rPr>
            </w:pPr>
            <w:r w:rsidRPr="000D0A5D">
              <w:rPr>
                <w:b/>
                <w:bCs/>
              </w:rPr>
              <w:t>Finanšu ministrija</w:t>
            </w:r>
          </w:p>
          <w:p w14:paraId="2BCEE640" w14:textId="65D68C6C" w:rsidR="002F57E7" w:rsidRPr="008A4863" w:rsidRDefault="000D0A5D" w:rsidP="008A4863">
            <w:pPr>
              <w:jc w:val="both"/>
            </w:pPr>
            <w:bookmarkStart w:id="1" w:name="_Hlk82599103"/>
            <w:r w:rsidRPr="000D0A5D">
              <w:rPr>
                <w:lang w:val="lv-LV"/>
              </w:rPr>
              <w:t>Lūdzam papildināt informatīvo ziņojumu ar atrunu, ka plānotie ieguldījumi no Eiropas Savienības Solidaritātes fonda līdzekļiem Covid-19 seku mazināšanai nepārklāsies ar Eiropas Savienības struktūrfondu un Kohēzijas fonda 2014. – 2020.gada plānošanas perioda darbības programmas “Izaugsme un nodarbinātība” ieguldījumiem, kuri paredzēti Covid-19 seku mazināšanai.</w:t>
            </w:r>
            <w:bookmarkEnd w:id="1"/>
          </w:p>
        </w:tc>
        <w:tc>
          <w:tcPr>
            <w:tcW w:w="1700" w:type="pct"/>
          </w:tcPr>
          <w:p w14:paraId="1299C55E" w14:textId="77777777" w:rsidR="008C49AC" w:rsidRPr="008C49AC" w:rsidRDefault="008C49AC" w:rsidP="00427612">
            <w:pPr>
              <w:pStyle w:val="tv2132"/>
              <w:spacing w:line="240" w:lineRule="auto"/>
              <w:ind w:firstLine="0"/>
              <w:jc w:val="both"/>
              <w:rPr>
                <w:rFonts w:eastAsia="Calibri"/>
                <w:b/>
                <w:bCs/>
                <w:color w:val="auto"/>
                <w:sz w:val="24"/>
                <w:szCs w:val="24"/>
                <w:lang w:eastAsia="en-US"/>
              </w:rPr>
            </w:pPr>
            <w:r w:rsidRPr="008C49AC">
              <w:rPr>
                <w:rFonts w:eastAsia="Calibri"/>
                <w:b/>
                <w:bCs/>
                <w:color w:val="auto"/>
                <w:sz w:val="24"/>
                <w:szCs w:val="24"/>
                <w:lang w:eastAsia="en-US"/>
              </w:rPr>
              <w:t>Ņemts vērā</w:t>
            </w:r>
          </w:p>
          <w:p w14:paraId="3B63E4B7" w14:textId="4483A955" w:rsidR="002F57E7" w:rsidRPr="004A398A" w:rsidRDefault="008C49AC" w:rsidP="00427612">
            <w:pPr>
              <w:pStyle w:val="tv2132"/>
              <w:spacing w:line="240" w:lineRule="auto"/>
              <w:ind w:firstLine="0"/>
              <w:jc w:val="both"/>
              <w:rPr>
                <w:b/>
                <w:color w:val="auto"/>
                <w:sz w:val="24"/>
                <w:szCs w:val="24"/>
              </w:rPr>
            </w:pPr>
            <w:r w:rsidRPr="00B720E2">
              <w:rPr>
                <w:rFonts w:eastAsia="Calibri"/>
                <w:color w:val="auto"/>
                <w:sz w:val="24"/>
                <w:szCs w:val="24"/>
                <w:lang w:eastAsia="en-US"/>
              </w:rPr>
              <w:t>Informatīvā ziņojuma 2.sadaļa</w:t>
            </w:r>
            <w:r>
              <w:rPr>
                <w:rFonts w:eastAsia="Calibri"/>
                <w:color w:val="auto"/>
                <w:sz w:val="24"/>
                <w:szCs w:val="24"/>
                <w:lang w:eastAsia="en-US"/>
              </w:rPr>
              <w:t xml:space="preserve"> “</w:t>
            </w:r>
            <w:r w:rsidRPr="00B720E2">
              <w:rPr>
                <w:rFonts w:eastAsia="Calibri"/>
                <w:color w:val="auto"/>
                <w:sz w:val="24"/>
                <w:szCs w:val="24"/>
                <w:lang w:eastAsia="en-US"/>
              </w:rPr>
              <w:t>Turpmākā rīcība</w:t>
            </w:r>
            <w:r>
              <w:rPr>
                <w:rFonts w:eastAsia="Calibri"/>
                <w:color w:val="auto"/>
                <w:sz w:val="24"/>
                <w:szCs w:val="24"/>
                <w:lang w:eastAsia="en-US"/>
              </w:rPr>
              <w:t>”</w:t>
            </w:r>
            <w:r w:rsidRPr="00B720E2">
              <w:rPr>
                <w:rFonts w:eastAsia="Calibri"/>
                <w:color w:val="auto"/>
                <w:sz w:val="24"/>
                <w:szCs w:val="24"/>
                <w:lang w:eastAsia="en-US"/>
              </w:rPr>
              <w:t xml:space="preserve"> ir papildināta ar</w:t>
            </w:r>
            <w:r>
              <w:rPr>
                <w:rFonts w:eastAsia="Calibri"/>
                <w:color w:val="auto"/>
                <w:sz w:val="24"/>
                <w:szCs w:val="24"/>
                <w:lang w:eastAsia="en-US"/>
              </w:rPr>
              <w:t xml:space="preserve"> informāciju,</w:t>
            </w:r>
            <w:r>
              <w:t xml:space="preserve"> </w:t>
            </w:r>
            <w:r w:rsidRPr="008C49AC">
              <w:rPr>
                <w:rFonts w:eastAsia="Calibri"/>
                <w:color w:val="auto"/>
                <w:sz w:val="24"/>
                <w:szCs w:val="24"/>
                <w:lang w:eastAsia="en-US"/>
              </w:rPr>
              <w:t>ka plānotie ieguldījumi no Eiropas Savienības Solidaritātes fonda līdzekļiem Covid-19 seku mazināšanai nepārklāsies ar Eiropas Savienības struktūrfondu un Kohēzijas fonda 2014. – 2020.gada plānošanas perioda darbības programmas “Izaugsme un nodarbinātība” ieguldījumiem, kuri paredzēti Covid-19 seku mazināšanai.</w:t>
            </w:r>
          </w:p>
        </w:tc>
        <w:tc>
          <w:tcPr>
            <w:tcW w:w="1050" w:type="pct"/>
          </w:tcPr>
          <w:p w14:paraId="024A148E" w14:textId="71B2DE70" w:rsidR="002F57E7" w:rsidRPr="00DE0356" w:rsidRDefault="00557017" w:rsidP="00912A98">
            <w:pPr>
              <w:jc w:val="both"/>
              <w:rPr>
                <w:rFonts w:eastAsia="Calibri"/>
                <w:lang w:val="lv-LV"/>
              </w:rPr>
            </w:pPr>
            <w:r w:rsidRPr="00557017">
              <w:rPr>
                <w:rFonts w:eastAsia="Calibri"/>
                <w:lang w:val="lv-LV"/>
              </w:rPr>
              <w:t>Skat. Precizēto informatīvā ziņojuma redakciju.</w:t>
            </w:r>
          </w:p>
        </w:tc>
      </w:tr>
      <w:tr w:rsidR="002F57E7" w:rsidRPr="00F02C97" w14:paraId="0DE63D82" w14:textId="77777777" w:rsidTr="00132FAA">
        <w:tc>
          <w:tcPr>
            <w:tcW w:w="350" w:type="pct"/>
          </w:tcPr>
          <w:p w14:paraId="6C64FBFC" w14:textId="77777777" w:rsidR="002F57E7" w:rsidRPr="004A398A" w:rsidRDefault="002F57E7" w:rsidP="002F57E7">
            <w:pPr>
              <w:pStyle w:val="ListParagraph"/>
              <w:numPr>
                <w:ilvl w:val="0"/>
                <w:numId w:val="11"/>
              </w:numPr>
              <w:tabs>
                <w:tab w:val="left" w:pos="8222"/>
              </w:tabs>
              <w:jc w:val="center"/>
              <w:rPr>
                <w:rFonts w:eastAsia="Times New Roman"/>
                <w:bCs/>
                <w:szCs w:val="24"/>
                <w:lang w:eastAsia="lv-LV"/>
              </w:rPr>
            </w:pPr>
          </w:p>
        </w:tc>
        <w:tc>
          <w:tcPr>
            <w:tcW w:w="650" w:type="pct"/>
          </w:tcPr>
          <w:p w14:paraId="7E361E88" w14:textId="77777777" w:rsidR="002F57E7" w:rsidRPr="008C49AC" w:rsidRDefault="008C49AC" w:rsidP="00427612">
            <w:pPr>
              <w:jc w:val="both"/>
              <w:rPr>
                <w:iCs/>
                <w:lang w:val="lv-LV"/>
              </w:rPr>
            </w:pPr>
            <w:r w:rsidRPr="008C49AC">
              <w:rPr>
                <w:iCs/>
                <w:lang w:val="lv-LV"/>
              </w:rPr>
              <w:t>Informatīvā ziņojuma 2.sadaļa “Turpmākā rīcība”</w:t>
            </w:r>
          </w:p>
          <w:p w14:paraId="7923D586" w14:textId="0ED0266B" w:rsidR="008C49AC" w:rsidRPr="008C49AC" w:rsidRDefault="008C49AC" w:rsidP="00427612">
            <w:pPr>
              <w:jc w:val="both"/>
              <w:rPr>
                <w:iCs/>
                <w:lang w:val="lv-LV"/>
              </w:rPr>
            </w:pPr>
            <w:r w:rsidRPr="008C49AC">
              <w:rPr>
                <w:rFonts w:eastAsia="Calibri"/>
                <w:lang w:val="lv-LV"/>
              </w:rPr>
              <w:t xml:space="preserve">Tādējādi Veselības ministrijai Solidaritātes fonda finansējuma izmantošanas </w:t>
            </w:r>
            <w:r w:rsidRPr="008C49AC">
              <w:rPr>
                <w:rFonts w:eastAsia="Calibri"/>
                <w:lang w:val="lv-LV"/>
              </w:rPr>
              <w:lastRenderedPageBreak/>
              <w:t>uzraudzības un kontroles funkcija jādeleģē Centrālajai finanšu un līgumu aģentūrai, kurai ir atbilstoša pieredze un, kuras funkcijās jau šobrīd ietilpst Eiropas Savienības atbalsta administrēšana, t.sk. finansējuma saņēmējiem piešķirtā atbalsta izlietošanas kontrole.</w:t>
            </w:r>
          </w:p>
        </w:tc>
        <w:tc>
          <w:tcPr>
            <w:tcW w:w="1250" w:type="pct"/>
            <w:gridSpan w:val="2"/>
          </w:tcPr>
          <w:p w14:paraId="45FEFA17" w14:textId="77777777" w:rsidR="002F57E7" w:rsidRPr="00F02C97" w:rsidRDefault="000D0A5D" w:rsidP="008A4863">
            <w:pPr>
              <w:jc w:val="both"/>
              <w:rPr>
                <w:b/>
                <w:bCs/>
                <w:lang w:val="lv-LV"/>
              </w:rPr>
            </w:pPr>
            <w:r w:rsidRPr="00F02C97">
              <w:rPr>
                <w:b/>
                <w:bCs/>
                <w:lang w:val="lv-LV"/>
              </w:rPr>
              <w:lastRenderedPageBreak/>
              <w:t>Tieslietu ministrija</w:t>
            </w:r>
          </w:p>
          <w:p w14:paraId="6EC373EE" w14:textId="61CD1B32" w:rsidR="000D0A5D" w:rsidRPr="008C49AC" w:rsidRDefault="000D0A5D" w:rsidP="008A4863">
            <w:pPr>
              <w:jc w:val="both"/>
              <w:rPr>
                <w:b/>
                <w:bCs/>
              </w:rPr>
            </w:pPr>
            <w:r w:rsidRPr="008C49AC">
              <w:rPr>
                <w:rFonts w:eastAsia="Calibri"/>
                <w:lang w:val="lv-LV"/>
              </w:rPr>
              <w:t xml:space="preserve">Ziņojumā norādīts, ka Veselības ministrijai Solidaritātes fonda finansējuma izmantošanas uzraudzības un kontroles funkcija jādeleģē Centrālajai finanšu un līgumu aģentūrai. Saistībā ar minēto norādām, ka kārtību, kādā var tikt deleģēti valsts pārvaldes uzdevumi, paredz Valsts pārvaldes iekārtas likuma V nodaļa (tai skaitā paredzot, ka </w:t>
            </w:r>
            <w:r w:rsidRPr="008C49AC">
              <w:rPr>
                <w:rFonts w:eastAsia="Calibri"/>
                <w:lang w:val="lv-LV"/>
              </w:rPr>
              <w:lastRenderedPageBreak/>
              <w:t>publiska persona pārvaldes uzdevumu var deleģēt vienīgi privātpersonai un citai publiskai personai), savukārt ar lēmuma projektu faktiski tiek noteiktas atbildīgās institūcijas jeb tiek paredzēta institūciju kompetence, bet nav paredzēts veikt no minētajām funkcijām izrietošo uzdevumu deleģēšanu. Attiecīgi lūdzam atbilstoši precizēt ziņojumu.</w:t>
            </w:r>
          </w:p>
        </w:tc>
        <w:tc>
          <w:tcPr>
            <w:tcW w:w="1700" w:type="pct"/>
          </w:tcPr>
          <w:p w14:paraId="7A8A4A29" w14:textId="77777777" w:rsidR="002F57E7" w:rsidRPr="002A1CA3" w:rsidRDefault="001A3DE6" w:rsidP="00427612">
            <w:pPr>
              <w:pStyle w:val="tv2132"/>
              <w:spacing w:line="240" w:lineRule="auto"/>
              <w:ind w:firstLine="0"/>
              <w:jc w:val="both"/>
              <w:rPr>
                <w:b/>
                <w:color w:val="auto"/>
                <w:sz w:val="24"/>
                <w:szCs w:val="24"/>
              </w:rPr>
            </w:pPr>
            <w:r w:rsidRPr="002A1CA3">
              <w:rPr>
                <w:b/>
                <w:color w:val="auto"/>
                <w:sz w:val="24"/>
                <w:szCs w:val="24"/>
              </w:rPr>
              <w:lastRenderedPageBreak/>
              <w:t>Ņemts vērā</w:t>
            </w:r>
          </w:p>
          <w:p w14:paraId="6EBE0656" w14:textId="0C1F68D5" w:rsidR="001A3DE6" w:rsidRPr="002A1CA3" w:rsidRDefault="001A3DE6" w:rsidP="001A3DE6">
            <w:pPr>
              <w:jc w:val="both"/>
              <w:rPr>
                <w:iCs/>
                <w:lang w:val="lv-LV"/>
              </w:rPr>
            </w:pPr>
            <w:r w:rsidRPr="002A1CA3">
              <w:rPr>
                <w:iCs/>
                <w:lang w:val="lv-LV"/>
              </w:rPr>
              <w:t>Informatīvā ziņojuma 2.sadaļā “Turpmākā rīcība” attiecībā uz Centrālās finanšu un līgumu aģentūras atbildību vārds “jādeleģē” tiek svītrots nosakot Centrālo finanšu un līgumu aģentūru kā atbildīgo institūciju par uzraudzības un kontroles funkciju.</w:t>
            </w:r>
          </w:p>
          <w:p w14:paraId="5B437436" w14:textId="3F6AAD61" w:rsidR="001A3DE6" w:rsidRPr="002A1CA3" w:rsidRDefault="001A3DE6" w:rsidP="00427612">
            <w:pPr>
              <w:pStyle w:val="tv2132"/>
              <w:spacing w:line="240" w:lineRule="auto"/>
              <w:ind w:firstLine="0"/>
              <w:jc w:val="both"/>
              <w:rPr>
                <w:b/>
                <w:color w:val="auto"/>
                <w:sz w:val="24"/>
                <w:szCs w:val="24"/>
              </w:rPr>
            </w:pPr>
          </w:p>
        </w:tc>
        <w:tc>
          <w:tcPr>
            <w:tcW w:w="1050" w:type="pct"/>
          </w:tcPr>
          <w:p w14:paraId="45CE141C" w14:textId="20FAE37A" w:rsidR="002F57E7" w:rsidRPr="002A1CA3" w:rsidRDefault="001A3DE6" w:rsidP="001A3DE6">
            <w:pPr>
              <w:jc w:val="both"/>
              <w:rPr>
                <w:rFonts w:eastAsia="Calibri"/>
                <w:lang w:val="lv-LV"/>
              </w:rPr>
            </w:pPr>
            <w:r w:rsidRPr="002A1CA3">
              <w:rPr>
                <w:rFonts w:eastAsia="Calibri"/>
                <w:lang w:val="lv-LV"/>
              </w:rPr>
              <w:t xml:space="preserve">Tādējādi Veselības ministrijai kā atbildīgo institūciju par Solidaritātes fonda finansējuma izmantošanas uzraudzības un kontroles funkciju jānosaka Centrālā finanšu un līgumu aģentūra, kurai ir atbilstoša pieredze un, kuras funkcijās jau šobrīd ietilpst Eiropas Savienības atbalsta administrēšana, t.sk. </w:t>
            </w:r>
            <w:r w:rsidRPr="002A1CA3">
              <w:rPr>
                <w:rFonts w:eastAsia="Calibri"/>
                <w:lang w:val="lv-LV"/>
              </w:rPr>
              <w:lastRenderedPageBreak/>
              <w:t>finansējuma saņēmējiem piešķirtā atbalsta izlietošanas kontrole.</w:t>
            </w:r>
          </w:p>
        </w:tc>
      </w:tr>
      <w:tr w:rsidR="000D0A5D" w:rsidRPr="00F02C97" w14:paraId="67639A6F" w14:textId="77777777" w:rsidTr="00132FAA">
        <w:tc>
          <w:tcPr>
            <w:tcW w:w="350" w:type="pct"/>
          </w:tcPr>
          <w:p w14:paraId="0AEF0157" w14:textId="77777777" w:rsidR="000D0A5D" w:rsidRPr="004A398A" w:rsidRDefault="000D0A5D" w:rsidP="002F57E7">
            <w:pPr>
              <w:pStyle w:val="ListParagraph"/>
              <w:numPr>
                <w:ilvl w:val="0"/>
                <w:numId w:val="11"/>
              </w:numPr>
              <w:tabs>
                <w:tab w:val="left" w:pos="8222"/>
              </w:tabs>
              <w:jc w:val="center"/>
              <w:rPr>
                <w:rFonts w:eastAsia="Times New Roman"/>
                <w:bCs/>
                <w:szCs w:val="24"/>
                <w:lang w:eastAsia="lv-LV"/>
              </w:rPr>
            </w:pPr>
          </w:p>
        </w:tc>
        <w:tc>
          <w:tcPr>
            <w:tcW w:w="650" w:type="pct"/>
          </w:tcPr>
          <w:p w14:paraId="552BF97A" w14:textId="44F85F9F" w:rsidR="000D0A5D" w:rsidRDefault="00132FAA" w:rsidP="00427612">
            <w:pPr>
              <w:jc w:val="both"/>
              <w:rPr>
                <w:iCs/>
                <w:lang w:val="lv-LV"/>
              </w:rPr>
            </w:pPr>
            <w:r>
              <w:rPr>
                <w:iCs/>
                <w:lang w:val="lv-LV"/>
              </w:rPr>
              <w:t>Protokollēmuma 6. punkts.</w:t>
            </w:r>
            <w:r w:rsidRPr="00F02C97">
              <w:rPr>
                <w:lang w:val="lv-LV"/>
              </w:rPr>
              <w:t xml:space="preserve"> </w:t>
            </w:r>
            <w:r w:rsidRPr="00132FAA">
              <w:rPr>
                <w:iCs/>
                <w:lang w:val="lv-LV"/>
              </w:rPr>
              <w:t xml:space="preserve">Noteikt Veselības ministriju par Eiropas </w:t>
            </w:r>
            <w:r w:rsidRPr="00132FAA">
              <w:rPr>
                <w:iCs/>
                <w:lang w:val="lv-LV"/>
              </w:rPr>
              <w:lastRenderedPageBreak/>
              <w:t>Savienības Solidaritātes fonda piešķirtā finansējuma izlietojuma koordinējošo institūciju.</w:t>
            </w:r>
          </w:p>
          <w:p w14:paraId="0E130E05" w14:textId="3E2ACAC0" w:rsidR="00132FAA" w:rsidRPr="004A398A" w:rsidRDefault="00132FAA" w:rsidP="00427612">
            <w:pPr>
              <w:jc w:val="both"/>
              <w:rPr>
                <w:iCs/>
                <w:lang w:val="lv-LV"/>
              </w:rPr>
            </w:pPr>
            <w:r w:rsidRPr="00132FAA">
              <w:rPr>
                <w:iCs/>
                <w:lang w:val="lv-LV"/>
              </w:rPr>
              <w:t xml:space="preserve">Protokollēmuma </w:t>
            </w:r>
            <w:r>
              <w:rPr>
                <w:iCs/>
                <w:lang w:val="lv-LV"/>
              </w:rPr>
              <w:t>7</w:t>
            </w:r>
            <w:r w:rsidRPr="00132FAA">
              <w:rPr>
                <w:iCs/>
                <w:lang w:val="lv-LV"/>
              </w:rPr>
              <w:t>. punkts.</w:t>
            </w:r>
            <w:r w:rsidRPr="00F02C97">
              <w:rPr>
                <w:lang w:val="lv-LV"/>
              </w:rPr>
              <w:t xml:space="preserve"> </w:t>
            </w:r>
            <w:r w:rsidRPr="00132FAA">
              <w:rPr>
                <w:iCs/>
                <w:lang w:val="lv-LV"/>
              </w:rPr>
              <w:t>Centrālajai finanšu un līgumu aģentūrai veikt Eiropas Savienības Solidaritātes fonda piešķirtā finansējuma izlietojuma uzraudzību un kontroli.</w:t>
            </w:r>
          </w:p>
        </w:tc>
        <w:tc>
          <w:tcPr>
            <w:tcW w:w="1250" w:type="pct"/>
            <w:gridSpan w:val="2"/>
          </w:tcPr>
          <w:p w14:paraId="56C53620" w14:textId="77777777" w:rsidR="000D0A5D" w:rsidRPr="00F02C97" w:rsidRDefault="000D0A5D" w:rsidP="000D0A5D">
            <w:pPr>
              <w:jc w:val="both"/>
              <w:rPr>
                <w:b/>
                <w:bCs/>
                <w:lang w:val="lv-LV"/>
              </w:rPr>
            </w:pPr>
            <w:r w:rsidRPr="00F02C97">
              <w:rPr>
                <w:b/>
                <w:bCs/>
                <w:lang w:val="lv-LV"/>
              </w:rPr>
              <w:lastRenderedPageBreak/>
              <w:t>Tieslietu ministrija</w:t>
            </w:r>
          </w:p>
          <w:p w14:paraId="0C0D9E20" w14:textId="16E28E0E" w:rsidR="000D0A5D" w:rsidRPr="00F02C97" w:rsidRDefault="000D0A5D" w:rsidP="008A4863">
            <w:pPr>
              <w:jc w:val="both"/>
              <w:rPr>
                <w:b/>
                <w:bCs/>
                <w:lang w:val="lv-LV"/>
              </w:rPr>
            </w:pPr>
            <w:r w:rsidRPr="008C49AC">
              <w:rPr>
                <w:rFonts w:eastAsia="Calibri"/>
                <w:lang w:val="lv-LV"/>
              </w:rPr>
              <w:t xml:space="preserve">Vēršam uzmanību, ka vienīgais regulu ieviešanas veids nacionālajos normatīvajos aktos ir atsauču veidošana uz tām. Attiecīgi lūdzam precizēt lēmuma </w:t>
            </w:r>
            <w:r w:rsidRPr="008C49AC">
              <w:rPr>
                <w:rFonts w:eastAsia="Calibri"/>
                <w:lang w:val="lv-LV"/>
              </w:rPr>
              <w:lastRenderedPageBreak/>
              <w:t>projekta 6. un 7. punktu, izdarot atbilstošas atsauces uz Padomes 2002. gada 11. novembra Regulas Nr. 2012/2002, ar ko izveido Eiropas Savienības Solidaritātes fondu (turpmāk – regula Nr. 2012/2002), vienībām un tādējādi nodrošinot atbilstošu minētās regulas prasību ieviešanu.</w:t>
            </w:r>
          </w:p>
        </w:tc>
        <w:tc>
          <w:tcPr>
            <w:tcW w:w="1700" w:type="pct"/>
          </w:tcPr>
          <w:p w14:paraId="26A7E02C" w14:textId="77777777" w:rsidR="000D0A5D" w:rsidRDefault="00D21274" w:rsidP="00427612">
            <w:pPr>
              <w:pStyle w:val="tv2132"/>
              <w:spacing w:line="240" w:lineRule="auto"/>
              <w:ind w:firstLine="0"/>
              <w:jc w:val="both"/>
              <w:rPr>
                <w:b/>
                <w:color w:val="auto"/>
                <w:sz w:val="24"/>
                <w:szCs w:val="24"/>
              </w:rPr>
            </w:pPr>
            <w:r>
              <w:rPr>
                <w:b/>
                <w:color w:val="auto"/>
                <w:sz w:val="24"/>
                <w:szCs w:val="24"/>
              </w:rPr>
              <w:lastRenderedPageBreak/>
              <w:t>Ņemts vērā.</w:t>
            </w:r>
          </w:p>
          <w:p w14:paraId="0177EFF8" w14:textId="485FA599" w:rsidR="00D21274" w:rsidRPr="00D21274" w:rsidRDefault="00B6070F" w:rsidP="00427612">
            <w:pPr>
              <w:pStyle w:val="tv2132"/>
              <w:spacing w:line="240" w:lineRule="auto"/>
              <w:ind w:firstLine="0"/>
              <w:jc w:val="both"/>
              <w:rPr>
                <w:bCs/>
                <w:color w:val="auto"/>
                <w:sz w:val="24"/>
                <w:szCs w:val="24"/>
              </w:rPr>
            </w:pPr>
            <w:r>
              <w:rPr>
                <w:bCs/>
                <w:color w:val="auto"/>
                <w:sz w:val="24"/>
                <w:szCs w:val="24"/>
              </w:rPr>
              <w:t xml:space="preserve">Mainīta protokollēmuma punktu numerācija. </w:t>
            </w:r>
            <w:r w:rsidR="006A49B2">
              <w:rPr>
                <w:bCs/>
                <w:color w:val="auto"/>
                <w:sz w:val="24"/>
                <w:szCs w:val="24"/>
              </w:rPr>
              <w:t xml:space="preserve">Protokollēmuma </w:t>
            </w:r>
            <w:r>
              <w:rPr>
                <w:bCs/>
                <w:color w:val="auto"/>
                <w:sz w:val="24"/>
                <w:szCs w:val="24"/>
              </w:rPr>
              <w:t>5</w:t>
            </w:r>
            <w:r w:rsidR="006A49B2" w:rsidRPr="006A49B2">
              <w:rPr>
                <w:bCs/>
                <w:color w:val="auto"/>
                <w:sz w:val="24"/>
                <w:szCs w:val="24"/>
              </w:rPr>
              <w:t>.</w:t>
            </w:r>
            <w:r w:rsidR="006A49B2">
              <w:rPr>
                <w:bCs/>
                <w:color w:val="auto"/>
                <w:sz w:val="24"/>
                <w:szCs w:val="24"/>
              </w:rPr>
              <w:t xml:space="preserve"> un </w:t>
            </w:r>
            <w:r>
              <w:rPr>
                <w:bCs/>
                <w:color w:val="auto"/>
                <w:sz w:val="24"/>
                <w:szCs w:val="24"/>
              </w:rPr>
              <w:t>6</w:t>
            </w:r>
            <w:r w:rsidR="006A49B2">
              <w:rPr>
                <w:bCs/>
                <w:color w:val="auto"/>
                <w:sz w:val="24"/>
                <w:szCs w:val="24"/>
              </w:rPr>
              <w:t xml:space="preserve">.punkts papildināts ar atsauci uz </w:t>
            </w:r>
            <w:r w:rsidR="006A49B2" w:rsidRPr="006A49B2">
              <w:rPr>
                <w:bCs/>
                <w:color w:val="auto"/>
                <w:sz w:val="24"/>
                <w:szCs w:val="24"/>
              </w:rPr>
              <w:t>Padomes Regulas 8.panta 6. punktu</w:t>
            </w:r>
            <w:r w:rsidR="006A49B2">
              <w:rPr>
                <w:bCs/>
                <w:color w:val="auto"/>
                <w:sz w:val="24"/>
                <w:szCs w:val="24"/>
              </w:rPr>
              <w:t>.</w:t>
            </w:r>
          </w:p>
        </w:tc>
        <w:tc>
          <w:tcPr>
            <w:tcW w:w="1050" w:type="pct"/>
          </w:tcPr>
          <w:p w14:paraId="6478D5F1" w14:textId="051E4F98" w:rsidR="00132FAA" w:rsidRDefault="00132FAA" w:rsidP="00132FAA">
            <w:pPr>
              <w:jc w:val="both"/>
              <w:rPr>
                <w:rFonts w:eastAsia="Calibri"/>
                <w:lang w:val="lv-LV"/>
              </w:rPr>
            </w:pPr>
            <w:r>
              <w:rPr>
                <w:rFonts w:eastAsia="Calibri"/>
                <w:lang w:val="lv-LV"/>
              </w:rPr>
              <w:t xml:space="preserve">Protokollēmuma </w:t>
            </w:r>
            <w:r w:rsidR="00B6070F">
              <w:rPr>
                <w:rFonts w:eastAsia="Calibri"/>
                <w:lang w:val="lv-LV"/>
              </w:rPr>
              <w:t>5</w:t>
            </w:r>
            <w:r>
              <w:rPr>
                <w:rFonts w:eastAsia="Calibri"/>
                <w:lang w:val="lv-LV"/>
              </w:rPr>
              <w:t xml:space="preserve">. un </w:t>
            </w:r>
            <w:r w:rsidR="00B6070F">
              <w:rPr>
                <w:rFonts w:eastAsia="Calibri"/>
                <w:lang w:val="lv-LV"/>
              </w:rPr>
              <w:t>6</w:t>
            </w:r>
            <w:r>
              <w:rPr>
                <w:rFonts w:eastAsia="Calibri"/>
                <w:lang w:val="lv-LV"/>
              </w:rPr>
              <w:t xml:space="preserve">.punkts: </w:t>
            </w:r>
          </w:p>
          <w:p w14:paraId="1609009D" w14:textId="10A4DE95" w:rsidR="00132FAA" w:rsidRPr="00132FAA" w:rsidRDefault="00B6070F" w:rsidP="00132FAA">
            <w:pPr>
              <w:jc w:val="both"/>
              <w:rPr>
                <w:rFonts w:eastAsia="Calibri"/>
                <w:lang w:val="lv-LV"/>
              </w:rPr>
            </w:pPr>
            <w:r>
              <w:rPr>
                <w:rFonts w:eastAsia="Calibri"/>
                <w:lang w:val="lv-LV"/>
              </w:rPr>
              <w:t>5</w:t>
            </w:r>
            <w:r w:rsidR="00132FAA" w:rsidRPr="00132FAA">
              <w:rPr>
                <w:rFonts w:eastAsia="Calibri"/>
                <w:lang w:val="lv-LV"/>
              </w:rPr>
              <w:t>.</w:t>
            </w:r>
            <w:r w:rsidR="00132FAA" w:rsidRPr="00132FAA">
              <w:rPr>
                <w:rFonts w:eastAsia="Calibri"/>
                <w:lang w:val="lv-LV"/>
              </w:rPr>
              <w:tab/>
              <w:t xml:space="preserve">Pamatojoties uz Padomes 2002.gada 11.novembra Regulas Nr.2012/2002, ar ko izveido </w:t>
            </w:r>
            <w:r w:rsidR="00132FAA" w:rsidRPr="00132FAA">
              <w:rPr>
                <w:rFonts w:eastAsia="Calibri"/>
                <w:lang w:val="lv-LV"/>
              </w:rPr>
              <w:lastRenderedPageBreak/>
              <w:t>Eiropas Savienības Solidaritātes fondu (turpmāk – Padomes Regula) 8.panta 6. punktu, noteikt Veselības ministriju par Eiropas Savienības Solidaritātes fonda piešķirtā finansējuma izlietojuma koordinējošo institūciju.</w:t>
            </w:r>
          </w:p>
          <w:p w14:paraId="713DB55D" w14:textId="154B6477" w:rsidR="000D0A5D" w:rsidRPr="008C49AC" w:rsidRDefault="00B6070F" w:rsidP="00132FAA">
            <w:pPr>
              <w:jc w:val="both"/>
              <w:rPr>
                <w:rFonts w:eastAsia="Calibri"/>
                <w:lang w:val="lv-LV"/>
              </w:rPr>
            </w:pPr>
            <w:r>
              <w:rPr>
                <w:rFonts w:eastAsia="Calibri"/>
                <w:lang w:val="lv-LV"/>
              </w:rPr>
              <w:t>6</w:t>
            </w:r>
            <w:r w:rsidR="00132FAA" w:rsidRPr="00132FAA">
              <w:rPr>
                <w:rFonts w:eastAsia="Calibri"/>
                <w:lang w:val="lv-LV"/>
              </w:rPr>
              <w:t>.</w:t>
            </w:r>
            <w:r w:rsidR="00132FAA" w:rsidRPr="00132FAA">
              <w:rPr>
                <w:rFonts w:eastAsia="Calibri"/>
                <w:lang w:val="lv-LV"/>
              </w:rPr>
              <w:tab/>
              <w:t>Pamatojoties uz Padomes Regulas 8.panta 6. punktu, Centrālajai finanšu un līgumu aģentūrai veikt Eiropas Savienības Solidaritātes fonda piešķirtā finansējuma izlietojuma uzraudzību un kontroli.</w:t>
            </w:r>
          </w:p>
        </w:tc>
      </w:tr>
      <w:tr w:rsidR="000D0A5D" w:rsidRPr="008C49AC" w14:paraId="31D8C4BA" w14:textId="77777777" w:rsidTr="00132FAA">
        <w:tc>
          <w:tcPr>
            <w:tcW w:w="350" w:type="pct"/>
          </w:tcPr>
          <w:p w14:paraId="53064DE3" w14:textId="77777777" w:rsidR="000D0A5D" w:rsidRPr="004A398A" w:rsidRDefault="000D0A5D" w:rsidP="002F57E7">
            <w:pPr>
              <w:pStyle w:val="ListParagraph"/>
              <w:numPr>
                <w:ilvl w:val="0"/>
                <w:numId w:val="11"/>
              </w:numPr>
              <w:tabs>
                <w:tab w:val="left" w:pos="8222"/>
              </w:tabs>
              <w:jc w:val="center"/>
              <w:rPr>
                <w:rFonts w:eastAsia="Times New Roman"/>
                <w:bCs/>
                <w:szCs w:val="24"/>
                <w:lang w:eastAsia="lv-LV"/>
              </w:rPr>
            </w:pPr>
          </w:p>
        </w:tc>
        <w:tc>
          <w:tcPr>
            <w:tcW w:w="650" w:type="pct"/>
          </w:tcPr>
          <w:p w14:paraId="33E6D894" w14:textId="74936077" w:rsidR="000D0A5D" w:rsidRPr="004A398A" w:rsidRDefault="00DC528E" w:rsidP="00427612">
            <w:pPr>
              <w:jc w:val="both"/>
              <w:rPr>
                <w:iCs/>
                <w:lang w:val="lv-LV"/>
              </w:rPr>
            </w:pPr>
            <w:r>
              <w:rPr>
                <w:iCs/>
                <w:lang w:val="lv-LV"/>
              </w:rPr>
              <w:t>Vispārīgs iebildums</w:t>
            </w:r>
            <w:r w:rsidR="00DD4820">
              <w:rPr>
                <w:iCs/>
                <w:lang w:val="lv-LV"/>
              </w:rPr>
              <w:t>.</w:t>
            </w:r>
          </w:p>
        </w:tc>
        <w:tc>
          <w:tcPr>
            <w:tcW w:w="1250" w:type="pct"/>
            <w:gridSpan w:val="2"/>
          </w:tcPr>
          <w:p w14:paraId="4FA50804" w14:textId="77777777" w:rsidR="000D0A5D" w:rsidRPr="00F02C97" w:rsidRDefault="000D0A5D" w:rsidP="000D0A5D">
            <w:pPr>
              <w:jc w:val="both"/>
              <w:rPr>
                <w:b/>
                <w:bCs/>
                <w:lang w:val="lv-LV"/>
              </w:rPr>
            </w:pPr>
            <w:r w:rsidRPr="00F02C97">
              <w:rPr>
                <w:b/>
                <w:bCs/>
                <w:lang w:val="lv-LV"/>
              </w:rPr>
              <w:t>Tieslietu ministrija</w:t>
            </w:r>
          </w:p>
          <w:p w14:paraId="3A0F7ACF" w14:textId="5F0FC791" w:rsidR="000D0A5D" w:rsidRPr="00F02C97" w:rsidRDefault="000D0A5D" w:rsidP="008A4863">
            <w:pPr>
              <w:jc w:val="both"/>
              <w:rPr>
                <w:b/>
                <w:bCs/>
                <w:lang w:val="lv-LV"/>
              </w:rPr>
            </w:pPr>
            <w:r w:rsidRPr="008C49AC">
              <w:rPr>
                <w:rFonts w:eastAsia="Calibri"/>
                <w:lang w:val="lv-LV"/>
              </w:rPr>
              <w:t xml:space="preserve">Ar lēmumu projektu paredzēts, ka regulas Nr. 2012/2002 ietvaros noteiktas funkcijas izpilda cita starpā Veselības ministrija (piešķirtā finansējuma izlietojuma koordinēšana) un Centrālā finanšu un līgumu aģentūra (Solidaritātes </w:t>
            </w:r>
            <w:r w:rsidRPr="008C49AC">
              <w:rPr>
                <w:rFonts w:eastAsia="Calibri"/>
                <w:lang w:val="lv-LV"/>
              </w:rPr>
              <w:lastRenderedPageBreak/>
              <w:t xml:space="preserve">fonda finansējuma izmantošanas uzraudzība un kontrole). Kā izriet no ziņojuma, finansējuma saņēmēji ir cita starpā ārstniecības iestādes, tātad arī privātpersonas (ko apstiprina arī ziņojuma pielikumā "Solidaritātes fonda atbalstāmās darbības un indikatīvais finansējuma sadalījums" norādītais). Ņemot vērā minēto, lūdzam ziņojumu papildināt ar izvērstu un pamatotu skaidrojumu par Veselības ministrijas un Centrālās finanšu un līgumu aģentūras paredzētajām pilnvarām atbalsta no Solidaritātes fonda piešķiršanas, administrēšanas un uzraudzības ietvaros, tai skaitā norādot, vai ir paredzēta administratīvo aktu izdošana, kā arī to, kur tiks paredzēts regulējums par nosacījumiem un kārtību dalībai </w:t>
            </w:r>
            <w:bookmarkStart w:id="2" w:name="_Hlk82369002"/>
            <w:r w:rsidRPr="008C49AC">
              <w:rPr>
                <w:rFonts w:eastAsia="Calibri"/>
                <w:lang w:val="lv-LV"/>
              </w:rPr>
              <w:t>Solidaritātes fonda atbalstīto pasākumu aktivitātēs</w:t>
            </w:r>
            <w:bookmarkEnd w:id="2"/>
            <w:r w:rsidRPr="008C49AC">
              <w:rPr>
                <w:rFonts w:eastAsia="Calibri"/>
                <w:lang w:val="lv-LV"/>
              </w:rPr>
              <w:t xml:space="preserve">. Uzsveram, ja Solidaritātes fonda atbalstīto pasākumu aktivitāšu ietvaros paredzēts piešķirt tiesības vai noteikt pienākumus </w:t>
            </w:r>
            <w:r w:rsidRPr="008C49AC">
              <w:rPr>
                <w:rFonts w:eastAsia="Calibri"/>
                <w:lang w:val="lv-LV"/>
              </w:rPr>
              <w:lastRenderedPageBreak/>
              <w:t xml:space="preserve">privātpersonām, tai skaitā privātpersonām, kam deleģēta valsts pārvaldes uzdevumu veikšana, vai citām personām, kas neatrodas Ministru kabineta hierarhiskā padotībā, regulas Nr. 2012/2002 prasību ieviešanai var būt nepieciešams izdot ārēju normatīvo aktu, jo iekšējie tiesību akti (arī Ministru kabineta sēdes protokollēmums) ir saistoši tikai to izdevējam un tā padotībā esošajām iestādēm, turklāt atbilstoši Administratīvā procesa likuma 11. pantam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w:t>
            </w:r>
            <w:r w:rsidRPr="008C49AC">
              <w:rPr>
                <w:rFonts w:eastAsia="Calibri"/>
                <w:lang w:val="lv-LV"/>
              </w:rPr>
              <w:lastRenderedPageBreak/>
              <w:t>izdodot saistošos noteikumus, tajos paredzēt šādus administratīvos aktus vai faktisko rīcību (tātad, neesot attiecīgam tiesiskajam regulējumam, privātpersonai nelabvēlīgu administratīvo aktu izdot nevar). Nepieciešamības gadījumā lūdzam lēmuma projektā svītrot uzdevumus attiecībā uz regulā Nr. 2012/2002 ietverto funkciju izpildi, bet tā vietā paredzēt uzdevumu atbildīgai institūcijai izstrādāt ārējos normatīvos aktus Solidaritātes fonda atbalstīto pasākumu un līdz ar to arī regulas Nr. 2012/2002 prasību pienācīgai ieviešanai.</w:t>
            </w:r>
          </w:p>
        </w:tc>
        <w:tc>
          <w:tcPr>
            <w:tcW w:w="1700" w:type="pct"/>
          </w:tcPr>
          <w:p w14:paraId="53DFF199" w14:textId="6E1687E3" w:rsidR="000D0A5D" w:rsidRDefault="00A009E9" w:rsidP="00427612">
            <w:pPr>
              <w:pStyle w:val="tv2132"/>
              <w:spacing w:line="240" w:lineRule="auto"/>
              <w:ind w:firstLine="0"/>
              <w:jc w:val="both"/>
              <w:rPr>
                <w:b/>
                <w:color w:val="auto"/>
                <w:sz w:val="24"/>
                <w:szCs w:val="24"/>
              </w:rPr>
            </w:pPr>
            <w:r>
              <w:rPr>
                <w:b/>
                <w:color w:val="auto"/>
                <w:sz w:val="24"/>
                <w:szCs w:val="24"/>
              </w:rPr>
              <w:lastRenderedPageBreak/>
              <w:t xml:space="preserve">Ņemts vērā. </w:t>
            </w:r>
          </w:p>
          <w:p w14:paraId="711FD57E" w14:textId="07FDAE20" w:rsidR="00A009E9" w:rsidRDefault="00A009E9" w:rsidP="00427612">
            <w:pPr>
              <w:pStyle w:val="tv2132"/>
              <w:spacing w:line="240" w:lineRule="auto"/>
              <w:ind w:firstLine="0"/>
              <w:jc w:val="both"/>
              <w:rPr>
                <w:bCs/>
                <w:color w:val="auto"/>
                <w:sz w:val="24"/>
                <w:szCs w:val="24"/>
              </w:rPr>
            </w:pPr>
            <w:r w:rsidRPr="00A009E9">
              <w:rPr>
                <w:bCs/>
                <w:color w:val="auto"/>
                <w:sz w:val="24"/>
                <w:szCs w:val="24"/>
              </w:rPr>
              <w:t>Veikti precizējumi informatīvā ziņojuma tekstā attiecībā uz iestāžu, t.sk. ārstniecības iestāžu tiesīb</w:t>
            </w:r>
            <w:r>
              <w:rPr>
                <w:bCs/>
                <w:color w:val="auto"/>
                <w:sz w:val="24"/>
                <w:szCs w:val="24"/>
              </w:rPr>
              <w:t>u</w:t>
            </w:r>
            <w:r w:rsidRPr="00A009E9">
              <w:rPr>
                <w:bCs/>
                <w:color w:val="auto"/>
                <w:sz w:val="24"/>
                <w:szCs w:val="24"/>
              </w:rPr>
              <w:t xml:space="preserve"> un pienākum</w:t>
            </w:r>
            <w:r>
              <w:rPr>
                <w:bCs/>
                <w:color w:val="auto"/>
                <w:sz w:val="24"/>
                <w:szCs w:val="24"/>
              </w:rPr>
              <w:t>u noteikšanu</w:t>
            </w:r>
            <w:r w:rsidRPr="00A009E9">
              <w:rPr>
                <w:bCs/>
                <w:color w:val="auto"/>
                <w:sz w:val="24"/>
                <w:szCs w:val="24"/>
              </w:rPr>
              <w:t xml:space="preserve"> Solidaritātes fonda finansējuma izmantošanā</w:t>
            </w:r>
            <w:r w:rsidR="00D52134">
              <w:rPr>
                <w:bCs/>
                <w:color w:val="auto"/>
                <w:sz w:val="24"/>
                <w:szCs w:val="24"/>
              </w:rPr>
              <w:t xml:space="preserve">, nosakot, ka visas pušu pilnvaras tiks ietvertas un noteiktas </w:t>
            </w:r>
            <w:r w:rsidR="004E0956">
              <w:rPr>
                <w:bCs/>
                <w:color w:val="auto"/>
                <w:sz w:val="24"/>
                <w:szCs w:val="24"/>
              </w:rPr>
              <w:t>trīspusējos līgumos</w:t>
            </w:r>
            <w:r w:rsidRPr="00A009E9">
              <w:rPr>
                <w:bCs/>
                <w:color w:val="auto"/>
                <w:sz w:val="24"/>
                <w:szCs w:val="24"/>
              </w:rPr>
              <w:t>.</w:t>
            </w:r>
          </w:p>
          <w:p w14:paraId="31C64AB9" w14:textId="199B3997" w:rsidR="004E0956" w:rsidRDefault="00A009E9" w:rsidP="00427612">
            <w:pPr>
              <w:pStyle w:val="tv2132"/>
              <w:spacing w:line="240" w:lineRule="auto"/>
              <w:ind w:firstLine="0"/>
              <w:jc w:val="both"/>
              <w:rPr>
                <w:bCs/>
                <w:color w:val="auto"/>
                <w:sz w:val="24"/>
                <w:szCs w:val="24"/>
              </w:rPr>
            </w:pPr>
            <w:r>
              <w:rPr>
                <w:bCs/>
                <w:color w:val="auto"/>
                <w:sz w:val="24"/>
                <w:szCs w:val="24"/>
              </w:rPr>
              <w:lastRenderedPageBreak/>
              <w:t>Vienlaicīgi paskaidrojam, ka Solidaritātes fonda ietvaros kā finansējuma saņēmējs ir uzskatāma Veselības ministrija, jo Veselības ministrija iesniedza atbalsta pieteikumu Eiropas Komisijai uz kā pamata Latvijai kā saņēmējvalstij tika piešķirts noteikta apjoma finansējums</w:t>
            </w:r>
            <w:r w:rsidR="00626FA8">
              <w:rPr>
                <w:bCs/>
                <w:color w:val="auto"/>
                <w:sz w:val="24"/>
                <w:szCs w:val="24"/>
              </w:rPr>
              <w:t>. A</w:t>
            </w:r>
            <w:r>
              <w:rPr>
                <w:bCs/>
                <w:color w:val="auto"/>
                <w:sz w:val="24"/>
                <w:szCs w:val="24"/>
              </w:rPr>
              <w:t>ttiecīgi arī finansējums tiks ieskaitīts Veselības ministrijas kontā</w:t>
            </w:r>
            <w:r w:rsidR="00626FA8">
              <w:rPr>
                <w:bCs/>
                <w:color w:val="auto"/>
                <w:sz w:val="24"/>
                <w:szCs w:val="24"/>
              </w:rPr>
              <w:t xml:space="preserve"> avansa veidā, savukārt Veselības ministrija par finansējuma izlietojumu atskaitīsies </w:t>
            </w:r>
            <w:r w:rsidR="00C56B61">
              <w:rPr>
                <w:bCs/>
                <w:color w:val="auto"/>
                <w:sz w:val="24"/>
                <w:szCs w:val="24"/>
              </w:rPr>
              <w:t xml:space="preserve">iesniedzot </w:t>
            </w:r>
            <w:r w:rsidR="00626FA8">
              <w:rPr>
                <w:bCs/>
                <w:color w:val="auto"/>
                <w:sz w:val="24"/>
                <w:szCs w:val="24"/>
              </w:rPr>
              <w:t>ziņoju</w:t>
            </w:r>
            <w:r w:rsidR="00C56B61">
              <w:rPr>
                <w:bCs/>
                <w:color w:val="auto"/>
                <w:sz w:val="24"/>
                <w:szCs w:val="24"/>
              </w:rPr>
              <w:t>mu Eiropas Komisijai</w:t>
            </w:r>
            <w:r>
              <w:rPr>
                <w:bCs/>
                <w:color w:val="auto"/>
                <w:sz w:val="24"/>
                <w:szCs w:val="24"/>
              </w:rPr>
              <w:t>. Veselības ministrija kā finansējuma saņēmējs uzņemas atbildību par finansējuma izmantošanu atbilstoši Solidaritātes fonda nosacījumiem, t.sk. piešķirtā finansējuma atbilstošu izmantošanu</w:t>
            </w:r>
            <w:r w:rsidR="00D52134">
              <w:rPr>
                <w:bCs/>
                <w:color w:val="auto"/>
                <w:sz w:val="24"/>
                <w:szCs w:val="24"/>
              </w:rPr>
              <w:t xml:space="preserve"> par atbalstāmām darbībām</w:t>
            </w:r>
            <w:r>
              <w:rPr>
                <w:bCs/>
                <w:color w:val="auto"/>
                <w:sz w:val="24"/>
                <w:szCs w:val="24"/>
              </w:rPr>
              <w:t>. Lai nodrošināt</w:t>
            </w:r>
            <w:r w:rsidR="003859BC">
              <w:rPr>
                <w:bCs/>
                <w:color w:val="auto"/>
                <w:sz w:val="24"/>
                <w:szCs w:val="24"/>
              </w:rPr>
              <w:t>u finansējuma atbilstošu izmantošanu ir nepieciešams</w:t>
            </w:r>
            <w:r w:rsidR="00D52134">
              <w:rPr>
                <w:bCs/>
                <w:color w:val="auto"/>
                <w:sz w:val="24"/>
                <w:szCs w:val="24"/>
              </w:rPr>
              <w:t xml:space="preserve"> noslēgt trīspusēj</w:t>
            </w:r>
            <w:r w:rsidR="004E0956">
              <w:rPr>
                <w:bCs/>
                <w:color w:val="auto"/>
                <w:sz w:val="24"/>
                <w:szCs w:val="24"/>
              </w:rPr>
              <w:t>as</w:t>
            </w:r>
            <w:r w:rsidR="00D52134">
              <w:rPr>
                <w:bCs/>
                <w:color w:val="auto"/>
                <w:sz w:val="24"/>
                <w:szCs w:val="24"/>
              </w:rPr>
              <w:t xml:space="preserve"> līgumus</w:t>
            </w:r>
            <w:r>
              <w:rPr>
                <w:bCs/>
                <w:color w:val="auto"/>
                <w:sz w:val="24"/>
                <w:szCs w:val="24"/>
              </w:rPr>
              <w:t xml:space="preserve"> </w:t>
            </w:r>
            <w:r w:rsidR="00D52134">
              <w:rPr>
                <w:bCs/>
                <w:color w:val="auto"/>
                <w:sz w:val="24"/>
                <w:szCs w:val="24"/>
              </w:rPr>
              <w:t>starp Veselības ministriju,</w:t>
            </w:r>
            <w:r>
              <w:rPr>
                <w:bCs/>
                <w:color w:val="auto"/>
                <w:sz w:val="24"/>
                <w:szCs w:val="24"/>
              </w:rPr>
              <w:t xml:space="preserve"> Centrāl</w:t>
            </w:r>
            <w:r w:rsidR="00D52134">
              <w:rPr>
                <w:bCs/>
                <w:color w:val="auto"/>
                <w:sz w:val="24"/>
                <w:szCs w:val="24"/>
              </w:rPr>
              <w:t>o</w:t>
            </w:r>
            <w:r>
              <w:rPr>
                <w:bCs/>
                <w:color w:val="auto"/>
                <w:sz w:val="24"/>
                <w:szCs w:val="24"/>
              </w:rPr>
              <w:t xml:space="preserve"> finanšu un līgumu aģentūr</w:t>
            </w:r>
            <w:r w:rsidR="00D52134">
              <w:rPr>
                <w:bCs/>
                <w:color w:val="auto"/>
                <w:sz w:val="24"/>
                <w:szCs w:val="24"/>
              </w:rPr>
              <w:t>u</w:t>
            </w:r>
            <w:r>
              <w:rPr>
                <w:bCs/>
                <w:color w:val="auto"/>
                <w:sz w:val="24"/>
                <w:szCs w:val="24"/>
              </w:rPr>
              <w:t xml:space="preserve">, kā arī </w:t>
            </w:r>
            <w:r w:rsidR="00D52134">
              <w:rPr>
                <w:bCs/>
                <w:color w:val="auto"/>
                <w:sz w:val="24"/>
                <w:szCs w:val="24"/>
              </w:rPr>
              <w:t>ar izpildītāju</w:t>
            </w:r>
            <w:r w:rsidR="00BC4F0B">
              <w:rPr>
                <w:bCs/>
                <w:color w:val="auto"/>
                <w:sz w:val="24"/>
                <w:szCs w:val="24"/>
              </w:rPr>
              <w:t xml:space="preserve"> (ārstniecības iestādes un Nacionālais veselības dienests) par </w:t>
            </w:r>
            <w:r w:rsidR="00D52134">
              <w:rPr>
                <w:bCs/>
                <w:color w:val="auto"/>
                <w:sz w:val="24"/>
                <w:szCs w:val="24"/>
              </w:rPr>
              <w:t>publisko izdevumu</w:t>
            </w:r>
            <w:r w:rsidR="00626FA8">
              <w:rPr>
                <w:bCs/>
                <w:color w:val="auto"/>
                <w:sz w:val="24"/>
                <w:szCs w:val="24"/>
              </w:rPr>
              <w:t xml:space="preserve"> finansēšanu jeb</w:t>
            </w:r>
            <w:r w:rsidR="00BC4F0B">
              <w:rPr>
                <w:bCs/>
                <w:color w:val="auto"/>
                <w:sz w:val="24"/>
                <w:szCs w:val="24"/>
              </w:rPr>
              <w:t xml:space="preserve"> kompensēšanu</w:t>
            </w:r>
            <w:r w:rsidR="00D52134">
              <w:rPr>
                <w:bCs/>
                <w:color w:val="auto"/>
                <w:sz w:val="24"/>
                <w:szCs w:val="24"/>
              </w:rPr>
              <w:t xml:space="preserve"> COVID-19 ierobežošanas pasākumu</w:t>
            </w:r>
            <w:r w:rsidR="00BC4F0B">
              <w:rPr>
                <w:bCs/>
                <w:color w:val="auto"/>
                <w:sz w:val="24"/>
                <w:szCs w:val="24"/>
              </w:rPr>
              <w:t xml:space="preserve"> veikšanai.</w:t>
            </w:r>
            <w:r w:rsidR="004E0956">
              <w:rPr>
                <w:bCs/>
                <w:color w:val="auto"/>
                <w:sz w:val="24"/>
                <w:szCs w:val="24"/>
              </w:rPr>
              <w:t xml:space="preserve"> </w:t>
            </w:r>
          </w:p>
          <w:p w14:paraId="257CBDEE" w14:textId="345E5969" w:rsidR="004E0956" w:rsidRDefault="004E0956" w:rsidP="00427612">
            <w:pPr>
              <w:pStyle w:val="tv2132"/>
              <w:spacing w:line="240" w:lineRule="auto"/>
              <w:ind w:firstLine="0"/>
              <w:jc w:val="both"/>
              <w:rPr>
                <w:bCs/>
                <w:color w:val="auto"/>
                <w:sz w:val="24"/>
                <w:szCs w:val="24"/>
              </w:rPr>
            </w:pPr>
            <w:r>
              <w:rPr>
                <w:bCs/>
                <w:color w:val="auto"/>
                <w:sz w:val="24"/>
                <w:szCs w:val="24"/>
              </w:rPr>
              <w:t xml:space="preserve">Solidaritātes fonda ietvaros nepastāv ierobežojumi attiecībā uz </w:t>
            </w:r>
            <w:r w:rsidR="0051073C">
              <w:rPr>
                <w:bCs/>
                <w:color w:val="auto"/>
                <w:sz w:val="24"/>
                <w:szCs w:val="24"/>
              </w:rPr>
              <w:t xml:space="preserve">to, kurus no COVID-19 ierobežošanas pasākumiem saņēmējvalsts izvēlas finansēt un kuras būs iesaistītās iestādes. Tāpēc ir nepieciešams pieņemt </w:t>
            </w:r>
            <w:r w:rsidR="0051073C">
              <w:rPr>
                <w:bCs/>
                <w:color w:val="auto"/>
                <w:sz w:val="24"/>
                <w:szCs w:val="24"/>
              </w:rPr>
              <w:lastRenderedPageBreak/>
              <w:t>nacionāla līmeņa lēmumu publisko izdevuma veida noteikšanai, kā arī noteikt atbildīgās iestādes Solidaritātes fonda izlietojuma koordinēšanai, finansējuma izlietojuma uzraudzībai un kontrolei.</w:t>
            </w:r>
          </w:p>
          <w:p w14:paraId="57EBB867" w14:textId="0ADF40D1" w:rsidR="00A009E9" w:rsidRPr="00A009E9" w:rsidRDefault="004E0956" w:rsidP="00427612">
            <w:pPr>
              <w:pStyle w:val="tv2132"/>
              <w:spacing w:line="240" w:lineRule="auto"/>
              <w:ind w:firstLine="0"/>
              <w:jc w:val="both"/>
              <w:rPr>
                <w:bCs/>
                <w:color w:val="auto"/>
                <w:sz w:val="24"/>
                <w:szCs w:val="24"/>
              </w:rPr>
            </w:pPr>
            <w:r>
              <w:rPr>
                <w:bCs/>
                <w:color w:val="auto"/>
                <w:sz w:val="24"/>
                <w:szCs w:val="24"/>
              </w:rPr>
              <w:t>Ārējo normatīvo aktu izdošana un administratīvo aktu izdošana nav paredzēta, pušu tiesības un pienākumi tiks noteikti līgumā.</w:t>
            </w:r>
            <w:r w:rsidR="00D52134">
              <w:rPr>
                <w:bCs/>
                <w:color w:val="auto"/>
                <w:sz w:val="24"/>
                <w:szCs w:val="24"/>
              </w:rPr>
              <w:t xml:space="preserve">  </w:t>
            </w:r>
          </w:p>
          <w:p w14:paraId="7EE73741" w14:textId="6A5EDA0C" w:rsidR="00A009E9" w:rsidRPr="006A49B2" w:rsidRDefault="00A009E9" w:rsidP="00427612">
            <w:pPr>
              <w:pStyle w:val="tv2132"/>
              <w:spacing w:line="240" w:lineRule="auto"/>
              <w:ind w:firstLine="0"/>
              <w:jc w:val="both"/>
              <w:rPr>
                <w:b/>
                <w:color w:val="auto"/>
                <w:sz w:val="24"/>
                <w:szCs w:val="24"/>
                <w:highlight w:val="yellow"/>
              </w:rPr>
            </w:pPr>
          </w:p>
        </w:tc>
        <w:tc>
          <w:tcPr>
            <w:tcW w:w="1050" w:type="pct"/>
          </w:tcPr>
          <w:p w14:paraId="073FB393" w14:textId="79154CCD" w:rsidR="000D0A5D" w:rsidRPr="008C49AC" w:rsidRDefault="004E0956" w:rsidP="00912A98">
            <w:pPr>
              <w:jc w:val="both"/>
              <w:rPr>
                <w:rFonts w:eastAsia="Calibri"/>
                <w:lang w:val="lv-LV"/>
              </w:rPr>
            </w:pPr>
            <w:r>
              <w:rPr>
                <w:rFonts w:eastAsia="Calibri"/>
                <w:lang w:val="lv-LV"/>
              </w:rPr>
              <w:lastRenderedPageBreak/>
              <w:t>Skat. precizēto informatīvo ziņojumu.</w:t>
            </w:r>
          </w:p>
        </w:tc>
      </w:tr>
      <w:tr w:rsidR="000D0A5D" w:rsidRPr="00F02C97" w14:paraId="0BC11F5C" w14:textId="77777777" w:rsidTr="00132FAA">
        <w:tc>
          <w:tcPr>
            <w:tcW w:w="350" w:type="pct"/>
          </w:tcPr>
          <w:p w14:paraId="16C42761" w14:textId="77777777" w:rsidR="000D0A5D" w:rsidRPr="004A398A" w:rsidRDefault="000D0A5D" w:rsidP="002F57E7">
            <w:pPr>
              <w:pStyle w:val="ListParagraph"/>
              <w:numPr>
                <w:ilvl w:val="0"/>
                <w:numId w:val="11"/>
              </w:numPr>
              <w:tabs>
                <w:tab w:val="left" w:pos="8222"/>
              </w:tabs>
              <w:jc w:val="center"/>
              <w:rPr>
                <w:rFonts w:eastAsia="Times New Roman"/>
                <w:bCs/>
                <w:szCs w:val="24"/>
                <w:lang w:eastAsia="lv-LV"/>
              </w:rPr>
            </w:pPr>
          </w:p>
        </w:tc>
        <w:tc>
          <w:tcPr>
            <w:tcW w:w="650" w:type="pct"/>
          </w:tcPr>
          <w:p w14:paraId="7E277C3E" w14:textId="7AE81611" w:rsidR="000D0A5D" w:rsidRPr="004A398A" w:rsidRDefault="00132FAA" w:rsidP="00427612">
            <w:pPr>
              <w:jc w:val="both"/>
              <w:rPr>
                <w:iCs/>
                <w:lang w:val="lv-LV"/>
              </w:rPr>
            </w:pPr>
            <w:r>
              <w:rPr>
                <w:iCs/>
                <w:lang w:val="lv-LV"/>
              </w:rPr>
              <w:t xml:space="preserve">Protokollēmuma 8.punkts. </w:t>
            </w:r>
            <w:r w:rsidRPr="00F02C97">
              <w:rPr>
                <w:lang w:val="lv-LV"/>
              </w:rPr>
              <w:t xml:space="preserve">Veselības ministrijai atbilstoši Padomes 2002.gada 11.novembra Regulas Nr.2012/2002, ar ko izveido </w:t>
            </w:r>
            <w:r w:rsidRPr="00F02C97">
              <w:rPr>
                <w:lang w:val="lv-LV"/>
              </w:rPr>
              <w:lastRenderedPageBreak/>
              <w:t>Eiropas Savienības Solidaritātes fondu (turpmāk – Padomes Regula), 8.panta trešajai daļai sagatavot ziņojumu par Eiropas Savienības Solidaritātes fonda piešķirtā finansējuma izlietojumu un iesniegt to Eiropas Komisijā.</w:t>
            </w:r>
          </w:p>
        </w:tc>
        <w:tc>
          <w:tcPr>
            <w:tcW w:w="1250" w:type="pct"/>
            <w:gridSpan w:val="2"/>
          </w:tcPr>
          <w:p w14:paraId="09315CCB" w14:textId="5ACCA8CD" w:rsidR="000D0A5D" w:rsidRPr="00F02C97" w:rsidRDefault="000D0A5D" w:rsidP="000D0A5D">
            <w:pPr>
              <w:jc w:val="both"/>
              <w:rPr>
                <w:b/>
                <w:bCs/>
                <w:lang w:val="lv-LV"/>
              </w:rPr>
            </w:pPr>
            <w:r w:rsidRPr="00F02C97">
              <w:rPr>
                <w:b/>
                <w:bCs/>
                <w:lang w:val="lv-LV"/>
              </w:rPr>
              <w:lastRenderedPageBreak/>
              <w:t>Tieslietu ministrija</w:t>
            </w:r>
          </w:p>
          <w:p w14:paraId="2D9B51DD" w14:textId="77777777" w:rsidR="000D0A5D" w:rsidRPr="000D0A5D" w:rsidRDefault="000D0A5D" w:rsidP="000D0A5D">
            <w:pPr>
              <w:widowControl w:val="0"/>
              <w:ind w:firstLine="567"/>
              <w:jc w:val="both"/>
              <w:rPr>
                <w:rFonts w:eastAsia="Calibri"/>
                <w:lang w:val="lv-LV"/>
              </w:rPr>
            </w:pPr>
            <w:r w:rsidRPr="000D0A5D">
              <w:rPr>
                <w:rFonts w:eastAsia="Calibri"/>
                <w:lang w:val="lv-LV"/>
              </w:rPr>
              <w:t xml:space="preserve">Lēmuma projekta 8. punkts paredz, ka Veselības ministrijai atbilstoši regulas Nr. 2012/2002 (ziņojumā neskaidri norādīts uz Padomes Regulu) 8. panta trešajai daļai jāsagatavo ziņojums par Eiropas Savienības Solidaritātes fonda piešķirtā finansējuma izlietojumu un jāiesniedz tas Eiropas Komisijā. Saistībā ar </w:t>
            </w:r>
            <w:r w:rsidRPr="000D0A5D">
              <w:rPr>
                <w:rFonts w:eastAsia="Calibri"/>
                <w:lang w:val="lv-LV"/>
              </w:rPr>
              <w:lastRenderedPageBreak/>
              <w:t>minēto lūdzam:</w:t>
            </w:r>
          </w:p>
          <w:p w14:paraId="3AA05730" w14:textId="77777777" w:rsidR="000D0A5D" w:rsidRPr="000D0A5D" w:rsidRDefault="000D0A5D" w:rsidP="000D0A5D">
            <w:pPr>
              <w:widowControl w:val="0"/>
              <w:ind w:firstLine="567"/>
              <w:jc w:val="both"/>
              <w:rPr>
                <w:rFonts w:eastAsia="Calibri"/>
                <w:lang w:val="lv-LV"/>
              </w:rPr>
            </w:pPr>
            <w:r w:rsidRPr="000D0A5D">
              <w:rPr>
                <w:rFonts w:eastAsia="Calibri"/>
                <w:lang w:val="lv-LV"/>
              </w:rPr>
              <w:t>pirmkārt, precizēt atsauci uz minēto regulu, ņemot vērā, ka 8. panta trešā daļa regulā Nr. 2012/2002 nav atrodama (acīmredzami ar to domāta 8. panta 3. punkta pirmā daļa);</w:t>
            </w:r>
          </w:p>
          <w:p w14:paraId="343DA65A" w14:textId="77777777" w:rsidR="000D0A5D" w:rsidRPr="000D0A5D" w:rsidRDefault="000D0A5D" w:rsidP="000D0A5D">
            <w:pPr>
              <w:widowControl w:val="0"/>
              <w:ind w:firstLine="567"/>
              <w:jc w:val="both"/>
              <w:rPr>
                <w:rFonts w:eastAsia="Calibri"/>
                <w:lang w:val="lv-LV"/>
              </w:rPr>
            </w:pPr>
            <w:r w:rsidRPr="000D0A5D">
              <w:rPr>
                <w:rFonts w:eastAsia="Calibri"/>
                <w:lang w:val="lv-LV"/>
              </w:rPr>
              <w:t>otrkārt, lēmuma projekta 8. punktā norādīt, vai Veselības ministrijai ir jāiesniedz arī regulas Nr. 2012/2002 8. panta 3. punkta pirmajā daļā paredzētais paziņojums.</w:t>
            </w:r>
          </w:p>
          <w:p w14:paraId="7874A2ED" w14:textId="77777777" w:rsidR="000D0A5D" w:rsidRPr="00F02C97" w:rsidRDefault="000D0A5D" w:rsidP="000D0A5D">
            <w:pPr>
              <w:jc w:val="both"/>
              <w:rPr>
                <w:b/>
                <w:bCs/>
                <w:lang w:val="lv-LV"/>
              </w:rPr>
            </w:pPr>
          </w:p>
          <w:p w14:paraId="4BD645B7" w14:textId="77777777" w:rsidR="000D0A5D" w:rsidRPr="00F02C97" w:rsidRDefault="000D0A5D" w:rsidP="008A4863">
            <w:pPr>
              <w:jc w:val="both"/>
              <w:rPr>
                <w:b/>
                <w:bCs/>
                <w:lang w:val="lv-LV"/>
              </w:rPr>
            </w:pPr>
          </w:p>
        </w:tc>
        <w:tc>
          <w:tcPr>
            <w:tcW w:w="1700" w:type="pct"/>
          </w:tcPr>
          <w:p w14:paraId="3BCF658B" w14:textId="77777777" w:rsidR="000D0A5D" w:rsidRDefault="006A49B2" w:rsidP="00427612">
            <w:pPr>
              <w:pStyle w:val="tv2132"/>
              <w:spacing w:line="240" w:lineRule="auto"/>
              <w:ind w:firstLine="0"/>
              <w:jc w:val="both"/>
              <w:rPr>
                <w:b/>
                <w:color w:val="auto"/>
                <w:sz w:val="24"/>
                <w:szCs w:val="24"/>
              </w:rPr>
            </w:pPr>
            <w:r>
              <w:rPr>
                <w:b/>
                <w:color w:val="auto"/>
                <w:sz w:val="24"/>
                <w:szCs w:val="24"/>
              </w:rPr>
              <w:lastRenderedPageBreak/>
              <w:t>Ņemts vērā.</w:t>
            </w:r>
          </w:p>
          <w:p w14:paraId="5560105C" w14:textId="1911E0C9" w:rsidR="006A49B2" w:rsidRDefault="00B6070F" w:rsidP="00427612">
            <w:pPr>
              <w:pStyle w:val="tv2132"/>
              <w:spacing w:line="240" w:lineRule="auto"/>
              <w:ind w:firstLine="0"/>
              <w:jc w:val="both"/>
              <w:rPr>
                <w:bCs/>
                <w:color w:val="auto"/>
                <w:sz w:val="24"/>
                <w:szCs w:val="24"/>
              </w:rPr>
            </w:pPr>
            <w:r>
              <w:rPr>
                <w:bCs/>
                <w:color w:val="auto"/>
                <w:sz w:val="24"/>
                <w:szCs w:val="24"/>
              </w:rPr>
              <w:t xml:space="preserve">Mainīta protokollēmuma punktu numerācija. </w:t>
            </w:r>
            <w:r w:rsidR="00550F75" w:rsidRPr="00550F75">
              <w:rPr>
                <w:bCs/>
                <w:color w:val="auto"/>
                <w:sz w:val="24"/>
                <w:szCs w:val="24"/>
              </w:rPr>
              <w:t xml:space="preserve">Protokollēmuma </w:t>
            </w:r>
            <w:r>
              <w:rPr>
                <w:bCs/>
                <w:color w:val="auto"/>
                <w:sz w:val="24"/>
                <w:szCs w:val="24"/>
              </w:rPr>
              <w:t>7</w:t>
            </w:r>
            <w:r w:rsidR="00550F75" w:rsidRPr="00550F75">
              <w:rPr>
                <w:bCs/>
                <w:color w:val="auto"/>
                <w:sz w:val="24"/>
                <w:szCs w:val="24"/>
              </w:rPr>
              <w:t>.punktā precizēta atsauce uz Padomes Regulas 8.panta 3.punkta pirmo daļu.</w:t>
            </w:r>
          </w:p>
          <w:p w14:paraId="763D6C99" w14:textId="07D964BD" w:rsidR="005C06D6" w:rsidRPr="00550F75" w:rsidRDefault="005C06D6" w:rsidP="00427612">
            <w:pPr>
              <w:pStyle w:val="tv2132"/>
              <w:spacing w:line="240" w:lineRule="auto"/>
              <w:ind w:firstLine="0"/>
              <w:jc w:val="both"/>
              <w:rPr>
                <w:bCs/>
                <w:color w:val="auto"/>
                <w:sz w:val="24"/>
                <w:szCs w:val="24"/>
              </w:rPr>
            </w:pPr>
            <w:r>
              <w:rPr>
                <w:bCs/>
                <w:color w:val="auto"/>
                <w:sz w:val="24"/>
                <w:szCs w:val="24"/>
              </w:rPr>
              <w:t xml:space="preserve">Attiecībā uz </w:t>
            </w:r>
            <w:r w:rsidRPr="005C06D6">
              <w:rPr>
                <w:bCs/>
                <w:color w:val="auto"/>
                <w:sz w:val="24"/>
                <w:szCs w:val="24"/>
              </w:rPr>
              <w:t>Padomes Regulas 8.panta 3.punkta pirm</w:t>
            </w:r>
            <w:r>
              <w:rPr>
                <w:bCs/>
                <w:color w:val="auto"/>
                <w:sz w:val="24"/>
                <w:szCs w:val="24"/>
              </w:rPr>
              <w:t>ajā</w:t>
            </w:r>
            <w:r w:rsidRPr="005C06D6">
              <w:rPr>
                <w:bCs/>
                <w:color w:val="auto"/>
                <w:sz w:val="24"/>
                <w:szCs w:val="24"/>
              </w:rPr>
              <w:t xml:space="preserve"> daļ</w:t>
            </w:r>
            <w:r>
              <w:rPr>
                <w:bCs/>
                <w:color w:val="auto"/>
                <w:sz w:val="24"/>
                <w:szCs w:val="24"/>
              </w:rPr>
              <w:t xml:space="preserve">ā minēto paziņojumu, informējam, ka paziņojumā norādāmā informācija ir integrēta </w:t>
            </w:r>
            <w:r w:rsidRPr="005C06D6">
              <w:rPr>
                <w:bCs/>
                <w:color w:val="auto"/>
                <w:sz w:val="24"/>
                <w:szCs w:val="24"/>
              </w:rPr>
              <w:t>ziņojum</w:t>
            </w:r>
            <w:r>
              <w:rPr>
                <w:bCs/>
                <w:color w:val="auto"/>
                <w:sz w:val="24"/>
                <w:szCs w:val="24"/>
              </w:rPr>
              <w:t>a</w:t>
            </w:r>
            <w:r w:rsidRPr="005C06D6">
              <w:rPr>
                <w:bCs/>
                <w:color w:val="auto"/>
                <w:sz w:val="24"/>
                <w:szCs w:val="24"/>
              </w:rPr>
              <w:t xml:space="preserve"> par Eiropas Savienības Solidaritātes fonda piešķirtā finansējuma izlietojumu</w:t>
            </w:r>
            <w:r>
              <w:rPr>
                <w:bCs/>
                <w:color w:val="auto"/>
                <w:sz w:val="24"/>
                <w:szCs w:val="24"/>
              </w:rPr>
              <w:t xml:space="preserve"> veidlapā un atsevišķs paziņojums dalībvalstīm nav jāgatavo</w:t>
            </w:r>
            <w:r w:rsidRPr="005C06D6">
              <w:rPr>
                <w:bCs/>
                <w:color w:val="auto"/>
                <w:sz w:val="24"/>
                <w:szCs w:val="24"/>
              </w:rPr>
              <w:t>.</w:t>
            </w:r>
            <w:r>
              <w:rPr>
                <w:bCs/>
                <w:color w:val="auto"/>
                <w:sz w:val="24"/>
                <w:szCs w:val="24"/>
              </w:rPr>
              <w:t xml:space="preserve"> Eiropas Komisijas </w:t>
            </w:r>
            <w:r>
              <w:rPr>
                <w:bCs/>
                <w:color w:val="auto"/>
                <w:sz w:val="24"/>
                <w:szCs w:val="24"/>
              </w:rPr>
              <w:lastRenderedPageBreak/>
              <w:t xml:space="preserve">vadlīnijas ziņojuma sagatavošanai, nepieciešamības gadījumā, pieejamas šeit: </w:t>
            </w:r>
            <w:r w:rsidRPr="005C06D6">
              <w:rPr>
                <w:bCs/>
                <w:color w:val="auto"/>
                <w:sz w:val="24"/>
                <w:szCs w:val="24"/>
              </w:rPr>
              <w:t>https://ec.europa.eu/regional_policy/sources/thefunds/solidarity/pdf/closure_clarification_en.pdf</w:t>
            </w:r>
          </w:p>
        </w:tc>
        <w:tc>
          <w:tcPr>
            <w:tcW w:w="1050" w:type="pct"/>
          </w:tcPr>
          <w:p w14:paraId="2D7C11BC" w14:textId="55996B70" w:rsidR="000D0A5D" w:rsidRPr="008C49AC" w:rsidRDefault="00132FAA" w:rsidP="00912A98">
            <w:pPr>
              <w:jc w:val="both"/>
              <w:rPr>
                <w:rFonts w:eastAsia="Calibri"/>
                <w:lang w:val="lv-LV"/>
              </w:rPr>
            </w:pPr>
            <w:r>
              <w:rPr>
                <w:rFonts w:eastAsia="Calibri"/>
                <w:lang w:val="lv-LV"/>
              </w:rPr>
              <w:lastRenderedPageBreak/>
              <w:t>P</w:t>
            </w:r>
            <w:r w:rsidR="00550F75">
              <w:rPr>
                <w:rFonts w:eastAsia="Calibri"/>
                <w:lang w:val="lv-LV"/>
              </w:rPr>
              <w:t xml:space="preserve">rotokollēmuma </w:t>
            </w:r>
            <w:r w:rsidR="00B6070F">
              <w:rPr>
                <w:rFonts w:eastAsia="Calibri"/>
                <w:lang w:val="lv-LV"/>
              </w:rPr>
              <w:t>7</w:t>
            </w:r>
            <w:r w:rsidR="00550F75">
              <w:rPr>
                <w:rFonts w:eastAsia="Calibri"/>
                <w:lang w:val="lv-LV"/>
              </w:rPr>
              <w:t>.punkt</w:t>
            </w:r>
            <w:r>
              <w:rPr>
                <w:rFonts w:eastAsia="Calibri"/>
                <w:lang w:val="lv-LV"/>
              </w:rPr>
              <w:t>s</w:t>
            </w:r>
            <w:r w:rsidR="00550F75">
              <w:rPr>
                <w:rFonts w:eastAsia="Calibri"/>
                <w:lang w:val="lv-LV"/>
              </w:rPr>
              <w:t>.</w:t>
            </w:r>
            <w:r>
              <w:rPr>
                <w:rFonts w:eastAsia="Calibri"/>
                <w:lang w:val="lv-LV"/>
              </w:rPr>
              <w:t xml:space="preserve"> </w:t>
            </w:r>
            <w:r w:rsidRPr="00F02C97">
              <w:rPr>
                <w:lang w:val="lv-LV"/>
              </w:rPr>
              <w:t xml:space="preserve">Veselības ministrijai atbilstoši </w:t>
            </w:r>
            <w:bookmarkStart w:id="3" w:name="_Hlk83051157"/>
            <w:r w:rsidRPr="00F02C97">
              <w:rPr>
                <w:lang w:val="lv-LV"/>
              </w:rPr>
              <w:t xml:space="preserve">Padomes Regulas </w:t>
            </w:r>
            <w:bookmarkEnd w:id="3"/>
            <w:r w:rsidRPr="00F02C97">
              <w:rPr>
                <w:lang w:val="lv-LV"/>
              </w:rPr>
              <w:t>8.panta 3.punkta pirmajai daļai sagatavot ziņojumu par Eiropas Savienības Solidaritātes fonda piešķirtā finansējuma izlietojumu un iesniegt to Eiropas Komisijā.</w:t>
            </w:r>
          </w:p>
        </w:tc>
      </w:tr>
      <w:tr w:rsidR="000D0A5D" w:rsidRPr="00F02C97" w14:paraId="118F48BB" w14:textId="77777777" w:rsidTr="00132FAA">
        <w:tc>
          <w:tcPr>
            <w:tcW w:w="350" w:type="pct"/>
          </w:tcPr>
          <w:p w14:paraId="42067BB2" w14:textId="77777777" w:rsidR="000D0A5D" w:rsidRPr="004A398A" w:rsidRDefault="000D0A5D" w:rsidP="002F57E7">
            <w:pPr>
              <w:pStyle w:val="ListParagraph"/>
              <w:numPr>
                <w:ilvl w:val="0"/>
                <w:numId w:val="11"/>
              </w:numPr>
              <w:tabs>
                <w:tab w:val="left" w:pos="8222"/>
              </w:tabs>
              <w:jc w:val="center"/>
              <w:rPr>
                <w:rFonts w:eastAsia="Times New Roman"/>
                <w:bCs/>
                <w:szCs w:val="24"/>
                <w:lang w:eastAsia="lv-LV"/>
              </w:rPr>
            </w:pPr>
          </w:p>
        </w:tc>
        <w:tc>
          <w:tcPr>
            <w:tcW w:w="650" w:type="pct"/>
          </w:tcPr>
          <w:p w14:paraId="0DC424CC" w14:textId="42F2B841" w:rsidR="000D0A5D" w:rsidRPr="004A398A" w:rsidRDefault="00DD4820" w:rsidP="00427612">
            <w:pPr>
              <w:jc w:val="both"/>
              <w:rPr>
                <w:iCs/>
                <w:lang w:val="lv-LV"/>
              </w:rPr>
            </w:pPr>
            <w:r>
              <w:rPr>
                <w:iCs/>
                <w:lang w:val="lv-LV"/>
              </w:rPr>
              <w:t>Vispārīgs iebildums.</w:t>
            </w:r>
          </w:p>
        </w:tc>
        <w:tc>
          <w:tcPr>
            <w:tcW w:w="1250" w:type="pct"/>
            <w:gridSpan w:val="2"/>
          </w:tcPr>
          <w:p w14:paraId="45C19B55" w14:textId="77777777" w:rsidR="000D0A5D" w:rsidRPr="00F02C97" w:rsidRDefault="000D0A5D" w:rsidP="000D0A5D">
            <w:pPr>
              <w:jc w:val="both"/>
              <w:rPr>
                <w:b/>
                <w:bCs/>
                <w:lang w:val="lv-LV"/>
              </w:rPr>
            </w:pPr>
            <w:r w:rsidRPr="00F02C97">
              <w:rPr>
                <w:b/>
                <w:bCs/>
                <w:lang w:val="lv-LV"/>
              </w:rPr>
              <w:t>Tieslietu ministrija</w:t>
            </w:r>
          </w:p>
          <w:p w14:paraId="38C46460" w14:textId="263BE242" w:rsidR="000D0A5D" w:rsidRPr="00F02C97" w:rsidRDefault="000D0A5D" w:rsidP="008A4863">
            <w:pPr>
              <w:jc w:val="both"/>
              <w:rPr>
                <w:b/>
                <w:bCs/>
                <w:lang w:val="lv-LV"/>
              </w:rPr>
            </w:pPr>
            <w:r w:rsidRPr="008C49AC">
              <w:rPr>
                <w:rFonts w:eastAsia="Calibri"/>
                <w:lang w:val="lv-LV"/>
              </w:rPr>
              <w:t xml:space="preserve">Atbilstoši Ministru kabineta 2009. gada 7. aprīļa noteikumu Nr. 300 "Ministru kabineta kārtības rullis" 3. punktam šo noteikumu 2.4.3. apakšpunktā minētajam tiesību akta projektam informāciju par projekta būtību un nepieciešamību norāda pavadvēstulē, bet, ja nepieciešams detalizētāk aprakstīt šā tiesību </w:t>
            </w:r>
            <w:r w:rsidRPr="008C49AC">
              <w:rPr>
                <w:rFonts w:eastAsia="Calibri"/>
                <w:lang w:val="lv-LV"/>
              </w:rPr>
              <w:lastRenderedPageBreak/>
              <w:t>akta projekta ietekmi, aizpilda attiecīgās anotācijas sadaļas. Attiecīgi, ņemot vērā, ka ar lēmumu projektu tiek ieviestas regulas Nr. 2012/2002 prasības, lūdzam lēmuma projektam pievienot anotāciju ar cita starpā aizpildītu V sadaļu, ievērojot Ministru kabineta 2009. gada 15. decembra instrukcijas Nr. 19 "Tiesību akta projekta sākotnējās ietekmes izvērtēšanas kārtība" 55. un 56. punktu.</w:t>
            </w:r>
          </w:p>
        </w:tc>
        <w:tc>
          <w:tcPr>
            <w:tcW w:w="1700" w:type="pct"/>
          </w:tcPr>
          <w:p w14:paraId="6F9B6637" w14:textId="04C8CB49" w:rsidR="000D0A5D" w:rsidRDefault="00F02C97" w:rsidP="00427612">
            <w:pPr>
              <w:pStyle w:val="tv2132"/>
              <w:spacing w:line="240" w:lineRule="auto"/>
              <w:ind w:firstLine="0"/>
              <w:jc w:val="both"/>
              <w:rPr>
                <w:b/>
                <w:color w:val="auto"/>
                <w:sz w:val="24"/>
                <w:szCs w:val="24"/>
              </w:rPr>
            </w:pPr>
            <w:r>
              <w:rPr>
                <w:b/>
                <w:color w:val="auto"/>
                <w:sz w:val="24"/>
                <w:szCs w:val="24"/>
              </w:rPr>
              <w:lastRenderedPageBreak/>
              <w:t>Daļēji ņ</w:t>
            </w:r>
            <w:r w:rsidR="00FC4210">
              <w:rPr>
                <w:b/>
                <w:color w:val="auto"/>
                <w:sz w:val="24"/>
                <w:szCs w:val="24"/>
              </w:rPr>
              <w:t>emts vērā.</w:t>
            </w:r>
          </w:p>
          <w:p w14:paraId="262B6A0A" w14:textId="39FDD6F6" w:rsidR="00F02C97" w:rsidRPr="00F02C97" w:rsidRDefault="00F02C97" w:rsidP="00427612">
            <w:pPr>
              <w:pStyle w:val="tv2132"/>
              <w:spacing w:line="240" w:lineRule="auto"/>
              <w:ind w:firstLine="0"/>
              <w:jc w:val="both"/>
              <w:rPr>
                <w:bCs/>
                <w:color w:val="auto"/>
                <w:sz w:val="24"/>
                <w:szCs w:val="24"/>
              </w:rPr>
            </w:pPr>
            <w:r w:rsidRPr="00F02C97">
              <w:rPr>
                <w:bCs/>
                <w:color w:val="auto"/>
                <w:sz w:val="24"/>
                <w:szCs w:val="24"/>
              </w:rPr>
              <w:t>Iebildums izvērtēts pēc būtības, ar paskaidrojošu un precizējošu informāciju precizēts informatīvais ziņojums un protokollēmums.</w:t>
            </w:r>
          </w:p>
          <w:p w14:paraId="16A8620E" w14:textId="77777777" w:rsidR="00F66568" w:rsidRDefault="00F66568" w:rsidP="00427612">
            <w:pPr>
              <w:pStyle w:val="tv2132"/>
              <w:spacing w:line="240" w:lineRule="auto"/>
              <w:ind w:firstLine="0"/>
              <w:jc w:val="both"/>
              <w:rPr>
                <w:bCs/>
                <w:color w:val="auto"/>
                <w:sz w:val="24"/>
                <w:szCs w:val="24"/>
              </w:rPr>
            </w:pPr>
            <w:r>
              <w:rPr>
                <w:bCs/>
                <w:color w:val="auto"/>
                <w:sz w:val="24"/>
                <w:szCs w:val="24"/>
              </w:rPr>
              <w:t>Vēršam uzmanību uz to, ka minētais</w:t>
            </w:r>
            <w:r>
              <w:t xml:space="preserve"> </w:t>
            </w:r>
            <w:r w:rsidRPr="00F66568">
              <w:rPr>
                <w:bCs/>
                <w:color w:val="auto"/>
                <w:sz w:val="24"/>
                <w:szCs w:val="24"/>
              </w:rPr>
              <w:t>Ministru kabineta 2009. gada 7. aprīļa noteikumu Nr. 300 "Ministru kabineta kārtības rullis"</w:t>
            </w:r>
            <w:r>
              <w:rPr>
                <w:bCs/>
                <w:color w:val="auto"/>
                <w:sz w:val="24"/>
                <w:szCs w:val="24"/>
              </w:rPr>
              <w:t xml:space="preserve"> 2.4.3.apakšpunkts attiecas uz </w:t>
            </w:r>
            <w:r w:rsidRPr="00F66568">
              <w:rPr>
                <w:bCs/>
                <w:color w:val="auto"/>
                <w:sz w:val="24"/>
                <w:szCs w:val="24"/>
              </w:rPr>
              <w:t>Ministru kabineta sēdes protokollēmuma projekt</w:t>
            </w:r>
            <w:r>
              <w:rPr>
                <w:bCs/>
                <w:color w:val="auto"/>
                <w:sz w:val="24"/>
                <w:szCs w:val="24"/>
              </w:rPr>
              <w:t xml:space="preserve">iem, bet šajā gadījumā tiek izstrādāts informatīvais </w:t>
            </w:r>
            <w:r>
              <w:rPr>
                <w:bCs/>
                <w:color w:val="auto"/>
                <w:sz w:val="24"/>
                <w:szCs w:val="24"/>
              </w:rPr>
              <w:lastRenderedPageBreak/>
              <w:t xml:space="preserve">ziņojums. Atbilstoši minētajiem noteikumiem informatīvajiem ziņojumiem anotācijas netiek gatavotas, savukārt visa nepieciešamā informācija tiek atspoguļota informatīvajā ziņojumā, tā protokollēmumā un pavadvēstulē. </w:t>
            </w:r>
          </w:p>
          <w:p w14:paraId="614B8E8A" w14:textId="0F6CEAF4" w:rsidR="00F66568" w:rsidRPr="00FC4210" w:rsidRDefault="00F66568" w:rsidP="00427612">
            <w:pPr>
              <w:pStyle w:val="tv2132"/>
              <w:spacing w:line="240" w:lineRule="auto"/>
              <w:ind w:firstLine="0"/>
              <w:jc w:val="both"/>
              <w:rPr>
                <w:bCs/>
                <w:color w:val="auto"/>
                <w:sz w:val="24"/>
                <w:szCs w:val="24"/>
              </w:rPr>
            </w:pPr>
            <w:r>
              <w:rPr>
                <w:bCs/>
                <w:color w:val="auto"/>
                <w:sz w:val="24"/>
                <w:szCs w:val="24"/>
              </w:rPr>
              <w:t xml:space="preserve">Ievērojot iepriekšminēto visa nepieciešamā informācija, kas attiecas uz </w:t>
            </w:r>
            <w:r w:rsidRPr="00F66568">
              <w:rPr>
                <w:bCs/>
                <w:color w:val="auto"/>
                <w:sz w:val="24"/>
                <w:szCs w:val="24"/>
              </w:rPr>
              <w:t>regulas Nr. 2012/2002</w:t>
            </w:r>
            <w:r>
              <w:rPr>
                <w:bCs/>
                <w:color w:val="auto"/>
                <w:sz w:val="24"/>
                <w:szCs w:val="24"/>
              </w:rPr>
              <w:t xml:space="preserve"> prasību ieviešanu ir iekļauta informatīvajā ziņojumā un tā protokollēmumā.</w:t>
            </w:r>
          </w:p>
        </w:tc>
        <w:tc>
          <w:tcPr>
            <w:tcW w:w="1050" w:type="pct"/>
          </w:tcPr>
          <w:p w14:paraId="2AA831E8" w14:textId="77777777" w:rsidR="000D0A5D" w:rsidRPr="008C49AC" w:rsidRDefault="000D0A5D" w:rsidP="00912A98">
            <w:pPr>
              <w:jc w:val="both"/>
              <w:rPr>
                <w:rFonts w:eastAsia="Calibri"/>
                <w:lang w:val="lv-LV"/>
              </w:rPr>
            </w:pPr>
          </w:p>
        </w:tc>
      </w:tr>
      <w:tr w:rsidR="004A398A" w:rsidRPr="004A398A" w14:paraId="63525D52" w14:textId="77777777" w:rsidTr="00132F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3"/>
          <w:wAfter w:w="3060" w:type="pct"/>
        </w:trPr>
        <w:tc>
          <w:tcPr>
            <w:tcW w:w="1000" w:type="pct"/>
            <w:gridSpan w:val="2"/>
          </w:tcPr>
          <w:p w14:paraId="7E1B4BE7" w14:textId="77777777" w:rsidR="00D1568D" w:rsidRDefault="00D1568D" w:rsidP="00427612">
            <w:pPr>
              <w:pStyle w:val="naiskr"/>
              <w:spacing w:before="0" w:beforeAutospacing="0" w:after="0" w:afterAutospacing="0"/>
            </w:pPr>
          </w:p>
          <w:p w14:paraId="2AB2EEC2" w14:textId="5C09C6C5" w:rsidR="004A398A" w:rsidRPr="004A398A" w:rsidRDefault="004A398A" w:rsidP="00427612">
            <w:pPr>
              <w:pStyle w:val="naiskr"/>
              <w:spacing w:before="0" w:beforeAutospacing="0" w:after="0" w:afterAutospacing="0"/>
            </w:pPr>
            <w:r w:rsidRPr="004A398A">
              <w:t>Atbildīgā amatpersona</w:t>
            </w:r>
          </w:p>
        </w:tc>
        <w:tc>
          <w:tcPr>
            <w:tcW w:w="940" w:type="pct"/>
            <w:tcBorders>
              <w:bottom w:val="single" w:sz="4" w:space="0" w:color="auto"/>
            </w:tcBorders>
          </w:tcPr>
          <w:p w14:paraId="2D7E5A13" w14:textId="77777777" w:rsidR="004A398A" w:rsidRPr="004A398A" w:rsidRDefault="004A398A" w:rsidP="00427612">
            <w:pPr>
              <w:pStyle w:val="naiskr"/>
              <w:spacing w:before="0" w:beforeAutospacing="0" w:after="0" w:afterAutospacing="0"/>
              <w:ind w:firstLine="720"/>
            </w:pPr>
            <w:r w:rsidRPr="004A398A">
              <w:t>  </w:t>
            </w:r>
          </w:p>
        </w:tc>
      </w:tr>
      <w:tr w:rsidR="004A398A" w:rsidRPr="004A398A" w14:paraId="4F949F3D" w14:textId="77777777" w:rsidTr="00132F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3"/>
          <w:wAfter w:w="3060" w:type="pct"/>
        </w:trPr>
        <w:tc>
          <w:tcPr>
            <w:tcW w:w="1000" w:type="pct"/>
            <w:gridSpan w:val="2"/>
          </w:tcPr>
          <w:p w14:paraId="69D30B7F" w14:textId="77777777" w:rsidR="004A398A" w:rsidRPr="004A398A" w:rsidRDefault="004A398A" w:rsidP="00427612">
            <w:pPr>
              <w:pStyle w:val="naiskr"/>
              <w:spacing w:before="0" w:beforeAutospacing="0" w:after="0" w:afterAutospacing="0"/>
            </w:pPr>
          </w:p>
        </w:tc>
        <w:tc>
          <w:tcPr>
            <w:tcW w:w="940" w:type="pct"/>
            <w:tcBorders>
              <w:top w:val="single" w:sz="4" w:space="0" w:color="auto"/>
            </w:tcBorders>
          </w:tcPr>
          <w:p w14:paraId="606CF8E0" w14:textId="77777777" w:rsidR="004A398A" w:rsidRPr="004A398A" w:rsidRDefault="004A398A" w:rsidP="00427612">
            <w:pPr>
              <w:pStyle w:val="naiskr"/>
              <w:jc w:val="center"/>
            </w:pPr>
            <w:r w:rsidRPr="004A398A">
              <w:t>(paraksts)*</w:t>
            </w:r>
          </w:p>
        </w:tc>
      </w:tr>
    </w:tbl>
    <w:p w14:paraId="13ADB64A" w14:textId="77777777" w:rsidR="004A398A" w:rsidRPr="004A398A" w:rsidRDefault="004A398A" w:rsidP="004A398A">
      <w:pPr>
        <w:ind w:left="-851"/>
        <w:outlineLvl w:val="0"/>
        <w:rPr>
          <w:sz w:val="18"/>
          <w:szCs w:val="18"/>
          <w:lang w:val="lv-LV" w:eastAsia="lv-LV"/>
        </w:rPr>
      </w:pPr>
    </w:p>
    <w:p w14:paraId="0A36E12B" w14:textId="77777777" w:rsidR="004A398A" w:rsidRPr="004A398A" w:rsidRDefault="004A398A" w:rsidP="004A398A">
      <w:pPr>
        <w:ind w:right="-37"/>
        <w:jc w:val="center"/>
        <w:outlineLvl w:val="0"/>
        <w:rPr>
          <w:sz w:val="18"/>
          <w:szCs w:val="18"/>
          <w:lang w:val="lv-LV" w:eastAsia="lv-LV"/>
        </w:rPr>
      </w:pPr>
      <w:r w:rsidRPr="004A398A">
        <w:rPr>
          <w:sz w:val="18"/>
          <w:szCs w:val="18"/>
          <w:lang w:val="lv-LV" w:eastAsia="lv-LV"/>
        </w:rPr>
        <w:t xml:space="preserve">Piezīme. * Dokumenta rekvizītu "paraksts" neaizpilda, ja elektroniskais dokuments ir sagatavots atbilstoši normatīvajiem aktiem </w:t>
      </w:r>
      <w:hyperlink r:id="rId7" w:tgtFrame="_top" w:tooltip="Elektronisko dokumentu izstrādāšanas, noformēšanas, glabāšanas un aprites kārtība valsts un pašvaldību iestādēs un kārtība, kādā" w:history="1">
        <w:r w:rsidRPr="004A398A">
          <w:rPr>
            <w:sz w:val="18"/>
            <w:szCs w:val="18"/>
            <w:lang w:val="lv-LV" w:eastAsia="lv-LV"/>
          </w:rPr>
          <w:t>par elektronisko dokumentu noformēšanu</w:t>
        </w:r>
      </w:hyperlink>
      <w:r w:rsidRPr="004A398A">
        <w:rPr>
          <w:sz w:val="18"/>
          <w:szCs w:val="18"/>
          <w:lang w:val="lv-LV" w:eastAsia="lv-LV"/>
        </w:rPr>
        <w:t>.</w:t>
      </w:r>
    </w:p>
    <w:p w14:paraId="7668EF82" w14:textId="77777777" w:rsidR="004A398A" w:rsidRPr="004A398A" w:rsidRDefault="004A398A" w:rsidP="004A398A">
      <w:pPr>
        <w:ind w:right="4820"/>
        <w:outlineLvl w:val="0"/>
        <w:rPr>
          <w:sz w:val="20"/>
          <w:szCs w:val="20"/>
          <w:lang w:val="lv-LV"/>
        </w:rPr>
      </w:pPr>
    </w:p>
    <w:p w14:paraId="32B9339B" w14:textId="7299E630" w:rsidR="004A398A" w:rsidRPr="004A398A" w:rsidRDefault="00F9238D" w:rsidP="004A398A">
      <w:pPr>
        <w:ind w:right="4820"/>
        <w:outlineLvl w:val="0"/>
        <w:rPr>
          <w:sz w:val="20"/>
          <w:szCs w:val="20"/>
          <w:lang w:val="lv-LV"/>
        </w:rPr>
      </w:pPr>
      <w:r>
        <w:rPr>
          <w:sz w:val="20"/>
          <w:szCs w:val="20"/>
          <w:lang w:val="lv-LV"/>
        </w:rPr>
        <w:t>A.Voldeks</w:t>
      </w:r>
    </w:p>
    <w:p w14:paraId="05FD9203" w14:textId="77777777" w:rsidR="004A398A" w:rsidRPr="004A398A" w:rsidRDefault="004A398A" w:rsidP="004A398A">
      <w:pPr>
        <w:ind w:right="4820"/>
        <w:outlineLvl w:val="0"/>
        <w:rPr>
          <w:sz w:val="20"/>
          <w:szCs w:val="20"/>
          <w:lang w:val="lv-LV"/>
        </w:rPr>
      </w:pPr>
      <w:r w:rsidRPr="004A398A">
        <w:rPr>
          <w:sz w:val="20"/>
          <w:szCs w:val="20"/>
          <w:lang w:val="lv-LV"/>
        </w:rPr>
        <w:t xml:space="preserve">Investīciju un </w:t>
      </w:r>
      <w:bookmarkStart w:id="4" w:name="_Hlk494809578"/>
      <w:r w:rsidRPr="004A398A">
        <w:rPr>
          <w:sz w:val="20"/>
          <w:szCs w:val="20"/>
          <w:lang w:val="lv-LV"/>
        </w:rPr>
        <w:t xml:space="preserve">Eiropas Savienības </w:t>
      </w:r>
      <w:bookmarkEnd w:id="4"/>
      <w:r w:rsidRPr="004A398A">
        <w:rPr>
          <w:sz w:val="20"/>
          <w:szCs w:val="20"/>
          <w:lang w:val="lv-LV"/>
        </w:rPr>
        <w:t xml:space="preserve">fondu uzraudzības departamenta </w:t>
      </w:r>
    </w:p>
    <w:p w14:paraId="6D8E7095" w14:textId="622291AD" w:rsidR="00F9238D" w:rsidRDefault="00F9238D" w:rsidP="004A398A">
      <w:pPr>
        <w:ind w:right="4820"/>
        <w:outlineLvl w:val="0"/>
        <w:rPr>
          <w:sz w:val="20"/>
          <w:szCs w:val="20"/>
          <w:lang w:val="lv-LV"/>
        </w:rPr>
      </w:pPr>
      <w:r>
        <w:rPr>
          <w:sz w:val="20"/>
          <w:szCs w:val="20"/>
          <w:lang w:val="lv-LV"/>
        </w:rPr>
        <w:t>direktores vietnieks</w:t>
      </w:r>
    </w:p>
    <w:p w14:paraId="3749F50D" w14:textId="5092E9E6" w:rsidR="004A398A" w:rsidRPr="004A398A" w:rsidRDefault="004A398A" w:rsidP="004A398A">
      <w:pPr>
        <w:ind w:right="4820"/>
        <w:outlineLvl w:val="0"/>
        <w:rPr>
          <w:sz w:val="20"/>
          <w:szCs w:val="20"/>
          <w:lang w:val="lv-LV"/>
        </w:rPr>
      </w:pPr>
      <w:r w:rsidRPr="004A398A">
        <w:rPr>
          <w:sz w:val="20"/>
          <w:szCs w:val="20"/>
          <w:lang w:val="lv-LV"/>
        </w:rPr>
        <w:t>Tālr.: 67 876 0</w:t>
      </w:r>
      <w:r w:rsidR="00F9238D">
        <w:rPr>
          <w:sz w:val="20"/>
          <w:szCs w:val="20"/>
          <w:lang w:val="lv-LV"/>
        </w:rPr>
        <w:t>90</w:t>
      </w:r>
    </w:p>
    <w:p w14:paraId="2B4ABAAE" w14:textId="1544EAE2" w:rsidR="004A398A" w:rsidRPr="004A398A" w:rsidRDefault="00F9238D" w:rsidP="004A398A">
      <w:pPr>
        <w:ind w:right="4820"/>
        <w:outlineLvl w:val="0"/>
        <w:rPr>
          <w:rStyle w:val="Hyperlink"/>
          <w:sz w:val="20"/>
          <w:szCs w:val="20"/>
          <w:lang w:val="lv-LV"/>
        </w:rPr>
      </w:pPr>
      <w:r>
        <w:rPr>
          <w:rStyle w:val="Hyperlink"/>
          <w:sz w:val="20"/>
          <w:szCs w:val="20"/>
          <w:lang w:val="lv-LV"/>
        </w:rPr>
        <w:t>Aivars.Voldeks</w:t>
      </w:r>
      <w:r w:rsidR="004A398A" w:rsidRPr="004A398A">
        <w:rPr>
          <w:rStyle w:val="Hyperlink"/>
          <w:sz w:val="20"/>
          <w:szCs w:val="20"/>
          <w:lang w:val="lv-LV"/>
        </w:rPr>
        <w:t>@vm.gov.lv</w:t>
      </w:r>
    </w:p>
    <w:p w14:paraId="6CE87F92" w14:textId="77777777" w:rsidR="00B40F4A" w:rsidRPr="004A398A" w:rsidRDefault="00B40F4A" w:rsidP="004A398A">
      <w:pPr>
        <w:rPr>
          <w:lang w:val="lv-LV"/>
        </w:rPr>
      </w:pPr>
    </w:p>
    <w:sectPr w:rsidR="00B40F4A" w:rsidRPr="004A398A" w:rsidSect="000253CD">
      <w:footerReference w:type="default" r:id="rId8"/>
      <w:footerReference w:type="first" r:id="rId9"/>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54497" w14:textId="77777777" w:rsidR="00173307" w:rsidRDefault="00173307" w:rsidP="00EE60F5">
      <w:r>
        <w:separator/>
      </w:r>
    </w:p>
  </w:endnote>
  <w:endnote w:type="continuationSeparator" w:id="0">
    <w:p w14:paraId="798B99D6" w14:textId="77777777" w:rsidR="00173307" w:rsidRDefault="00173307"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5A59" w14:textId="2C0BEE12" w:rsidR="00EE60F5" w:rsidRDefault="00EE60F5">
    <w:pPr>
      <w:pStyle w:val="Footer"/>
      <w:jc w:val="center"/>
    </w:pPr>
    <w:r>
      <w:fldChar w:fldCharType="begin"/>
    </w:r>
    <w:r>
      <w:instrText>PAGE   \* MERGEFORMAT</w:instrText>
    </w:r>
    <w:r>
      <w:fldChar w:fldCharType="separate"/>
    </w:r>
    <w:r w:rsidR="0064241C" w:rsidRPr="0064241C">
      <w:rPr>
        <w:noProof/>
        <w:lang w:val="lv-LV"/>
      </w:rPr>
      <w:t>2</w:t>
    </w:r>
    <w:r>
      <w:fldChar w:fldCharType="end"/>
    </w:r>
  </w:p>
  <w:p w14:paraId="1E17F2F5" w14:textId="66AE8FBE" w:rsidR="00EE60F5" w:rsidRPr="00C56286" w:rsidRDefault="00C56286">
    <w:pPr>
      <w:pStyle w:val="Footer"/>
      <w:rPr>
        <w:sz w:val="20"/>
        <w:szCs w:val="20"/>
      </w:rPr>
    </w:pPr>
    <w:r w:rsidRPr="00C56286">
      <w:rPr>
        <w:sz w:val="20"/>
        <w:szCs w:val="20"/>
      </w:rPr>
      <w:t>VMizz_</w:t>
    </w:r>
    <w:r w:rsidR="00DE286D">
      <w:rPr>
        <w:sz w:val="20"/>
        <w:szCs w:val="20"/>
      </w:rPr>
      <w:t>1110</w:t>
    </w:r>
    <w:r w:rsidRPr="00C56286">
      <w:rPr>
        <w:sz w:val="20"/>
        <w:szCs w:val="20"/>
      </w:rPr>
      <w:t>21_</w:t>
    </w:r>
    <w:r w:rsidR="00F9238D">
      <w:rPr>
        <w:sz w:val="20"/>
        <w:szCs w:val="20"/>
      </w:rPr>
      <w:t>ESSF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2818" w14:textId="697A1FFD" w:rsidR="00C56286" w:rsidRPr="00C56286" w:rsidRDefault="00C56286">
    <w:pPr>
      <w:pStyle w:val="Footer"/>
      <w:rPr>
        <w:sz w:val="20"/>
        <w:szCs w:val="20"/>
      </w:rPr>
    </w:pPr>
    <w:r w:rsidRPr="00C56286">
      <w:rPr>
        <w:sz w:val="20"/>
        <w:szCs w:val="20"/>
      </w:rPr>
      <w:t>VMizz_</w:t>
    </w:r>
    <w:r w:rsidR="00DE286D">
      <w:rPr>
        <w:sz w:val="20"/>
        <w:szCs w:val="20"/>
      </w:rPr>
      <w:t>1110</w:t>
    </w:r>
    <w:r w:rsidRPr="00C56286">
      <w:rPr>
        <w:sz w:val="20"/>
        <w:szCs w:val="20"/>
      </w:rPr>
      <w:t>21_</w:t>
    </w:r>
    <w:r w:rsidR="000D0A5D">
      <w:rPr>
        <w:sz w:val="20"/>
        <w:szCs w:val="20"/>
      </w:rPr>
      <w:t>ESSF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067E" w14:textId="77777777" w:rsidR="00173307" w:rsidRDefault="00173307" w:rsidP="00EE60F5">
      <w:r>
        <w:separator/>
      </w:r>
    </w:p>
  </w:footnote>
  <w:footnote w:type="continuationSeparator" w:id="0">
    <w:p w14:paraId="04C9F026" w14:textId="77777777" w:rsidR="00173307" w:rsidRDefault="00173307"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FB9"/>
    <w:multiLevelType w:val="hybridMultilevel"/>
    <w:tmpl w:val="B66A932A"/>
    <w:lvl w:ilvl="0" w:tplc="BEAEC3EC">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8CC1E8C"/>
    <w:multiLevelType w:val="hybridMultilevel"/>
    <w:tmpl w:val="762631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FB7B8F"/>
    <w:multiLevelType w:val="hybridMultilevel"/>
    <w:tmpl w:val="A7C0EA9A"/>
    <w:lvl w:ilvl="0" w:tplc="DE6A05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 w15:restartNumberingAfterBreak="0">
    <w:nsid w:val="34531650"/>
    <w:multiLevelType w:val="multilevel"/>
    <w:tmpl w:val="69D8E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74C37"/>
    <w:multiLevelType w:val="hybridMultilevel"/>
    <w:tmpl w:val="FA787648"/>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9" w15:restartNumberingAfterBreak="0">
    <w:nsid w:val="44C212B0"/>
    <w:multiLevelType w:val="multilevel"/>
    <w:tmpl w:val="689A5CDE"/>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8289E"/>
    <w:multiLevelType w:val="hybridMultilevel"/>
    <w:tmpl w:val="460A740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205E1D"/>
    <w:multiLevelType w:val="hybridMultilevel"/>
    <w:tmpl w:val="C70ED640"/>
    <w:lvl w:ilvl="0" w:tplc="487AED58">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5" w15:restartNumberingAfterBreak="0">
    <w:nsid w:val="628C58B3"/>
    <w:multiLevelType w:val="hybridMultilevel"/>
    <w:tmpl w:val="2ED89182"/>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6" w15:restartNumberingAfterBreak="0">
    <w:nsid w:val="68AD7534"/>
    <w:multiLevelType w:val="hybridMultilevel"/>
    <w:tmpl w:val="460A740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4CE5EA4"/>
    <w:multiLevelType w:val="hybridMultilevel"/>
    <w:tmpl w:val="BEF662CC"/>
    <w:lvl w:ilvl="0" w:tplc="C13C8CFA">
      <w:start w:val="1"/>
      <w:numFmt w:val="decimal"/>
      <w:lvlText w:val="%1."/>
      <w:lvlJc w:val="left"/>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754C2E09"/>
    <w:multiLevelType w:val="hybridMultilevel"/>
    <w:tmpl w:val="8AA0B2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4"/>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11"/>
  </w:num>
  <w:num w:numId="7">
    <w:abstractNumId w:val="1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1"/>
  </w:num>
  <w:num w:numId="16">
    <w:abstractNumId w:val="16"/>
  </w:num>
  <w:num w:numId="17">
    <w:abstractNumId w:val="6"/>
  </w:num>
  <w:num w:numId="18">
    <w:abstractNumId w:val="19"/>
  </w:num>
  <w:num w:numId="19">
    <w:abstractNumId w:val="15"/>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02138"/>
    <w:rsid w:val="00015248"/>
    <w:rsid w:val="00017A29"/>
    <w:rsid w:val="000253CD"/>
    <w:rsid w:val="00043FB2"/>
    <w:rsid w:val="00065E8F"/>
    <w:rsid w:val="00094449"/>
    <w:rsid w:val="00095719"/>
    <w:rsid w:val="000C5DB8"/>
    <w:rsid w:val="000D0A5D"/>
    <w:rsid w:val="000D3678"/>
    <w:rsid w:val="000E2180"/>
    <w:rsid w:val="00102D80"/>
    <w:rsid w:val="0011030C"/>
    <w:rsid w:val="001237FF"/>
    <w:rsid w:val="0012782E"/>
    <w:rsid w:val="00132FAA"/>
    <w:rsid w:val="00133C0B"/>
    <w:rsid w:val="00145B51"/>
    <w:rsid w:val="0015266A"/>
    <w:rsid w:val="00157E7D"/>
    <w:rsid w:val="00172B67"/>
    <w:rsid w:val="00173307"/>
    <w:rsid w:val="001903A5"/>
    <w:rsid w:val="001A3DE6"/>
    <w:rsid w:val="001C097E"/>
    <w:rsid w:val="001F0126"/>
    <w:rsid w:val="001F208D"/>
    <w:rsid w:val="00281B67"/>
    <w:rsid w:val="002832DB"/>
    <w:rsid w:val="002919ED"/>
    <w:rsid w:val="002A1CA3"/>
    <w:rsid w:val="002A6B65"/>
    <w:rsid w:val="002C48B1"/>
    <w:rsid w:val="002D01B3"/>
    <w:rsid w:val="002D739E"/>
    <w:rsid w:val="002F57E7"/>
    <w:rsid w:val="003170A2"/>
    <w:rsid w:val="00331D31"/>
    <w:rsid w:val="0033499A"/>
    <w:rsid w:val="003859BC"/>
    <w:rsid w:val="00392AFC"/>
    <w:rsid w:val="00392C9A"/>
    <w:rsid w:val="00393E78"/>
    <w:rsid w:val="003A58A5"/>
    <w:rsid w:val="003C3F18"/>
    <w:rsid w:val="003D4AFF"/>
    <w:rsid w:val="003F1476"/>
    <w:rsid w:val="00410369"/>
    <w:rsid w:val="00426D29"/>
    <w:rsid w:val="00427612"/>
    <w:rsid w:val="004276FC"/>
    <w:rsid w:val="00460A99"/>
    <w:rsid w:val="00475753"/>
    <w:rsid w:val="00483331"/>
    <w:rsid w:val="004861DC"/>
    <w:rsid w:val="0049769B"/>
    <w:rsid w:val="004A02C3"/>
    <w:rsid w:val="004A26EF"/>
    <w:rsid w:val="004A2974"/>
    <w:rsid w:val="004A398A"/>
    <w:rsid w:val="004E000F"/>
    <w:rsid w:val="004E0956"/>
    <w:rsid w:val="004E2AD6"/>
    <w:rsid w:val="004E3536"/>
    <w:rsid w:val="004E3ED7"/>
    <w:rsid w:val="004F6854"/>
    <w:rsid w:val="004F7788"/>
    <w:rsid w:val="0051073C"/>
    <w:rsid w:val="005300D6"/>
    <w:rsid w:val="00550F75"/>
    <w:rsid w:val="005543D8"/>
    <w:rsid w:val="00557017"/>
    <w:rsid w:val="0057036D"/>
    <w:rsid w:val="0057093F"/>
    <w:rsid w:val="00571841"/>
    <w:rsid w:val="00576D22"/>
    <w:rsid w:val="005B59A2"/>
    <w:rsid w:val="005C06D6"/>
    <w:rsid w:val="005C337A"/>
    <w:rsid w:val="005C3D01"/>
    <w:rsid w:val="005D1FE7"/>
    <w:rsid w:val="005D6833"/>
    <w:rsid w:val="005F34BD"/>
    <w:rsid w:val="00602334"/>
    <w:rsid w:val="0061163B"/>
    <w:rsid w:val="00616380"/>
    <w:rsid w:val="0061653A"/>
    <w:rsid w:val="00621E77"/>
    <w:rsid w:val="006236DE"/>
    <w:rsid w:val="00626FA8"/>
    <w:rsid w:val="00636900"/>
    <w:rsid w:val="0064241C"/>
    <w:rsid w:val="0065220C"/>
    <w:rsid w:val="00660158"/>
    <w:rsid w:val="00660C66"/>
    <w:rsid w:val="006762A6"/>
    <w:rsid w:val="0068493D"/>
    <w:rsid w:val="006A49B2"/>
    <w:rsid w:val="006D4A80"/>
    <w:rsid w:val="006D56CF"/>
    <w:rsid w:val="006F08A1"/>
    <w:rsid w:val="006F70B4"/>
    <w:rsid w:val="007071E5"/>
    <w:rsid w:val="007177E7"/>
    <w:rsid w:val="00721E14"/>
    <w:rsid w:val="00740958"/>
    <w:rsid w:val="00742B9B"/>
    <w:rsid w:val="00744119"/>
    <w:rsid w:val="00761F80"/>
    <w:rsid w:val="00781015"/>
    <w:rsid w:val="007B53DB"/>
    <w:rsid w:val="007C3313"/>
    <w:rsid w:val="007D76ED"/>
    <w:rsid w:val="0080735C"/>
    <w:rsid w:val="008132A8"/>
    <w:rsid w:val="00817592"/>
    <w:rsid w:val="0082302D"/>
    <w:rsid w:val="00872749"/>
    <w:rsid w:val="00874B0F"/>
    <w:rsid w:val="00876191"/>
    <w:rsid w:val="00896C16"/>
    <w:rsid w:val="008A4863"/>
    <w:rsid w:val="008B1A16"/>
    <w:rsid w:val="008C3004"/>
    <w:rsid w:val="008C49AC"/>
    <w:rsid w:val="008C5900"/>
    <w:rsid w:val="008E45B7"/>
    <w:rsid w:val="008F3325"/>
    <w:rsid w:val="008F3CC1"/>
    <w:rsid w:val="009006E0"/>
    <w:rsid w:val="00906999"/>
    <w:rsid w:val="00912A98"/>
    <w:rsid w:val="00922200"/>
    <w:rsid w:val="00926AF8"/>
    <w:rsid w:val="00931F57"/>
    <w:rsid w:val="00936C34"/>
    <w:rsid w:val="009548A5"/>
    <w:rsid w:val="00956000"/>
    <w:rsid w:val="00972C6D"/>
    <w:rsid w:val="00975E9F"/>
    <w:rsid w:val="009C3D13"/>
    <w:rsid w:val="00A009E9"/>
    <w:rsid w:val="00A018FF"/>
    <w:rsid w:val="00A82029"/>
    <w:rsid w:val="00AA471F"/>
    <w:rsid w:val="00AD35A7"/>
    <w:rsid w:val="00AE0077"/>
    <w:rsid w:val="00AE1033"/>
    <w:rsid w:val="00AF56AC"/>
    <w:rsid w:val="00B32F02"/>
    <w:rsid w:val="00B40BED"/>
    <w:rsid w:val="00B40F4A"/>
    <w:rsid w:val="00B44C19"/>
    <w:rsid w:val="00B6070F"/>
    <w:rsid w:val="00B62C49"/>
    <w:rsid w:val="00B66B62"/>
    <w:rsid w:val="00B720E2"/>
    <w:rsid w:val="00B82AB2"/>
    <w:rsid w:val="00BA72FA"/>
    <w:rsid w:val="00BC4F0B"/>
    <w:rsid w:val="00BD4990"/>
    <w:rsid w:val="00BF7F6C"/>
    <w:rsid w:val="00C2254C"/>
    <w:rsid w:val="00C34F9C"/>
    <w:rsid w:val="00C46A0E"/>
    <w:rsid w:val="00C536F0"/>
    <w:rsid w:val="00C56286"/>
    <w:rsid w:val="00C56B61"/>
    <w:rsid w:val="00C760EB"/>
    <w:rsid w:val="00CA331D"/>
    <w:rsid w:val="00CE0745"/>
    <w:rsid w:val="00CE381C"/>
    <w:rsid w:val="00D0585F"/>
    <w:rsid w:val="00D069DB"/>
    <w:rsid w:val="00D13C63"/>
    <w:rsid w:val="00D1568D"/>
    <w:rsid w:val="00D21274"/>
    <w:rsid w:val="00D24E12"/>
    <w:rsid w:val="00D40066"/>
    <w:rsid w:val="00D52134"/>
    <w:rsid w:val="00D61316"/>
    <w:rsid w:val="00D77F9F"/>
    <w:rsid w:val="00D93796"/>
    <w:rsid w:val="00D96677"/>
    <w:rsid w:val="00DA054D"/>
    <w:rsid w:val="00DC528E"/>
    <w:rsid w:val="00DD418C"/>
    <w:rsid w:val="00DD4820"/>
    <w:rsid w:val="00DE0356"/>
    <w:rsid w:val="00DE286D"/>
    <w:rsid w:val="00DE2C60"/>
    <w:rsid w:val="00DE609D"/>
    <w:rsid w:val="00DF6640"/>
    <w:rsid w:val="00DF6E4C"/>
    <w:rsid w:val="00E000FB"/>
    <w:rsid w:val="00E430FF"/>
    <w:rsid w:val="00E76448"/>
    <w:rsid w:val="00E87256"/>
    <w:rsid w:val="00E9627E"/>
    <w:rsid w:val="00EA242A"/>
    <w:rsid w:val="00EA7162"/>
    <w:rsid w:val="00EB4BC8"/>
    <w:rsid w:val="00EE60F5"/>
    <w:rsid w:val="00EF14E1"/>
    <w:rsid w:val="00EF330D"/>
    <w:rsid w:val="00F02C97"/>
    <w:rsid w:val="00F07312"/>
    <w:rsid w:val="00F37147"/>
    <w:rsid w:val="00F6206E"/>
    <w:rsid w:val="00F66568"/>
    <w:rsid w:val="00F9238D"/>
    <w:rsid w:val="00FA6CA6"/>
    <w:rsid w:val="00FA6FE9"/>
    <w:rsid w:val="00FB505A"/>
    <w:rsid w:val="00FC4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6101B47"/>
  <w15:chartTrackingRefBased/>
  <w15:docId w15:val="{85855212-79D9-4594-94EF-A4039E71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A5D"/>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F5 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qFormat/>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f"/>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iPriority w:val="99"/>
    <w:unhideWhenUsed/>
    <w:rsid w:val="007177E7"/>
    <w:rPr>
      <w:sz w:val="16"/>
      <w:szCs w:val="16"/>
    </w:rPr>
  </w:style>
  <w:style w:type="paragraph" w:styleId="CommentText">
    <w:name w:val="annotation text"/>
    <w:basedOn w:val="Normal"/>
    <w:link w:val="CommentTextChar"/>
    <w:uiPriority w:val="99"/>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uiPriority w:val="99"/>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paragraph" w:styleId="NormalWeb">
    <w:name w:val="Normal (Web)"/>
    <w:basedOn w:val="Normal"/>
    <w:uiPriority w:val="99"/>
    <w:unhideWhenUsed/>
    <w:rsid w:val="00D93796"/>
    <w:pPr>
      <w:spacing w:before="100" w:beforeAutospacing="1" w:after="100" w:afterAutospacing="1"/>
    </w:pPr>
    <w:rPr>
      <w:lang w:val="lv-LV" w:eastAsia="lv-LV"/>
    </w:rPr>
  </w:style>
  <w:style w:type="character" w:styleId="Hyperlink">
    <w:name w:val="Hyperlink"/>
    <w:uiPriority w:val="99"/>
    <w:unhideWhenUsed/>
    <w:rsid w:val="004A398A"/>
    <w:rPr>
      <w:color w:val="0000FF"/>
      <w:u w:val="single"/>
    </w:rPr>
  </w:style>
  <w:style w:type="paragraph" w:customStyle="1" w:styleId="naiskr">
    <w:name w:val="naiskr"/>
    <w:basedOn w:val="Normal"/>
    <w:rsid w:val="004A398A"/>
    <w:pPr>
      <w:spacing w:before="100" w:beforeAutospacing="1" w:after="100" w:afterAutospacing="1"/>
    </w:pPr>
    <w:rPr>
      <w:lang w:val="lv-LV" w:eastAsia="lv-LV"/>
    </w:rPr>
  </w:style>
  <w:style w:type="paragraph" w:styleId="BodyText2">
    <w:name w:val="Body Text 2"/>
    <w:basedOn w:val="Normal"/>
    <w:link w:val="BodyText2Char"/>
    <w:uiPriority w:val="99"/>
    <w:unhideWhenUsed/>
    <w:rsid w:val="004A398A"/>
    <w:pPr>
      <w:spacing w:before="100" w:beforeAutospacing="1" w:after="120" w:afterAutospacing="1" w:line="480" w:lineRule="auto"/>
    </w:pPr>
    <w:rPr>
      <w:rFonts w:ascii="Calibri" w:eastAsia="Calibri" w:hAnsi="Calibri" w:cs="DokChampa"/>
      <w:sz w:val="22"/>
      <w:szCs w:val="22"/>
      <w:lang w:val="lv-LV"/>
    </w:rPr>
  </w:style>
  <w:style w:type="character" w:customStyle="1" w:styleId="BodyText2Char">
    <w:name w:val="Body Text 2 Char"/>
    <w:link w:val="BodyText2"/>
    <w:uiPriority w:val="99"/>
    <w:rsid w:val="004A398A"/>
    <w:rPr>
      <w:rFonts w:ascii="Calibri" w:eastAsia="Calibri" w:hAnsi="Calibri" w:cs="DokChampa"/>
      <w:sz w:val="22"/>
      <w:szCs w:val="22"/>
      <w:lang w:eastAsia="en-US"/>
    </w:rPr>
  </w:style>
  <w:style w:type="paragraph" w:customStyle="1" w:styleId="tv2132">
    <w:name w:val="tv2132"/>
    <w:basedOn w:val="Normal"/>
    <w:rsid w:val="004A398A"/>
    <w:pPr>
      <w:spacing w:line="360" w:lineRule="auto"/>
      <w:ind w:firstLine="240"/>
    </w:pPr>
    <w:rPr>
      <w:color w:val="414142"/>
      <w:sz w:val="16"/>
      <w:szCs w:val="16"/>
      <w:lang w:val="lv-LV" w:eastAsia="lv-LV"/>
    </w:rPr>
  </w:style>
  <w:style w:type="paragraph" w:customStyle="1" w:styleId="xmsocommenttext">
    <w:name w:val="x_msocommenttext"/>
    <w:basedOn w:val="Normal"/>
    <w:rsid w:val="00392AFC"/>
    <w:pPr>
      <w:spacing w:before="100" w:beforeAutospacing="1" w:after="100" w:afterAutospacing="1"/>
    </w:pPr>
    <w:rPr>
      <w:lang w:val="lv-LV" w:eastAsia="lv-LV"/>
    </w:rPr>
  </w:style>
  <w:style w:type="character" w:customStyle="1" w:styleId="UnresolvedMention1">
    <w:name w:val="Unresolved Mention1"/>
    <w:uiPriority w:val="99"/>
    <w:semiHidden/>
    <w:unhideWhenUsed/>
    <w:rsid w:val="00F6206E"/>
    <w:rPr>
      <w:color w:val="808080"/>
      <w:shd w:val="clear" w:color="auto" w:fill="E6E6E6"/>
    </w:rPr>
  </w:style>
  <w:style w:type="paragraph" w:styleId="CommentSubject">
    <w:name w:val="annotation subject"/>
    <w:basedOn w:val="CommentText"/>
    <w:next w:val="CommentText"/>
    <w:link w:val="CommentSubjectChar"/>
    <w:rsid w:val="00972C6D"/>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rsid w:val="00972C6D"/>
    <w:rPr>
      <w:rFonts w:ascii="Calibri" w:eastAsia="Calibri" w:hAnsi="Calibri"/>
      <w:b/>
      <w:bCs/>
      <w:lang w:val="en-US" w:eastAsia="en-US"/>
    </w:rPr>
  </w:style>
  <w:style w:type="character" w:styleId="UnresolvedMention">
    <w:name w:val="Unresolved Mention"/>
    <w:basedOn w:val="DefaultParagraphFont"/>
    <w:uiPriority w:val="99"/>
    <w:semiHidden/>
    <w:unhideWhenUsed/>
    <w:rsid w:val="00DD418C"/>
    <w:rPr>
      <w:color w:val="605E5C"/>
      <w:shd w:val="clear" w:color="auto" w:fill="E1DFDD"/>
    </w:rPr>
  </w:style>
  <w:style w:type="paragraph" w:customStyle="1" w:styleId="xmsonormal">
    <w:name w:val="x_msonormal"/>
    <w:basedOn w:val="Normal"/>
    <w:rsid w:val="00D40066"/>
    <w:pPr>
      <w:spacing w:before="100" w:beforeAutospacing="1" w:after="100" w:afterAutospacing="1"/>
    </w:pPr>
    <w:rPr>
      <w:lang w:val="lv-LV" w:eastAsia="lv-LV"/>
    </w:rPr>
  </w:style>
  <w:style w:type="character" w:customStyle="1" w:styleId="xmsofootnotereference">
    <w:name w:val="x_msofootnotereference"/>
    <w:basedOn w:val="DefaultParagraphFont"/>
    <w:rsid w:val="00D40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220">
      <w:bodyDiv w:val="1"/>
      <w:marLeft w:val="0"/>
      <w:marRight w:val="0"/>
      <w:marTop w:val="0"/>
      <w:marBottom w:val="0"/>
      <w:divBdr>
        <w:top w:val="none" w:sz="0" w:space="0" w:color="auto"/>
        <w:left w:val="none" w:sz="0" w:space="0" w:color="auto"/>
        <w:bottom w:val="none" w:sz="0" w:space="0" w:color="auto"/>
        <w:right w:val="none" w:sz="0" w:space="0" w:color="auto"/>
      </w:divBdr>
    </w:div>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401679665">
      <w:bodyDiv w:val="1"/>
      <w:marLeft w:val="0"/>
      <w:marRight w:val="0"/>
      <w:marTop w:val="0"/>
      <w:marBottom w:val="0"/>
      <w:divBdr>
        <w:top w:val="none" w:sz="0" w:space="0" w:color="auto"/>
        <w:left w:val="none" w:sz="0" w:space="0" w:color="auto"/>
        <w:bottom w:val="none" w:sz="0" w:space="0" w:color="auto"/>
        <w:right w:val="none" w:sz="0" w:space="0" w:color="auto"/>
      </w:divBdr>
    </w:div>
    <w:div w:id="45340168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44125540">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080912174">
      <w:bodyDiv w:val="1"/>
      <w:marLeft w:val="0"/>
      <w:marRight w:val="0"/>
      <w:marTop w:val="0"/>
      <w:marBottom w:val="0"/>
      <w:divBdr>
        <w:top w:val="none" w:sz="0" w:space="0" w:color="auto"/>
        <w:left w:val="none" w:sz="0" w:space="0" w:color="auto"/>
        <w:bottom w:val="none" w:sz="0" w:space="0" w:color="auto"/>
        <w:right w:val="none" w:sz="0" w:space="0" w:color="auto"/>
      </w:divBdr>
    </w:div>
    <w:div w:id="1311406499">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49167921">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727097435">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202489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ro.nais.lv/naiser/text.cfm?Ref=0101032009040700300&amp;Req=0101032009040700300&amp;Key=0101032005062800473&amp;Ha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2457</Words>
  <Characters>18917</Characters>
  <Application>Microsoft Office Word</Application>
  <DocSecurity>0</DocSecurity>
  <Lines>157</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21332</CharactersWithSpaces>
  <SharedDoc>false</SharedDoc>
  <HLinks>
    <vt:vector size="6" baseType="variant">
      <vt:variant>
        <vt:i4>1900631</vt:i4>
      </vt:variant>
      <vt:variant>
        <vt:i4>0</vt:i4>
      </vt:variant>
      <vt:variant>
        <vt:i4>0</vt:i4>
      </vt:variant>
      <vt:variant>
        <vt:i4>5</vt:i4>
      </vt:variant>
      <vt:variant>
        <vt:lpwstr>http://pro.nais.lv/naiser/text.cfm?Ref=0101032009040700300&amp;Req=0101032009040700300&amp;Key=0101032005062800473&amp;Hash=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Aivars Voldeks</cp:lastModifiedBy>
  <cp:revision>4</cp:revision>
  <cp:lastPrinted>2010-03-04T15:09:00Z</cp:lastPrinted>
  <dcterms:created xsi:type="dcterms:W3CDTF">2021-10-01T10:25:00Z</dcterms:created>
  <dcterms:modified xsi:type="dcterms:W3CDTF">2021-10-11T08:47:00Z</dcterms:modified>
</cp:coreProperties>
</file>