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25-TA-287: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Ziņojums par pedagogu palīgu, skolotāju logopēdu un pagarinātās dienas grupas skolotāju ieguldījumu vienotas skolas pieejas īstenošanā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nesaskaņo apgalvojumu 5.lpp., ka pāreja uz mācību procesa norisi tikai latviešu valodā notikusi optimāli.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Optimalitāti jāpamato ar mērķa funkcijas un ierobežojumu aprakstu. Nepieciešama informācija par dinamiku, kā tiek tuvināti vēlamie rezultatīvie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22.04.2025. tika precizēts atbilstoši Finanšu ministrijas iebildumam, proti, ka finansējuma pārpalikums nevar būt par pamatu apmācāmo loka paplašināšanai, ņemot vērā to, ka šobrīd notiek intensīvs darbs pie publisko resursu efektivizēšanas un mērķa sasniegšanas ar mazāku finanšu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saprotama konkrētā iebilduma būtība (piemēram, attiecībā uz rezultatīvo rādītāju tuvināšanu (kam tuvināt?)), ievērojot, ka ziņojums ir par pirmo pārmaiņu gadu. Vēršam uzmanību, ka šobrīd ziņojumā norādītais (par latviešu valodas optimālu ieviešanu) balstās uz Izglītības kvalitātes valsts dienesta līdz šim veikto izvērtējumu par ieviešanas efektivitāti, kur konstatēts, ka lielākā daļa skolu ievieš to labi/ļoti labi un izcili līmenī attiecībā pret kvalitatīvi sasniedzamo rezultātu (minēto apliecina konstatētais skolu darbībā un atbilstīgais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Turpmāko rezultatīvo rādītāju dinamiku varēs vērtēt nākamajos gados un atspoguļot nākamajos ziņojumos.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par 10.02.2025. informatīvā ziņojuma redakciju, kura citādā ziņā tekstuāli nav mainīta, Latvijas Pašvaldību savienībai nebija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nesaskaņo ziņojuma 4.nodaļu "Valsts piešķirto finanšu līdzekļu apguves izvērtējums"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izvērtējuma, par cik jāpalielina atbalsta personāla un pedagogu motivāciju, lai vienotas skolas atbalsta pasākumi gūtu atsaucību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izvērtējuma, kas jāmaina darba organizācijas regulējumā, lai nodrošinātu papildus pedagogus iestādēs ar mazu izglītojamo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apgalvotu par pārejas procesa optimalitāti,  jāpapildina ziņojuma tekstu ar mērķa funkcijas un pieņemto ierobežoju aprakstu, kā arī jāpapildina ar tuvošanās dinamiku rezultatīvajiem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22.04.2025. tika precizēts atbilstoši Finanšu ministrijas iebildumam, proti, ka finansējuma pārpalikums nevar būt par pamatu apmācāmo loka paplašināšanai, ņemot vērā to, ka šobrīd notiek intensīvs darbs pie publisko resursu efektivizēšanas un mērķa sasniegšanas ar mazāku finanšu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10.02.2025. informatīvā ziņojuma redakciju, kura citādā ziņā tekstuāli nav mainīta, Latvijas Pašvaldību savienībai nebija iebildumu.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PEDAGOGU PALĪGU, SKOLOTĀJU LOGOPĒDU UN PAGARINĀTĀS DIENAS GRUPAS SKOLOTĀJU IEGULDĪJUMU VIENOTAS SKOLAS PIEEJAS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- 07.04.2025.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finansējums paredzēts mazākumtautību programmu izglītojamo atbalstam pamatizglītības īstenošanā valsts valodā vienu gadu un tas ir veikts. Uzskatām, ka izveidojies finansējuma pārpalikums nevar būt par pamatu apmācāmo loka paplašināšanai, ņemot vērā to, ka šobrīd notiek intensīvs darbs pie publisko resursu efektivizēšanas un mērķa sasniegšanas ar mazāku finanšu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2024.gada 30.aprīlī ir stājušies spēkā ES Stabilitātes un izaugsmes pakta nosacījumi (jaunie ES fiskālie noteikumi), saskaņā ar tiem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arī attīstības plānošanas dokumentu izstrādē. Gatavojot valsts budžetu 2025.gadam, tika plānots, ka budžeta deficīts būs 2,9% apmērā no IKP, bet Eiropas Komisijas deficīta novērtējums ir augstāks. Tāpēc ir ļoti būtiski uzraudzīt budžeta faktisko izpildi jau saplānotiem pasākumiem un neradīt papildu risku 3% no IKP robežas pārsniegšanai. Turklāt pie situācijas, ja budžeta ieņēmumi 2025.gadā nepildīsies kā plānots, jau šobrīd var veidoties situācija, ka jāveic pasākumi izdevumu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atbilstoši 2025.gada 27.marta Ministru kabineta rīkojumam Nr.179 “Par likumprojekta "Par valsts budžetu 2026. gadam un budžeta ietvaru 2026., 2027. un 2028. gadam" sagatavošanas grafiku” nozaru ministrijām ir dots uzdevums veikt nozaru budžetu izdevumu analīzi, sagatavot priekšlikumus sava budžeta resora izdevumu efektivizēšanai (tai skaitā izdevumu samazināšanai, optimizējot funkcijas, publiskos pakalpojumus un veicot strukturālas reformas) un iesniegt tos Finanšu ministrijā apkopošanai un iesniegšanai Ministru kabinetā, lai izskatītu jautājumu par iespējamām nozares politikas izmaiņām un finansējuma pārdalēm.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(7.punkts) un Ministru kabineta protokollēmums (svītrots 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Ieteikumi turpmāk nepieciešamai rīcībai valsts piešķirto finanšu līdzekļu efektīvai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finansējuma ietvaros arī  2025./2026. mācību gadā dot iespēju skolām izmantot valsts piešķirtos līdzekļus visiem izglītojamiem, nodrošinot arī turpmāku skolotāju logopēdu, pedagogu palīgu un pagarinātās dienas grupas skolotāju pieejamību ilgākā laika periodā visiem izglītojamiem. Nodrošināt atbalstu izglītojamiem ilgākā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savlaicīgi (vismaz līdz katra gada 30.jūnijam) informēt izglītības iestāžu dibinātājus par plānoto pieejamo valsts finansējumu skolotāju logopēdu, pedagogu palīgu un pagarinātās dienas grupas skolotāju atalgojumam konkrētām mērķa grupām, dodot iespēju izglītības iestāžu vadītājiem savlaicīgi plānot pedagogu darba slodzi vai piesaistīt atbalsta personālu, mazinot vakances.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22.04.2025. tika precizēts atbilstoši Finanšu ministrijas iebildumam, proti, ka finansējuma pārpalikums nevar būt par pamatu apmācāmo loka paplašināšanai, ņemot vērā to, ka šobrīd notiek intensīvs darbs pie publisko resursu efektivizēšanas un mērķa sasniegšanas ar mazāku finanšu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10.02.2025. informatīvā ziņojuma redakciju, kura citādā ziņā tekstuāli nav mainīta, Latvijas Pašvaldību savienībai nebija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PEDAGOGU PALĪGU, SKOLOTĀJU LOGOPĒDU UN PAGARINĀTĀS DIENAS GRUPAS SKOLOTĀJU IEGULDĪJUMU VIENOTAS SKOLAS PIEEJAS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ziņojuma 7.punktu ar 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aicināt ministriju izvērtēt iespēju grozīt normatīvos dokumentus, lai būtu iespēja piešķirto finansējumu pārdalīt starp pašvaldībām, lai pašvaldības, kurām pietrūkst līdzekļu visu atbalsta pasākumu nodrošināšanai, saņemtu finansējumu no pašvaldībām, kuras dažādu apstākļu dēļ nevar apgūt piešķirto finansējumu, tādā veidā palielinot valsts piešķirto finanšu līdzekļu efektīvu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principā tiek piešķirts terminēti, aprēķinam ir noteikta metodika, finansējums ir mērķēts. Finansējuma izlietojuma atskaite ir divreiz gadā un administrēšana nenotiek tik ātri. Līdz ar to reālais finansējuma piešķīrums var nebūt aktuāls jau tajā periodā, kad fiziski finansējumu varētu pārskaitīt. Efektīvāk ir paplašināt saņēmēju loku.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 PEDAGOGU PALĪGU, SKOLOTĀJU LOGOPĒDU UN PAGARINĀTĀS DIENAS GRUPAS SKOLOTĀJU IEGULDĪJUMU VIENOTAS SKOLAS PIEEJAS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ziņojuma 5.sadaļā norādītajam par augsto personāla mainību un spēju sadarboties ar citiem pedagogiem un atbalsta personālu, kas ne vienmēr pilnvērtīgi ir sniegusi vēlamos vai iecerētos ieguvumus, aicinātu izvērtēt un kā uzdevumu noteikt - </w:t>
            </w:r>
            <w:r w:rsidR="00000000" w:rsidRPr="00000000" w:rsidDel="00000000">
              <w:rPr>
                <w:b w:val="1"/>
                <w:rtl w:val="0"/>
              </w:rPr>
              <w:t xml:space="preserve">izstrādāt vadlīnijas pedagoga un pedagoga palīgu sadarbībai klasē</w:t>
            </w:r>
            <w:r w:rsidR="00000000" w:rsidRPr="00000000" w:rsidDel="00000000">
              <w:rPr>
                <w:rtl w:val="0"/>
              </w:rPr>
              <w:t xml:space="preserve">, kā arī pedagoga palīgu, kas darbojas klasēs, kur ievieš vienotas skolas pieeju, profesionālās kompetences pilnveidei, kā arī</w:t>
            </w:r>
            <w:r w:rsidR="00000000" w:rsidRPr="00000000" w:rsidDel="00000000">
              <w:rPr>
                <w:b w:val="1"/>
                <w:rtl w:val="0"/>
              </w:rPr>
              <w:t xml:space="preserve"> izstrādāt metodiskos ieteikumus pagarinātās dienas grupu darbībai latviešu valodas apguves aktivitāšu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7.sadaļu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izstrādāt vadlīnijas pedagoga un pedagoga palīgu sadarbībai klasē, kā arī pedagoga palīgu, kas darbojas klasēs, kur ievieš vienotas skolas pieeju, profesionālās kompetences pilnveidei un izstrādāt metodiskos ieteikumus pagarinātās dienas grupu darbībai latviešu valodas apguves aktivitāšu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šādu vadlīniju izstrādi var tikt lemts, izvērtējot to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25-TA-287</w:t>
    </w:r>
    <w:r>
      <w:br/>
    </w:r>
    <w:r w:rsidR="00000000" w:rsidRPr="00000000" w:rsidDel="00000000">
      <w:rPr>
        <w:rtl w:val="0"/>
      </w:rPr>
      <w:t xml:space="preserve">19.05.2025. 16.33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25-TA-287</w:t>
    </w:r>
    <w:r>
      <w:br/>
    </w:r>
    <w:r w:rsidR="00000000" w:rsidRPr="00000000" w:rsidDel="00000000">
      <w:rPr>
        <w:rtl w:val="0"/>
      </w:rPr>
      <w:t xml:space="preserve">19.05.2025. 16.33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Izziņa_25-TA-287.docx</dc:title>
</cp:coreProperties>
</file>

<file path=docProps/custom.xml><?xml version="1.0" encoding="utf-8"?>
<Properties xmlns="http://schemas.openxmlformats.org/officeDocument/2006/custom-properties" xmlns:vt="http://schemas.openxmlformats.org/officeDocument/2006/docPropsVTypes"/>
</file>