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58B45"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From</w:t>
      </w:r>
      <w:proofErr w:type="spellEnd"/>
      <w:r>
        <w:rPr>
          <w:b/>
          <w:bCs/>
          <w:color w:val="000000"/>
        </w:rPr>
        <w:t>:</w:t>
      </w:r>
      <w:r>
        <w:rPr>
          <w:b/>
          <w:bCs/>
          <w:color w:val="000000"/>
        </w:rPr>
        <w:tab/>
      </w:r>
      <w:r>
        <w:rPr>
          <w:color w:val="000000"/>
        </w:rPr>
        <w:t>Jānis Bērziņš &lt;Janis.Berzins@tm.gov.lv&gt;</w:t>
      </w:r>
    </w:p>
    <w:p w14:paraId="74CC94EE"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Sent</w:t>
      </w:r>
      <w:proofErr w:type="spellEnd"/>
      <w:r>
        <w:rPr>
          <w:b/>
          <w:bCs/>
          <w:color w:val="000000"/>
        </w:rPr>
        <w:t>:</w:t>
      </w:r>
      <w:r>
        <w:rPr>
          <w:b/>
          <w:bCs/>
          <w:color w:val="000000"/>
        </w:rPr>
        <w:tab/>
      </w:r>
      <w:r>
        <w:rPr>
          <w:color w:val="000000"/>
        </w:rPr>
        <w:t>pirmdiena, 29.  nov.. 2021.  gada  16:29</w:t>
      </w:r>
    </w:p>
    <w:p w14:paraId="677A5782" w14:textId="77777777" w:rsidR="00000000" w:rsidRDefault="002B6905">
      <w:pPr>
        <w:tabs>
          <w:tab w:val="left" w:pos="2400"/>
        </w:tabs>
        <w:autoSpaceDE w:val="0"/>
        <w:autoSpaceDN w:val="0"/>
        <w:adjustRightInd w:val="0"/>
        <w:ind w:left="2400" w:hanging="2400"/>
        <w:rPr>
          <w:color w:val="000000"/>
        </w:rPr>
      </w:pPr>
      <w:r>
        <w:rPr>
          <w:b/>
          <w:bCs/>
          <w:color w:val="000000"/>
        </w:rPr>
        <w:t>To:</w:t>
      </w:r>
      <w:r>
        <w:rPr>
          <w:b/>
          <w:bCs/>
          <w:color w:val="000000"/>
        </w:rPr>
        <w:tab/>
      </w:r>
      <w:r>
        <w:rPr>
          <w:color w:val="000000"/>
        </w:rPr>
        <w:t>Ilvija Peimane; PPP institūciju pasts</w:t>
      </w:r>
    </w:p>
    <w:p w14:paraId="5B7C098A"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Cc</w:t>
      </w:r>
      <w:proofErr w:type="spellEnd"/>
      <w:r>
        <w:rPr>
          <w:b/>
          <w:bCs/>
          <w:color w:val="000000"/>
        </w:rPr>
        <w:t>:</w:t>
      </w:r>
      <w:r>
        <w:rPr>
          <w:b/>
          <w:bCs/>
          <w:color w:val="000000"/>
        </w:rPr>
        <w:tab/>
      </w:r>
      <w:r>
        <w:rPr>
          <w:color w:val="000000"/>
        </w:rPr>
        <w:t>Zanda Stara</w:t>
      </w:r>
    </w:p>
    <w:p w14:paraId="4086E1E1"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Subject</w:t>
      </w:r>
      <w:proofErr w:type="spellEnd"/>
      <w:r>
        <w:rPr>
          <w:b/>
          <w:bCs/>
          <w:color w:val="000000"/>
        </w:rPr>
        <w:t>:</w:t>
      </w:r>
      <w:r>
        <w:rPr>
          <w:b/>
          <w:bCs/>
          <w:color w:val="000000"/>
        </w:rPr>
        <w:tab/>
      </w:r>
      <w:r>
        <w:rPr>
          <w:color w:val="000000"/>
        </w:rPr>
        <w:t>VSS-711</w:t>
      </w:r>
    </w:p>
    <w:p w14:paraId="11943A0D" w14:textId="77777777" w:rsidR="00000000" w:rsidRDefault="002B6905">
      <w:pPr>
        <w:tabs>
          <w:tab w:val="left" w:pos="2400"/>
        </w:tabs>
        <w:autoSpaceDE w:val="0"/>
        <w:autoSpaceDN w:val="0"/>
        <w:adjustRightInd w:val="0"/>
        <w:ind w:left="2400" w:hanging="2400"/>
        <w:rPr>
          <w:color w:val="000000"/>
        </w:rPr>
      </w:pPr>
    </w:p>
    <w:p w14:paraId="7E83B8DF"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Follow</w:t>
      </w:r>
      <w:proofErr w:type="spellEnd"/>
      <w:r>
        <w:rPr>
          <w:b/>
          <w:bCs/>
          <w:color w:val="000000"/>
        </w:rPr>
        <w:t xml:space="preserve"> </w:t>
      </w:r>
      <w:proofErr w:type="spellStart"/>
      <w:r>
        <w:rPr>
          <w:b/>
          <w:bCs/>
          <w:color w:val="000000"/>
        </w:rPr>
        <w:t>Up</w:t>
      </w:r>
      <w:proofErr w:type="spellEnd"/>
      <w:r>
        <w:rPr>
          <w:b/>
          <w:bCs/>
          <w:color w:val="000000"/>
        </w:rPr>
        <w:t xml:space="preserve"> </w:t>
      </w:r>
      <w:proofErr w:type="spellStart"/>
      <w:r>
        <w:rPr>
          <w:b/>
          <w:bCs/>
          <w:color w:val="000000"/>
        </w:rPr>
        <w:t>Flag</w:t>
      </w:r>
      <w:proofErr w:type="spellEnd"/>
      <w:r>
        <w:rPr>
          <w:b/>
          <w:bCs/>
          <w:color w:val="000000"/>
        </w:rPr>
        <w:t>:</w:t>
      </w:r>
      <w:r>
        <w:rPr>
          <w:b/>
          <w:bCs/>
          <w:color w:val="000000"/>
        </w:rPr>
        <w:tab/>
      </w:r>
      <w:proofErr w:type="spellStart"/>
      <w:r>
        <w:rPr>
          <w:color w:val="000000"/>
        </w:rPr>
        <w:t>Follow</w:t>
      </w:r>
      <w:proofErr w:type="spellEnd"/>
      <w:r>
        <w:rPr>
          <w:color w:val="000000"/>
        </w:rPr>
        <w:t xml:space="preserve"> </w:t>
      </w:r>
      <w:proofErr w:type="spellStart"/>
      <w:r>
        <w:rPr>
          <w:color w:val="000000"/>
        </w:rPr>
        <w:t>up</w:t>
      </w:r>
      <w:proofErr w:type="spellEnd"/>
    </w:p>
    <w:p w14:paraId="1E582D0A" w14:textId="77777777" w:rsidR="00000000" w:rsidRDefault="002B6905">
      <w:pPr>
        <w:tabs>
          <w:tab w:val="left" w:pos="2400"/>
        </w:tabs>
        <w:autoSpaceDE w:val="0"/>
        <w:autoSpaceDN w:val="0"/>
        <w:adjustRightInd w:val="0"/>
        <w:ind w:left="2400" w:hanging="2400"/>
        <w:rPr>
          <w:color w:val="000000"/>
        </w:rPr>
      </w:pPr>
      <w:proofErr w:type="spellStart"/>
      <w:r>
        <w:rPr>
          <w:b/>
          <w:bCs/>
          <w:color w:val="000000"/>
        </w:rPr>
        <w:t>Flag</w:t>
      </w:r>
      <w:proofErr w:type="spellEnd"/>
      <w:r>
        <w:rPr>
          <w:b/>
          <w:bCs/>
          <w:color w:val="000000"/>
        </w:rPr>
        <w:t xml:space="preserve"> Status:</w:t>
      </w:r>
      <w:r>
        <w:rPr>
          <w:b/>
          <w:bCs/>
          <w:color w:val="000000"/>
        </w:rPr>
        <w:tab/>
      </w:r>
      <w:proofErr w:type="spellStart"/>
      <w:r>
        <w:rPr>
          <w:color w:val="000000"/>
        </w:rPr>
        <w:t>Completed</w:t>
      </w:r>
      <w:proofErr w:type="spellEnd"/>
    </w:p>
    <w:p w14:paraId="37C48D02" w14:textId="77777777" w:rsidR="00000000" w:rsidRDefault="002B6905"/>
    <w:p w14:paraId="0A625E4C" w14:textId="77777777" w:rsidR="00000000" w:rsidRDefault="002B6905" w:rsidP="002B6905">
      <w:pPr>
        <w:jc w:val="both"/>
        <w:rPr>
          <w:color w:val="000000"/>
        </w:rPr>
      </w:pPr>
      <w:r>
        <w:rPr>
          <w:rFonts w:ascii="Times New Roman" w:hAnsi="Times New Roman" w:cs="Times New Roman"/>
          <w:color w:val="000000"/>
          <w:sz w:val="24"/>
          <w:szCs w:val="24"/>
        </w:rPr>
        <w:t>Labdien!</w:t>
      </w:r>
    </w:p>
    <w:p w14:paraId="7AC8318B" w14:textId="77777777" w:rsidR="00000000" w:rsidRDefault="002B6905" w:rsidP="002B6905">
      <w:pPr>
        <w:jc w:val="both"/>
        <w:rPr>
          <w:color w:val="000000"/>
        </w:rPr>
      </w:pPr>
    </w:p>
    <w:p w14:paraId="6D219A94" w14:textId="77777777" w:rsidR="00000000" w:rsidRDefault="002B6905" w:rsidP="002B6905">
      <w:pPr>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Tieslietu </w:t>
      </w:r>
      <w:r>
        <w:rPr>
          <w:rFonts w:ascii="Times New Roman" w:hAnsi="Times New Roman" w:cs="Times New Roman"/>
          <w:color w:val="000000"/>
          <w:sz w:val="24"/>
          <w:szCs w:val="24"/>
        </w:rPr>
        <w:t>ministrija ir izvērtējusi</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Finanšu</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ministrijas precizēto Ministru kabineta</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rīkojuma projektu </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eastAsia="lv-LV"/>
        </w:rPr>
        <w:t>Par zemes vienību piederību vai piekritību valstij un to nostiprināšanu zemesgrāmatā uz valsts vārda Finanšu ministrijas personā</w:t>
      </w:r>
      <w:r>
        <w:rPr>
          <w:rFonts w:ascii="Times New Roman" w:hAnsi="Times New Roman" w:cs="Times New Roman"/>
          <w:b/>
          <w:bCs/>
          <w:color w:val="000000"/>
          <w:sz w:val="24"/>
          <w:szCs w:val="24"/>
        </w:rPr>
        <w:t xml:space="preserve">" (VSS-711) </w:t>
      </w:r>
      <w:r>
        <w:rPr>
          <w:rFonts w:ascii="Times New Roman" w:hAnsi="Times New Roman" w:cs="Times New Roman"/>
          <w:color w:val="000000"/>
          <w:sz w:val="24"/>
          <w:szCs w:val="24"/>
        </w:rPr>
        <w:t>(turpmāk – projekts)</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t</w:t>
      </w:r>
      <w:r>
        <w:rPr>
          <w:rFonts w:ascii="Times New Roman" w:hAnsi="Times New Roman" w:cs="Times New Roman"/>
          <w:color w:val="000000"/>
          <w:sz w:val="24"/>
          <w:szCs w:val="24"/>
        </w:rPr>
        <w:t>am pievienoto sākotnējās ietekmes novērtējuma ziņojumu (anotāciju) un izziņu par atzinumos izteiktajiem iebildumiem,</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un</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atbalsta</w:t>
      </w:r>
      <w:r>
        <w:rPr>
          <w:rStyle w:val="apple-converted-space"/>
          <w:rFonts w:ascii="Times New Roman" w:hAnsi="Times New Roman" w:cs="Times New Roman"/>
          <w:color w:val="000000"/>
          <w:sz w:val="24"/>
          <w:szCs w:val="24"/>
        </w:rPr>
        <w:t xml:space="preserve"> </w:t>
      </w:r>
      <w:r>
        <w:rPr>
          <w:rFonts w:ascii="Times New Roman" w:hAnsi="Times New Roman" w:cs="Times New Roman"/>
          <w:color w:val="000000"/>
          <w:sz w:val="24"/>
          <w:szCs w:val="24"/>
        </w:rPr>
        <w:t>projekta tālāku virzību, uzturot iepriekš izteiktos iebildumus</w:t>
      </w:r>
      <w:r>
        <w:rPr>
          <w:rFonts w:ascii="Times New Roman" w:hAnsi="Times New Roman" w:cs="Times New Roman"/>
          <w:sz w:val="24"/>
          <w:szCs w:val="24"/>
        </w:rPr>
        <w:t xml:space="preserve"> un papildus norāda:</w:t>
      </w:r>
    </w:p>
    <w:p w14:paraId="3D340DFC" w14:textId="77777777" w:rsidR="00000000" w:rsidRDefault="002B6905" w:rsidP="002B6905">
      <w:pPr>
        <w:ind w:firstLine="720"/>
        <w:jc w:val="both"/>
        <w:rPr>
          <w:rFonts w:ascii="Times New Roman" w:hAnsi="Times New Roman" w:cs="Times New Roman"/>
          <w:sz w:val="24"/>
          <w:szCs w:val="24"/>
        </w:rPr>
      </w:pPr>
    </w:p>
    <w:p w14:paraId="11095DE2" w14:textId="77777777" w:rsidR="00000000" w:rsidRDefault="002B6905" w:rsidP="002B6905">
      <w:pPr>
        <w:jc w:val="both"/>
        <w:rPr>
          <w:rFonts w:ascii="Times New Roman" w:hAnsi="Times New Roman" w:cs="Times New Roman"/>
          <w:color w:val="000000"/>
          <w:sz w:val="24"/>
          <w:szCs w:val="24"/>
        </w:rPr>
      </w:pPr>
      <w:r>
        <w:rPr>
          <w:rFonts w:ascii="Times New Roman" w:hAnsi="Times New Roman" w:cs="Times New Roman"/>
          <w:color w:val="000000"/>
          <w:sz w:val="24"/>
          <w:szCs w:val="24"/>
        </w:rPr>
        <w:t>1.Atbilstoši Tieslietu ministrijas 2021. ga</w:t>
      </w:r>
      <w:r>
        <w:rPr>
          <w:rFonts w:ascii="Times New Roman" w:hAnsi="Times New Roman" w:cs="Times New Roman"/>
          <w:color w:val="000000"/>
          <w:sz w:val="24"/>
          <w:szCs w:val="24"/>
        </w:rPr>
        <w:t>da 25. augusta atzinumā Nr.</w:t>
      </w:r>
      <w:r>
        <w:t xml:space="preserve"> </w:t>
      </w:r>
      <w:r>
        <w:rPr>
          <w:rFonts w:ascii="Times New Roman" w:hAnsi="Times New Roman" w:cs="Times New Roman"/>
          <w:color w:val="000000"/>
          <w:sz w:val="24"/>
          <w:szCs w:val="24"/>
        </w:rPr>
        <w:t>1-9.1/920 (turpmāk – Atzinums) minētājam un ņemot vērā, ka projekta 2.punktā minētā zemes vienība uzskatāma par pašvaldībai piekritīgu, nevis valstij piekritīgu, lūdzam svītrot projekta 2.punktu.</w:t>
      </w:r>
    </w:p>
    <w:p w14:paraId="2F6358B5" w14:textId="77777777" w:rsidR="00000000" w:rsidRDefault="002B6905" w:rsidP="002B6905">
      <w:pPr>
        <w:jc w:val="both"/>
        <w:rPr>
          <w:rFonts w:ascii="Times New Roman" w:hAnsi="Times New Roman" w:cs="Times New Roman"/>
          <w:sz w:val="24"/>
          <w:szCs w:val="24"/>
        </w:rPr>
      </w:pPr>
    </w:p>
    <w:p w14:paraId="114ED4AC" w14:textId="77777777" w:rsidR="00000000" w:rsidRDefault="002B6905" w:rsidP="002B6905">
      <w:pPr>
        <w:jc w:val="both"/>
        <w:rPr>
          <w:rFonts w:ascii="Times New Roman" w:hAnsi="Times New Roman" w:cs="Times New Roman"/>
          <w:sz w:val="24"/>
          <w:szCs w:val="24"/>
        </w:rPr>
      </w:pPr>
      <w:r>
        <w:rPr>
          <w:rFonts w:ascii="Times New Roman" w:hAnsi="Times New Roman" w:cs="Times New Roman"/>
          <w:sz w:val="24"/>
          <w:szCs w:val="24"/>
        </w:rPr>
        <w:t>Vienlaikus attiecībā uz iespēja</w:t>
      </w:r>
      <w:r>
        <w:rPr>
          <w:rFonts w:ascii="Times New Roman" w:hAnsi="Times New Roman" w:cs="Times New Roman"/>
          <w:sz w:val="24"/>
          <w:szCs w:val="24"/>
        </w:rPr>
        <w:t xml:space="preserve">mo rīcību nākotnē saistībā ar konkrētās zemes vienības piekritību, norādām, ka Ministru kabineta 2021. gada 26. oktobra sēdē tika atbalstīts un nodots Saeimai izskatīšanai likumprojekts "Grozījumi Zemes pārvaldības likumā" (VSS-215, 21-TA-155), kas paredz </w:t>
      </w:r>
      <w:r>
        <w:rPr>
          <w:rFonts w:ascii="Times New Roman" w:hAnsi="Times New Roman" w:cs="Times New Roman"/>
          <w:sz w:val="24"/>
          <w:szCs w:val="24"/>
        </w:rPr>
        <w:t xml:space="preserve">papildināt Zemes pārvaldības likuma 17. pantu ar jaunu piekto </w:t>
      </w:r>
      <w:proofErr w:type="spellStart"/>
      <w:r>
        <w:rPr>
          <w:rFonts w:ascii="Times New Roman" w:hAnsi="Times New Roman" w:cs="Times New Roman"/>
          <w:sz w:val="24"/>
          <w:szCs w:val="24"/>
        </w:rPr>
        <w:t>prim</w:t>
      </w:r>
      <w:proofErr w:type="spellEnd"/>
      <w:r>
        <w:rPr>
          <w:rFonts w:ascii="Times New Roman" w:hAnsi="Times New Roman" w:cs="Times New Roman"/>
          <w:sz w:val="24"/>
          <w:szCs w:val="24"/>
        </w:rPr>
        <w:t xml:space="preserve"> daļu, paredzot iespēju pantā minētajos gadījumos ministrijai vienoties ar pašvaldību par rezerves zemes fondā ieskaitītās zemes vienības piekritību un nodošanu attiecīgās ministrijas īpašum</w:t>
      </w:r>
      <w:r>
        <w:rPr>
          <w:rFonts w:ascii="Times New Roman" w:hAnsi="Times New Roman" w:cs="Times New Roman"/>
          <w:sz w:val="24"/>
          <w:szCs w:val="24"/>
        </w:rPr>
        <w:t>ā. Līdz ar ko pēc grozījumu Zemes pārvaldības likumā pieņemšanas normatīvajā regulējumā būs tiesiskais pamats, kas likumā noteiktos gadījumos, pieļaus mainīt zemes vienību piekritību.</w:t>
      </w:r>
    </w:p>
    <w:p w14:paraId="184197D0" w14:textId="77777777" w:rsidR="00000000" w:rsidRDefault="002B6905" w:rsidP="002B6905">
      <w:pPr>
        <w:jc w:val="both"/>
        <w:rPr>
          <w:rFonts w:ascii="Times New Roman" w:hAnsi="Times New Roman" w:cs="Times New Roman"/>
          <w:sz w:val="24"/>
          <w:szCs w:val="24"/>
        </w:rPr>
      </w:pPr>
    </w:p>
    <w:p w14:paraId="2769CB6C" w14:textId="77777777" w:rsidR="00000000" w:rsidRDefault="002B6905" w:rsidP="002B6905">
      <w:pPr>
        <w:jc w:val="both"/>
        <w:rPr>
          <w:rFonts w:ascii="Times New Roman" w:hAnsi="Times New Roman" w:cs="Times New Roman"/>
          <w:sz w:val="24"/>
          <w:szCs w:val="24"/>
        </w:rPr>
      </w:pPr>
      <w:r>
        <w:rPr>
          <w:rFonts w:ascii="Times New Roman" w:hAnsi="Times New Roman" w:cs="Times New Roman"/>
          <w:sz w:val="24"/>
          <w:szCs w:val="24"/>
        </w:rPr>
        <w:t>2. Tieslietu ministrijas ieskatā Tieslietu ministrijas Atzinuma iebildu</w:t>
      </w:r>
      <w:r>
        <w:rPr>
          <w:rFonts w:ascii="Times New Roman" w:hAnsi="Times New Roman" w:cs="Times New Roman"/>
          <w:sz w:val="24"/>
          <w:szCs w:val="24"/>
        </w:rPr>
        <w:t>ms Nr.2. nav ņemts vērā, līdz ar ko atkārtoti lūdzam papildināt anotāciju ar pamatojumu par to, kāpēc ministrija attiecīgajā sarakstā ir izdarījusi atzīmi par konkrētās zemes vienības (zemes vienības kadastra apzīmējums 7611 003 0103) piekritību valstij, k</w:t>
      </w:r>
      <w:r>
        <w:rPr>
          <w:rFonts w:ascii="Times New Roman" w:hAnsi="Times New Roman" w:cs="Times New Roman"/>
          <w:sz w:val="24"/>
          <w:szCs w:val="24"/>
        </w:rPr>
        <w:t>ā arī lūdzam norādīt konkrēti kurš no minētajiem likuma "Par valsts un pašvaldību zemes īpašuma tiesībām un to nostiprināšanu zemesgrāmatās" pantiem pamato zemes piekritību valstij.</w:t>
      </w:r>
    </w:p>
    <w:p w14:paraId="20ADC54E" w14:textId="77777777" w:rsidR="00000000" w:rsidRDefault="002B6905" w:rsidP="002B6905">
      <w:pPr>
        <w:jc w:val="both"/>
        <w:rPr>
          <w:b/>
          <w:bCs/>
        </w:rPr>
      </w:pPr>
    </w:p>
    <w:p w14:paraId="4576F75C" w14:textId="77777777" w:rsidR="00000000" w:rsidRDefault="002B6905" w:rsidP="002B6905">
      <w:pPr>
        <w:jc w:val="both"/>
        <w:rPr>
          <w:rFonts w:ascii="Times New Roman" w:hAnsi="Times New Roman" w:cs="Times New Roman"/>
          <w:color w:val="000000"/>
          <w:sz w:val="24"/>
          <w:szCs w:val="24"/>
        </w:rPr>
      </w:pPr>
    </w:p>
    <w:p w14:paraId="7FFC5CD5" w14:textId="77777777" w:rsidR="00000000" w:rsidRDefault="002B6905" w:rsidP="002B6905">
      <w:pPr>
        <w:ind w:firstLine="720"/>
        <w:jc w:val="both"/>
        <w:rPr>
          <w:color w:val="000000"/>
        </w:rPr>
      </w:pPr>
      <w:r>
        <w:rPr>
          <w:rFonts w:ascii="Times New Roman" w:hAnsi="Times New Roman" w:cs="Times New Roman"/>
          <w:b/>
          <w:bCs/>
          <w:color w:val="000000"/>
          <w:sz w:val="24"/>
          <w:szCs w:val="24"/>
        </w:rPr>
        <w:t xml:space="preserve">Noslēgumā informējam, ka par tiesību akta projekta saturu un atbilstību </w:t>
      </w:r>
      <w:r>
        <w:rPr>
          <w:rFonts w:ascii="Times New Roman" w:hAnsi="Times New Roman" w:cs="Times New Roman"/>
          <w:b/>
          <w:bCs/>
          <w:color w:val="000000"/>
          <w:sz w:val="24"/>
          <w:szCs w:val="24"/>
        </w:rPr>
        <w:t>normatīvajiem aktiem, kā arī izpildīšanas iespējamību ir atbildīgs tā virzītājs izskatīšanai Ministru kabinetā</w:t>
      </w:r>
      <w:r>
        <w:rPr>
          <w:rFonts w:ascii="Times New Roman" w:hAnsi="Times New Roman" w:cs="Times New Roman"/>
          <w:color w:val="000000"/>
          <w:sz w:val="24"/>
          <w:szCs w:val="24"/>
        </w:rPr>
        <w:t>.</w:t>
      </w:r>
    </w:p>
    <w:p w14:paraId="0F826479" w14:textId="77777777" w:rsidR="00000000" w:rsidRDefault="002B6905">
      <w:pPr>
        <w:ind w:firstLine="720"/>
        <w:rPr>
          <w:color w:val="000000"/>
        </w:rPr>
      </w:pPr>
    </w:p>
    <w:p w14:paraId="18552AA2" w14:textId="77777777" w:rsidR="00000000" w:rsidRDefault="002B6905"/>
    <w:p w14:paraId="165156EE" w14:textId="77777777" w:rsidR="00000000" w:rsidRDefault="002B6905"/>
    <w:p w14:paraId="4980A647"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lastRenderedPageBreak/>
        <w:t>Ar cieņu</w:t>
      </w:r>
    </w:p>
    <w:p w14:paraId="6777C603"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Jānis Bērziņš</w:t>
      </w:r>
    </w:p>
    <w:p w14:paraId="78F44138"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Tieslietu ministrijas</w:t>
      </w:r>
    </w:p>
    <w:p w14:paraId="4D770345"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Civiltiesību departamenta</w:t>
      </w:r>
    </w:p>
    <w:p w14:paraId="69C546B4"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Vispārējo civiltiesību nodaļas</w:t>
      </w:r>
    </w:p>
    <w:p w14:paraId="50366306"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jurists</w:t>
      </w:r>
    </w:p>
    <w:p w14:paraId="5181ABC7" w14:textId="77777777" w:rsidR="00000000" w:rsidRDefault="002B6905">
      <w:pPr>
        <w:divId w:val="658996947"/>
        <w:rPr>
          <w:rFonts w:ascii="Times New Roman" w:hAnsi="Times New Roman" w:cs="Times New Roman"/>
          <w:color w:val="000000"/>
          <w:sz w:val="20"/>
          <w:szCs w:val="20"/>
          <w:lang w:eastAsia="lv-LV"/>
        </w:rPr>
      </w:pPr>
    </w:p>
    <w:p w14:paraId="76A7DFE2"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 xml:space="preserve">e-pasts: </w:t>
      </w:r>
      <w:hyperlink r:id="rId4" w:tooltip="mailto:Janis.Berzins@tm.gov.lv" w:history="1">
        <w:r>
          <w:rPr>
            <w:rStyle w:val="Hyperlink"/>
            <w:rFonts w:ascii="Times New Roman" w:hAnsi="Times New Roman" w:cs="Times New Roman"/>
            <w:color w:val="03386D"/>
            <w:sz w:val="20"/>
            <w:szCs w:val="20"/>
            <w:lang w:eastAsia="lv-LV"/>
          </w:rPr>
          <w:t>Janis.Berzins@tm.gov.lv</w:t>
        </w:r>
      </w:hyperlink>
    </w:p>
    <w:p w14:paraId="2144E534" w14:textId="77777777" w:rsidR="00000000" w:rsidRDefault="002B6905">
      <w:pPr>
        <w:divId w:val="658996947"/>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Tālrunis: +371 67036934</w:t>
      </w:r>
    </w:p>
    <w:p w14:paraId="6B19B85B" w14:textId="77777777" w:rsidR="00000000" w:rsidRDefault="002B6905">
      <w:pPr>
        <w:divId w:val="658996947"/>
        <w:rPr>
          <w:color w:val="000000"/>
          <w:lang w:eastAsia="lv-LV"/>
        </w:rPr>
      </w:pPr>
      <w:r>
        <w:rPr>
          <w:rFonts w:ascii="Arial" w:hAnsi="Arial" w:cs="Arial"/>
          <w:noProof/>
          <w:color w:val="112848"/>
          <w:sz w:val="20"/>
          <w:szCs w:val="20"/>
          <w:lang w:eastAsia="lv-LV"/>
        </w:rPr>
        <w:drawing>
          <wp:inline distT="0" distB="0" distL="0" distR="0" wp14:anchorId="48748524" wp14:editId="3924A293">
            <wp:extent cx="1190625" cy="923925"/>
            <wp:effectExtent l="0" t="0" r="9525" b="9525"/>
            <wp:docPr id="1"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923925"/>
                    </a:xfrm>
                    <a:prstGeom prst="rect">
                      <a:avLst/>
                    </a:prstGeom>
                    <a:noFill/>
                    <a:ln>
                      <a:noFill/>
                    </a:ln>
                  </pic:spPr>
                </pic:pic>
              </a:graphicData>
            </a:graphic>
          </wp:inline>
        </w:drawing>
      </w:r>
    </w:p>
    <w:p w14:paraId="54C26B4D" w14:textId="77777777" w:rsidR="00000000" w:rsidRDefault="002B6905"/>
    <w:sectPr w:rsidR="00000000">
      <w:pgSz w:w="12240" w:h="15840"/>
      <w:pgMar w:top="1440" w:right="1800" w:bottom="1440" w:left="180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Type w:val="eMail"/>
  <w:defaultTabStop w:val="720"/>
  <w:noPunctuationKerning/>
  <w:characterSpacingControl w:val="doNotCompress"/>
  <w:compat>
    <w:doNotExpandShiftReturn/>
    <w:doNotSnapToGridInCell/>
    <w:doNotWrapTextWithPunct/>
    <w:doNotUseEastAsianBreakRules/>
    <w:growAutofit/>
    <w:compatSetting w:name="compatibilityMode" w:uri="http://schemas.microsoft.com/office/word" w:val="15"/>
    <w:compatSetting w:name="enableOpenTypeFeatures" w:uri="http://schemas.microsoft.com/office/word" w:val="1"/>
    <w:compatSetting w:name="differentiateMultirowTableHeaders" w:uri="http://schemas.microsoft.com/office/word" w:val="1"/>
    <w:compatSetting w:name="useWord2013TrackBottomHyphenation" w:uri="http://schemas.microsoft.com/office/word" w:val="0"/>
  </w:compat>
  <w:rsids>
    <w:rsidRoot w:val="002B6905"/>
    <w:rsid w:val="002B69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23E0568C"/>
  <w15:chartTrackingRefBased/>
  <w15:docId w15:val="{4B7B7D13-5605-4F2B-889D-8175E6FC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HAns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uiPriority w:val="99"/>
    <w:semiHidden/>
    <w:pPr>
      <w:spacing w:before="100" w:beforeAutospacing="1" w:after="100" w:afterAutospacing="1"/>
    </w:pPr>
    <w:rPr>
      <w:lang w:eastAsia="lv-LV"/>
    </w:rPr>
  </w:style>
  <w:style w:type="paragraph" w:styleId="NormalWeb">
    <w:name w:val="Normal (Web)"/>
    <w:basedOn w:val="Normal"/>
    <w:uiPriority w:val="99"/>
    <w:semiHidden/>
    <w:unhideWhenUsed/>
    <w:pPr>
      <w:spacing w:before="100" w:beforeAutospacing="1" w:after="100" w:afterAutospacing="1"/>
    </w:pPr>
    <w:rPr>
      <w:lang w:eastAsia="lv-LV"/>
    </w:rPr>
  </w:style>
  <w:style w:type="character" w:customStyle="1" w:styleId="emailstyle18">
    <w:name w:val="emailstyle18"/>
    <w:basedOn w:val="DefaultParagraphFont"/>
    <w:semiHidden/>
    <w:rPr>
      <w:rFonts w:ascii="Calibri" w:hAnsi="Calibri" w:cs="Calibri" w:hint="default"/>
      <w:color w:val="auto"/>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120533">
      <w:marLeft w:val="0"/>
      <w:marRight w:val="0"/>
      <w:marTop w:val="0"/>
      <w:marBottom w:val="0"/>
      <w:divBdr>
        <w:top w:val="none" w:sz="0" w:space="0" w:color="auto"/>
        <w:left w:val="none" w:sz="0" w:space="0" w:color="auto"/>
        <w:bottom w:val="none" w:sz="0" w:space="0" w:color="auto"/>
        <w:right w:val="none" w:sz="0" w:space="0" w:color="auto"/>
      </w:divBdr>
    </w:div>
    <w:div w:id="658996947">
      <w:marLeft w:val="0"/>
      <w:marRight w:val="0"/>
      <w:marTop w:val="0"/>
      <w:marBottom w:val="0"/>
      <w:divBdr>
        <w:top w:val="none" w:sz="0" w:space="0" w:color="auto"/>
        <w:left w:val="none" w:sz="0" w:space="0" w:color="auto"/>
        <w:bottom w:val="none" w:sz="0" w:space="0" w:color="auto"/>
        <w:right w:val="none" w:sz="0" w:space="0" w:color="auto"/>
      </w:divBdr>
    </w:div>
    <w:div w:id="1161502005">
      <w:marLeft w:val="0"/>
      <w:marRight w:val="0"/>
      <w:marTop w:val="0"/>
      <w:marBottom w:val="0"/>
      <w:divBdr>
        <w:top w:val="none" w:sz="0" w:space="0" w:color="auto"/>
        <w:left w:val="none" w:sz="0" w:space="0" w:color="auto"/>
        <w:bottom w:val="none" w:sz="0" w:space="0" w:color="auto"/>
        <w:right w:val="none" w:sz="0" w:space="0" w:color="auto"/>
      </w:divBdr>
    </w:div>
    <w:div w:id="1677145878">
      <w:marLeft w:val="0"/>
      <w:marRight w:val="0"/>
      <w:marTop w:val="0"/>
      <w:marBottom w:val="0"/>
      <w:divBdr>
        <w:top w:val="none" w:sz="0" w:space="0" w:color="auto"/>
        <w:left w:val="none" w:sz="0" w:space="0" w:color="auto"/>
        <w:bottom w:val="none" w:sz="0" w:space="0" w:color="auto"/>
        <w:right w:val="none" w:sz="0" w:space="0" w:color="auto"/>
      </w:divBdr>
    </w:div>
    <w:div w:id="1868828012">
      <w:marLeft w:val="0"/>
      <w:marRight w:val="0"/>
      <w:marTop w:val="0"/>
      <w:marBottom w:val="0"/>
      <w:divBdr>
        <w:top w:val="none" w:sz="0" w:space="0" w:color="auto"/>
        <w:left w:val="none" w:sz="0" w:space="0" w:color="auto"/>
        <w:bottom w:val="none" w:sz="0" w:space="0" w:color="auto"/>
        <w:right w:val="none" w:sz="0" w:space="0" w:color="auto"/>
      </w:divBdr>
      <w:divsChild>
        <w:div w:id="266279874">
          <w:marLeft w:val="0"/>
          <w:marRight w:val="0"/>
          <w:marTop w:val="0"/>
          <w:marBottom w:val="0"/>
          <w:divBdr>
            <w:top w:val="single" w:sz="8" w:space="3" w:color="E1E1E1"/>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hyperlink" Target="mailto:Janis.Berzins@tm.gov.lv"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466F694-8E75-4127-9F00-9725FFE62902}"/>
</file>

<file path=customXml/itemProps2.xml><?xml version="1.0" encoding="utf-8"?>
<ds:datastoreItem xmlns:ds="http://schemas.openxmlformats.org/officeDocument/2006/customXml" ds:itemID="{27BD119C-6905-47F8-8E7F-0B3AA5F080E6}"/>
</file>

<file path=customXml/itemProps3.xml><?xml version="1.0" encoding="utf-8"?>
<ds:datastoreItem xmlns:ds="http://schemas.openxmlformats.org/officeDocument/2006/customXml" ds:itemID="{A93BB109-0D31-4A8A-92AE-1E181F0D7CBB}"/>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2336</Characters>
  <Application>Microsoft Office Word</Application>
  <DocSecurity>0</DocSecurity>
  <Lines>19</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2</cp:revision>
  <dcterms:created xsi:type="dcterms:W3CDTF">2022-04-27T13:02:00Z</dcterms:created>
  <dcterms:modified xsi:type="dcterms:W3CDTF">2022-04-27T13:02:00Z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