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vienību piederību vai piekritību valstij un to nostiprināšanu zemesgrāmatā uz valsts vārda Labklājības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lietai nav pievienoti dokumenti, kas apliecina anotācijā norādīto, proti, ka zemes vienības ir piekritīgas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 punktu, tas ir, ka attiecīgie neapbūvētie zemes gabali Rīgas valstspilsētas pašvaldības teritorijas plānojumā paredzēti jaunu valsts ēku (būvju) celtniecībai vai valsts funkciju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lietai pievienota Rīgas valstspilsētas pašvaldības Pilsētas attīstības departamenta 2024. gada 19. marta vēstule Nr. DI-24-532-nd "Par nekustamajiem īpašumiem ģimeniskai videi pietuvināta pakalpojuma sniegšanas infrastruktūras izveides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anotācijas 1.3. sadaļa "Pašreizējā situācija, problēmas un risinājumi" papildināta ar atsauci uz vēstuli un apliecinājumu, ka zemes vienības ir atļauta sociālās aprūpes iestāžu apbūve: "Rīgas valstspilsētas pašvaldības Pilsētas attīstības departaments ar 2024. gada 19. marta vēstuli Nr. DI-24-532-nd "Par nekustamajiem īpašumiem ģimeniskai videi pietuvināta pakalpojuma sniegšanas infrastruktūras izveides projektam" informēja, ka saskaņā ar Rīgas teritorijas plānojuma, kas apstiprināts ar Rīgas domes 2021. gada 15. decembra saistošajiem noteikumiem Nr. 103 “Rīgas teritorijas izmantošanas un apbūves saistošie noteikumi” Teritorijas izmantošanas un apbūves noteikumu prasībām, zemes vienībās ir atļauta sociālās aprūpes iestāžu apbūve (12009)."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un 8. panta sesto daļu saglabāt valsts īpašumā un nodot Labklājības ministrijas valdījumā šādas zemes vienības, kas nepieciešamas Labklājības ministrijas funkciju nodrošināšanai un īstenotu ģimeniskai videi pietuvināta sociālā pakalpojuma sniegšanas infrastruktūras izveides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konkrēto likuma „Par valsts un pašvaldību zemes īpašuma tiesībām un to nostiprināšanu zemesgrāmatās" 4.1 panta pirmās daļas punktu, saskaņā ar kuru rīkojuma projekta pielikumā norādītās zemes vienības ir piekritīgas valstij (likuma “Par valsts un pašvaldību zemes īpašuma tiesībām un to nostiprināšanu zemesgrāmatās” 4.1 panta pirmās daļas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norādīts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 punktu un 8. panta sesto daļu saglabāt valsts īpašumā un nodot Labklājības ministrijas valdījumā šādas zemes vienības, kas nepieciešamas Labklājības ministrijas funkciju nodrošināšanai un īstenotu ģimeniskai videi pietuvināta sociālā pakalpojuma sniegšanas infrastruktūras izveides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un 8. panta sesto daļu saglabāt valsts īpašumā un nodot Labklājības ministrijas valdījumā šādas zemes vienības, kas nepieciešamas Labklājības ministrijas funkciju nodrošināšanai un īstenotu ģimeniskai videi pietuvināta sociālā pakalpojuma sniegšanas infrastruktūras izveides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un pašvaldību zemes īpašuma tiesībām un to nostiprināšanu zemesgrāmatās” (turpmāk - Likums) 4.</w:t>
            </w:r>
            <w:r w:rsidR="00000000" w:rsidRPr="00000000" w:rsidDel="00000000">
              <w:rPr>
                <w:vertAlign w:val="superscript"/>
                <w:rtl w:val="0"/>
              </w:rPr>
              <w:t xml:space="preserve">1</w:t>
            </w:r>
            <w:r w:rsidR="00000000" w:rsidRPr="00000000" w:rsidDel="00000000">
              <w:rPr>
                <w:rtl w:val="0"/>
              </w:rPr>
              <w:t xml:space="preserve"> panta pirmās daļas 5. punktu zeme, kuras piederība 1940. gada 21. jūlijā nav konstatēta, zemes reformas laikā piekrīt valstij un ierakstāma zemesgrāmatās uz valsts vārda, ja vietējās pašvaldības teritorijas plānojumā attiecīgi neapbūvēti zemes gabali paredzēti jaunu valsts ēku (būvju) celtniecībai vai valsts funkciju īstenošanai. Ņemot vērā iepriekš minēto, lūdzam papildināt projektu ar dokumentu vai informāciju par projektā minēto nekustamo īpašumu atbilstību Likuma 4.</w:t>
            </w:r>
            <w:r w:rsidR="00000000" w:rsidRPr="00000000" w:rsidDel="00000000">
              <w:rPr>
                <w:vertAlign w:val="superscript"/>
                <w:rtl w:val="0"/>
              </w:rPr>
              <w:t xml:space="preserve">1</w:t>
            </w:r>
            <w:r w:rsidR="00000000" w:rsidRPr="00000000" w:rsidDel="00000000">
              <w:rPr>
                <w:rtl w:val="0"/>
              </w:rPr>
              <w:t xml:space="preserve"> panta pirmās daļas 5. punktu kritērijam (ka vietējās pašvaldības teritorijas plānojumā attiecīgie zemes gabali paredzēti jaunu valsts ēku (būvju) celtniecībai vai valsts funkciju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lietai pievienota Rīgas valstspilsētas pašvaldības Pilsētas attīstības departamenta 2024. gada 19. marta vēstule Nr. DI-24-532-nd "Par nekustamajiem īpašumiem ģimeniskai videi pietuvināta pakalpojuma sniegšanas infrastruktūras izveides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anotācijas 1.3. sadaļa "Pašreizējā situācija, problēmas un risinājumi" papildināta ar atsauci uz vēstuli un apliecinājumu, ka zemes vienības ir atļauta sociālās aprūpes iestāžu apbūve: "Rīgas valstspilsētas pašvaldības Pilsētas attīstības departaments ar 2024. gada 19. marta vēstuli Nr. DI-24-532-nd "Par nekustamajiem īpašumiem ģimeniskai videi pietuvināta pakalpojuma sniegšanas infrastruktūras izveides projektam" informēja, ka saskaņā ar Rīgas teritorijas plānojuma, kas apstiprināts ar Rīgas domes 2021. gada 15. decembra saistošajiem noteikumiem Nr. 103 “Rīgas teritorijas izmantošanas un apbūves saistošie noteikumi” Teritorijas izmantošanas un apbūves noteikumu prasībām, zemes vienībās ir atļauta sociālās aprūpes iestāžu apbūve (12009)."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 punktu un 8. panta sesto daļu saglabāt valsts īpašumā un nodot Labklājības ministrijas valdījumā šādas zemes vienības, kas nepieciešamas Labklājības ministrijas funkciju nodrošināšanai un īstenotu ģimeniskai videi pietuvināta sociālā pakalpojuma sniegšanas infrastruktūras izveides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 aprakstā lūdzam norādīt konkrēto likuma „Par valsts un pašvaldību zemes īpašuma tiesībām un to nostiprināšanu zemesgrāmatās" 4.1 panta pirmās daļas punktu, saskaņā ar kuru rīkojuma projekta pielikumā norādītās zemes vienības ir piekritīgas valstij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 aprakstā norādīts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"saskaņā ar Ministru kabineta 2004. gada 27. janvāra noteikumu Nr. 49 “Labklājības ministrijas nolikums” 4. punktu Labklājības ministrijai ir šādas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darba, sociālās aizsardzības, bērnu un ģimenes tiesību, kā arī personu ar invaliditāti vienlīdzīgu iespēju un dzimumu līdztiesības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un koordinēt darba, sociālās aizsardzības, bērnu un ģimenes tiesību, kā arī personu ar invaliditāti vienlīdzīgu iespēju un dzimumu līdztiesības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citas ārējos normatīvajos aktos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rīkojuma projektā minētie nekustamie īpašumi ir ierakstāmi zemesgrāmatā uz valsts vārda Labklājības personā un nepieciešami kādas iepriekš minētās Labklājības ministrijas funkcijas izpildes nodrošināšanai, tad lūdzam to norādīt un izskaidrot kādā 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jau ir norādīts, ka Labklājības ministrijai, kā vadošajai valsts pārvaldes iestādei darba, sociālās aizsardzības, bērnu un ģimenes tiesību, kā arī personu ar invaliditāti vienlīdzīgu iespēju un dzimumu līdztiesības jomā, zemes vienības ir nepieciešamas, lai īstenotu ģimeniskai videi pietuvināta sociālā pakalpojuma sniegšanas infrastruktūras izveides projektu, kura mērķis ir paaugstināt pakalpojumu kvalitāti un uzlabot pakalpojumu pieejamību valsts sociālās aprūpes centros, izveidojot ģimeniskai videi pietuvināta pakalpojuma infrastruktūru, sekmējot bērnu un jauniešu ar smagiem un ļoti smagiem funkcionāliem traucējumiem neatkarīgas dzīves iespējas un dzīves kvalitātes saglabāšanu vai uzlabošanu.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24-TA-2147</w:t>
    </w:r>
    <w:r>
      <w:br/>
    </w:r>
    <w:r w:rsidR="00000000" w:rsidRPr="00000000" w:rsidDel="00000000">
      <w:rPr>
        <w:rtl w:val="0"/>
      </w:rPr>
      <w:t xml:space="preserve">15.10.2024. 09.13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24-TA-2147</w:t>
    </w:r>
    <w:r>
      <w:br/>
    </w:r>
    <w:r w:rsidR="00000000" w:rsidRPr="00000000" w:rsidDel="00000000">
      <w:rPr>
        <w:rtl w:val="0"/>
      </w:rPr>
      <w:t xml:space="preserve">15.10.2024. 09.13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Izziņa_24-TA-2147.docx</dc:title>
</cp:coreProperties>
</file>

<file path=docProps/custom.xml><?xml version="1.0" encoding="utf-8"?>
<Properties xmlns="http://schemas.openxmlformats.org/officeDocument/2006/custom-properties" xmlns:vt="http://schemas.openxmlformats.org/officeDocument/2006/docPropsVTypes"/>
</file>