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25-TA-2551: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2024. gada 26. jūnija rīkojuma Nr. 510 "Par nekustamā īpašuma "Turķi" Ceraukstes pagastā, Bauskas novadā, daļas pirkšanu projekta "Eiropas standarta platuma 1435 mm dzelzceļa līnijas izbūve "Rail Baltica" koridorā caur Igauniju, Latviju un Lietuvu" īstenošanai" atzīšanu par spēku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31.10.2025. 17:04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1.2.sadaļā atsauci uz 2024.gada </w:t>
            </w:r>
            <w:r w:rsidR="00000000" w:rsidRPr="00000000" w:rsidDel="00000000">
              <w:rPr>
                <w:b w:val="1"/>
                <w:rtl w:val="0"/>
              </w:rPr>
              <w:t xml:space="preserve">25</w:t>
            </w:r>
            <w:r w:rsidR="00000000" w:rsidRPr="00000000" w:rsidDel="00000000">
              <w:rPr>
                <w:rtl w:val="0"/>
              </w:rPr>
              <w:t xml:space="preserve">.jūnija protokolu.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protokola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detalizētāk paskaidrot, kāpēc izdevumi, kas saistīti ar nekustamā īpašuma iepriekšējā stāvokļa atjaunošanu, ir sedzami no Satiksmes ministrijas budžeta līdzekļiem, piemēram, sasaistot to ar anotācijas 1.3.sadaļā norādīto informāciju, ka, ievērojot Sabiedrības vajadzībām nepieciešamā nekustamā īpašuma atsavināšanas likuma 12.</w:t>
            </w:r>
            <w:r w:rsidR="00000000" w:rsidRPr="00000000" w:rsidDel="00000000">
              <w:rPr>
                <w:vertAlign w:val="superscript"/>
                <w:rtl w:val="0"/>
              </w:rPr>
              <w:t xml:space="preserve">2</w:t>
            </w:r>
            <w:r w:rsidR="00000000" w:rsidRPr="00000000" w:rsidDel="00000000">
              <w:rPr>
                <w:rtl w:val="0"/>
              </w:rPr>
              <w:t xml:space="preserve"> pantā noteikto, sākotnēji nesadalītās zemes vienības (zemes vienības kadastra apzīmējums 4050 009 0023) kadastrālās uzmērīšanas darbi tika uzsākti bez īpašnieces piekrišanas, un tās sadales rezultātā divas jaunizveidotās zemes vienības - zemes vienība (zemes vienības kadastra apzīmējums 4050 009 0393) 28,4 ha platībā un zemes vienība (zemes vienības kadastra apzīmējums 4050 009 0394) 0,44 ha platībā - 2024. gada 10. oktobrī tika reģistrētas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sniegt informāciju, ka izdevumi (atlīdzība) saistībā ar nekustamā īpašuma atsavināšanu, kas noteikti Ministru kabineta 2024. gada 25. jūnija sēdes protokola Nr. 26 16. § 3. punktā, nav veikti, ievērojot anotācijas 1.3.sadaļā sniegto informāciju, ka līgums par nekustamā īpašuma daļas labprātīgu atsavināšanu netika noslēgts, kā arī likumprojekts “Grozījums likumā "Par nekustamo īpašumu atsavināšanu dzelzceļa līnijas "Rail Baltica" izbūvei” (24-TA-2768)” par piespiedu atsavināšanu Saeimā nav pieņemts un Satiksmes ministrija virza TA lietu Nr.25-TA-2608 par tā atsaukšanu.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Atzīt par aktualitāti zaudējušu Ministru kabineta 2024. gada 26. jūnija sēdes protokollēmuma (prot. Nr. 26, 16. §) 3. 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3.punktā atsauci uz 2024.gada</w:t>
            </w:r>
            <w:r w:rsidR="00000000" w:rsidRPr="00000000" w:rsidDel="00000000">
              <w:rPr>
                <w:b w:val="1"/>
                <w:rtl w:val="0"/>
              </w:rPr>
              <w:t xml:space="preserve"> 25.j</w:t>
            </w:r>
            <w:r w:rsidR="00000000" w:rsidRPr="00000000" w:rsidDel="00000000">
              <w:rPr>
                <w:rtl w:val="0"/>
              </w:rPr>
              <w:t xml:space="preserve">ūnija protokolu.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protokola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Atzīt par aktualitāti zaudējušu Ministru kabineta 2024. gada 25. jūnija sēdes protokollēmuma (prot. Nr. 26, 16. §) 3. punktā doto uzdevumu.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25-TA-2551</w:t>
    </w:r>
    <w:r>
      <w:br/>
    </w:r>
    <w:r w:rsidR="00000000" w:rsidRPr="00000000" w:rsidDel="00000000">
      <w:rPr>
        <w:rtl w:val="0"/>
      </w:rPr>
      <w:t xml:space="preserve">19.11.2025. 15.11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25-TA-2551</w:t>
    </w:r>
    <w:r>
      <w:br/>
    </w:r>
    <w:r w:rsidR="00000000" w:rsidRPr="00000000" w:rsidDel="00000000">
      <w:rPr>
        <w:rtl w:val="0"/>
      </w:rPr>
      <w:t xml:space="preserve">19.11.2025. 15.11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Izziņa_25-TA-2551.docx</dc:title>
</cp:coreProperties>
</file>

<file path=docProps/custom.xml><?xml version="1.0" encoding="utf-8"?>
<Properties xmlns="http://schemas.openxmlformats.org/officeDocument/2006/custom-properties" xmlns:vt="http://schemas.openxmlformats.org/officeDocument/2006/docPropsVTypes"/>
</file>