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AD2C7D" w14:paraId="3AF4AF05" w14:textId="77777777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730BC2ED" w14:textId="77777777" w:rsidR="00255074" w:rsidRPr="005A3EEC" w:rsidRDefault="00255074" w:rsidP="00FE70A0">
            <w:pPr>
              <w:jc w:val="both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5420499" w14:textId="77777777" w:rsidR="006F49E4" w:rsidRPr="005A3EEC" w:rsidRDefault="001C5936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 wp14:anchorId="58B5DDD4" wp14:editId="540BF2D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70B716DA" w14:textId="77777777" w:rsidR="00255074" w:rsidRPr="005A3EEC" w:rsidRDefault="00255074" w:rsidP="00255074">
            <w:pPr>
              <w:jc w:val="center"/>
              <w:rPr>
                <w:szCs w:val="28"/>
              </w:rPr>
            </w:pPr>
          </w:p>
        </w:tc>
      </w:tr>
      <w:tr w:rsidR="00AD2C7D" w14:paraId="70BEA180" w14:textId="77777777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14:paraId="57EB162D" w14:textId="77777777" w:rsidR="00255074" w:rsidRPr="005A3EEC" w:rsidRDefault="001C5936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Brīvības iela 72, Rīga, LV-1011, tālr. 67876000, fakss 67876002, e-pasts </w:t>
            </w:r>
            <w:proofErr w:type="spellStart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vm@vm.gov.lv</w:t>
            </w:r>
            <w:proofErr w:type="spellEnd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, </w:t>
            </w:r>
            <w:proofErr w:type="spellStart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www.vm.gov.lv</w:t>
            </w:r>
            <w:proofErr w:type="spellEnd"/>
          </w:p>
        </w:tc>
      </w:tr>
      <w:tr w:rsidR="00AD2C7D" w14:paraId="19B25E21" w14:textId="77777777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468D94" w14:textId="77777777" w:rsidR="00255074" w:rsidRPr="005A3EEC" w:rsidRDefault="001C5936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14:paraId="6AD1D906" w14:textId="77777777" w:rsidR="00255074" w:rsidRPr="005A3EEC" w:rsidRDefault="00255074" w:rsidP="00BD73D9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7FAE7F" w14:textId="77777777" w:rsidR="008616C4" w:rsidRPr="005A3EEC" w:rsidRDefault="001C5936" w:rsidP="008616C4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="0025235E" w:rsidRPr="005A3EEC">
        <w:rPr>
          <w:sz w:val="28"/>
          <w:szCs w:val="28"/>
          <w:lang w:val="lv-LV"/>
        </w:rPr>
        <w:t xml:space="preserve">. </w:t>
      </w:r>
      <w:r w:rsidR="00BE191A" w:rsidRPr="005A3EEC">
        <w:rPr>
          <w:noProof/>
          <w:sz w:val="28"/>
          <w:szCs w:val="28"/>
          <w:lang w:val="lv-LV"/>
        </w:rPr>
        <w:t>01-09/3156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975"/>
        <w:gridCol w:w="709"/>
        <w:gridCol w:w="2835"/>
        <w:gridCol w:w="2160"/>
      </w:tblGrid>
      <w:tr w:rsidR="00AD2C7D" w14:paraId="6E31870B" w14:textId="77777777" w:rsidTr="00E86825">
        <w:trPr>
          <w:trHeight w:val="269"/>
        </w:trPr>
        <w:tc>
          <w:tcPr>
            <w:tcW w:w="543" w:type="dxa"/>
          </w:tcPr>
          <w:p w14:paraId="30560698" w14:textId="77777777" w:rsidR="00A47C5D" w:rsidRPr="00461490" w:rsidRDefault="001C5936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14:paraId="6F47C17E" w14:textId="77777777" w:rsidR="00A47C5D" w:rsidRPr="00461490" w:rsidRDefault="001C5936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EB4F6E">
              <w:rPr>
                <w:noProof/>
                <w:sz w:val="28"/>
                <w:szCs w:val="28"/>
                <w:lang w:val="lv-LV"/>
              </w:rPr>
              <w:t>01.06.2021</w:t>
            </w:r>
          </w:p>
        </w:tc>
        <w:tc>
          <w:tcPr>
            <w:tcW w:w="709" w:type="dxa"/>
          </w:tcPr>
          <w:p w14:paraId="2ED6FB88" w14:textId="77777777" w:rsidR="00A47C5D" w:rsidRPr="00556D5B" w:rsidRDefault="001C5936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556D5B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7C5485" w14:textId="77777777" w:rsidR="00A47C5D" w:rsidRPr="00556D5B" w:rsidRDefault="001C5936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EB4F6E">
              <w:rPr>
                <w:noProof/>
                <w:sz w:val="28"/>
                <w:szCs w:val="28"/>
                <w:lang w:val="lv-LV"/>
              </w:rPr>
              <w:t>-</w:t>
            </w:r>
          </w:p>
        </w:tc>
        <w:tc>
          <w:tcPr>
            <w:tcW w:w="2160" w:type="dxa"/>
          </w:tcPr>
          <w:p w14:paraId="24C32A11" w14:textId="77777777" w:rsidR="00A47C5D" w:rsidRPr="00556D5B" w:rsidRDefault="00A47C5D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AD2C7D" w14:paraId="148B7C2C" w14:textId="77777777" w:rsidTr="0041608F">
        <w:tc>
          <w:tcPr>
            <w:tcW w:w="4530" w:type="dxa"/>
          </w:tcPr>
          <w:p w14:paraId="7D16AC06" w14:textId="77777777" w:rsidR="00EA1868" w:rsidRPr="00556D5B" w:rsidRDefault="00EA1868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_Hlk505799474"/>
          </w:p>
        </w:tc>
        <w:tc>
          <w:tcPr>
            <w:tcW w:w="4531" w:type="dxa"/>
          </w:tcPr>
          <w:p w14:paraId="69D26C45" w14:textId="77777777" w:rsidR="00DD5F14" w:rsidRDefault="00DD5F14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8908A47" w14:textId="77777777" w:rsidR="00EA1868" w:rsidRPr="00CC1F92" w:rsidRDefault="001C5936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1F92">
              <w:rPr>
                <w:rFonts w:ascii="Times New Roman" w:eastAsia="Times New Roman" w:hAnsi="Times New Roman"/>
                <w:noProof/>
                <w:sz w:val="28"/>
                <w:szCs w:val="28"/>
              </w:rPr>
              <w:t>Zemkopības ministrijai</w:t>
            </w:r>
          </w:p>
          <w:p w14:paraId="6C159F41" w14:textId="77777777" w:rsidR="008155FB" w:rsidRPr="00A477D6" w:rsidRDefault="008155FB" w:rsidP="00FE70A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2C7D" w14:paraId="53980500" w14:textId="77777777" w:rsidTr="0041608F">
        <w:tc>
          <w:tcPr>
            <w:tcW w:w="4530" w:type="dxa"/>
          </w:tcPr>
          <w:p w14:paraId="46276BB1" w14:textId="77777777" w:rsidR="00EA1868" w:rsidRPr="00556D5B" w:rsidRDefault="001C5936" w:rsidP="0041608F">
            <w:pPr>
              <w:rPr>
                <w:rFonts w:ascii="Times New Roman" w:hAnsi="Times New Roman"/>
                <w:sz w:val="28"/>
                <w:szCs w:val="28"/>
              </w:rPr>
            </w:pPr>
            <w:bookmarkStart w:id="2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precizēto projektu “Grozījumi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Ministru kabineta 2010. gada 2. februāra noteikumos Nr. 104 “Pārtikas uzņēmumu atzīšanas un reģistrācijas kārtība”” (VSS-195)</w:t>
            </w:r>
            <w:bookmarkEnd w:id="2"/>
          </w:p>
        </w:tc>
        <w:tc>
          <w:tcPr>
            <w:tcW w:w="4531" w:type="dxa"/>
          </w:tcPr>
          <w:p w14:paraId="715B389E" w14:textId="77777777" w:rsidR="00EA1868" w:rsidRPr="00A477D6" w:rsidRDefault="00EA1868" w:rsidP="004160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</w:tbl>
    <w:p w14:paraId="0A04B7BB" w14:textId="77777777" w:rsidR="00BE191A" w:rsidRPr="005A3EEC" w:rsidRDefault="00BE191A" w:rsidP="0096268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2093588" w14:textId="77777777" w:rsidR="006541D3" w:rsidRDefault="006541D3" w:rsidP="00962685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14:paraId="66578FE0" w14:textId="77777777" w:rsidR="00CC1F92" w:rsidRDefault="001C5936" w:rsidP="00CC1F9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40A00D1C">
        <w:rPr>
          <w:rFonts w:ascii="Times New Roman" w:hAnsi="Times New Roman"/>
          <w:sz w:val="28"/>
          <w:szCs w:val="28"/>
        </w:rPr>
        <w:t xml:space="preserve">Veselības ministrija savas kompetences ietvaros </w:t>
      </w:r>
      <w:r>
        <w:rPr>
          <w:rFonts w:ascii="Times New Roman" w:hAnsi="Times New Roman"/>
          <w:sz w:val="28"/>
          <w:szCs w:val="28"/>
        </w:rPr>
        <w:t xml:space="preserve">atkārtoti </w:t>
      </w:r>
      <w:r w:rsidRPr="40A00D1C">
        <w:rPr>
          <w:rFonts w:ascii="Times New Roman" w:hAnsi="Times New Roman"/>
          <w:sz w:val="28"/>
          <w:szCs w:val="28"/>
        </w:rPr>
        <w:t xml:space="preserve">ir izskatījusi 2021.gada </w:t>
      </w:r>
      <w:r>
        <w:rPr>
          <w:rFonts w:ascii="Times New Roman" w:hAnsi="Times New Roman"/>
          <w:sz w:val="28"/>
          <w:szCs w:val="28"/>
        </w:rPr>
        <w:t>11. marta</w:t>
      </w:r>
      <w:r w:rsidRPr="40A00D1C">
        <w:rPr>
          <w:rFonts w:ascii="Times New Roman" w:hAnsi="Times New Roman"/>
          <w:sz w:val="28"/>
          <w:szCs w:val="28"/>
        </w:rPr>
        <w:t xml:space="preserve"> Valsts sekretāru sanāksmē izsludināto </w:t>
      </w:r>
      <w:r>
        <w:rPr>
          <w:rFonts w:ascii="Times New Roman" w:hAnsi="Times New Roman"/>
          <w:sz w:val="28"/>
          <w:szCs w:val="28"/>
        </w:rPr>
        <w:t>Zemkopības</w:t>
      </w:r>
      <w:r w:rsidRPr="40A00D1C">
        <w:rPr>
          <w:rFonts w:ascii="Times New Roman" w:hAnsi="Times New Roman"/>
          <w:sz w:val="28"/>
          <w:szCs w:val="28"/>
        </w:rPr>
        <w:t xml:space="preserve"> ministrijas izstrādāto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29CC">
        <w:rPr>
          <w:rFonts w:ascii="Times New Roman" w:hAnsi="Times New Roman"/>
          <w:i/>
          <w:iCs/>
          <w:sz w:val="28"/>
          <w:szCs w:val="28"/>
        </w:rPr>
        <w:t xml:space="preserve">Ministru kabineta noteikumu </w:t>
      </w:r>
      <w:r w:rsidRPr="00CC1F92">
        <w:rPr>
          <w:rFonts w:ascii="Times New Roman" w:hAnsi="Times New Roman"/>
          <w:i/>
          <w:iCs/>
          <w:color w:val="000000" w:themeColor="text1"/>
          <w:sz w:val="28"/>
          <w:szCs w:val="28"/>
        </w:rPr>
        <w:t>projektu “Grozījumi Ministru kabineta 2010. gada 2. februāra noteikumos Nr. 104 “Pārtikas uzņēmumu atzīšanas un reģistrācijas kārtība””</w:t>
      </w:r>
      <w:r w:rsidRPr="00CC1F92">
        <w:rPr>
          <w:rFonts w:ascii="Times New Roman" w:hAnsi="Times New Roman"/>
          <w:color w:val="000000" w:themeColor="text1"/>
          <w:sz w:val="28"/>
          <w:szCs w:val="28"/>
        </w:rPr>
        <w:t xml:space="preserve"> (turpmāk – grozījum</w:t>
      </w:r>
      <w:r w:rsidRPr="00CC1F92">
        <w:rPr>
          <w:rFonts w:ascii="Times New Roman" w:hAnsi="Times New Roman"/>
          <w:color w:val="000000" w:themeColor="text1"/>
          <w:sz w:val="28"/>
          <w:szCs w:val="28"/>
        </w:rPr>
        <w:t>u projekts</w:t>
      </w:r>
      <w:r w:rsidRPr="40A00D1C">
        <w:rPr>
          <w:rFonts w:ascii="Times New Roman" w:hAnsi="Times New Roman"/>
          <w:sz w:val="28"/>
          <w:szCs w:val="28"/>
        </w:rPr>
        <w:t xml:space="preserve">) un atbalsta tā tālāku virzību, vienlaikus izsakot šādus </w:t>
      </w:r>
      <w:r>
        <w:rPr>
          <w:rFonts w:ascii="Times New Roman" w:hAnsi="Times New Roman"/>
          <w:sz w:val="28"/>
          <w:szCs w:val="28"/>
          <w:u w:val="single"/>
        </w:rPr>
        <w:t>priekšlikumus</w:t>
      </w:r>
      <w:r w:rsidRPr="40A00D1C">
        <w:rPr>
          <w:rFonts w:ascii="Times New Roman" w:hAnsi="Times New Roman"/>
          <w:sz w:val="28"/>
          <w:szCs w:val="28"/>
          <w:u w:val="single"/>
        </w:rPr>
        <w:t>:</w:t>
      </w:r>
    </w:p>
    <w:p w14:paraId="48376CC0" w14:textId="77777777" w:rsidR="00CC1F92" w:rsidRPr="00BC1753" w:rsidRDefault="001C5936" w:rsidP="00CC1F9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5A5DA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5DA3">
        <w:rPr>
          <w:rFonts w:ascii="Times New Roman" w:hAnsi="Times New Roman"/>
          <w:sz w:val="28"/>
          <w:szCs w:val="28"/>
        </w:rPr>
        <w:t xml:space="preserve">Lūdzam precizēt anotācijas I daļas 2.sadaļas 2.punkta apgalvojumu </w:t>
      </w:r>
      <w:r w:rsidRPr="005A5DA3">
        <w:rPr>
          <w:rFonts w:ascii="Times New Roman" w:hAnsi="Times New Roman"/>
          <w:i/>
          <w:iCs/>
          <w:sz w:val="28"/>
          <w:szCs w:val="28"/>
        </w:rPr>
        <w:t>“Uzņēmuma atbildīgajām personām un darbiniekiem pārbaudēs tiek izskaidrotas prasības un noteikts termiņš</w:t>
      </w:r>
      <w:r w:rsidRPr="005A5DA3">
        <w:rPr>
          <w:rFonts w:ascii="Times New Roman" w:hAnsi="Times New Roman"/>
          <w:i/>
          <w:iCs/>
          <w:sz w:val="28"/>
          <w:szCs w:val="28"/>
        </w:rPr>
        <w:t xml:space="preserve"> neatbilstību novēršanai, bet uzņēmēji tajā pašā adresē reģistrē jaunu uzņēmumu un konstatētās neatbilstības atkārtojas”</w:t>
      </w:r>
      <w:r w:rsidRPr="005A5DA3">
        <w:rPr>
          <w:rFonts w:ascii="Times New Roman" w:hAnsi="Times New Roman"/>
          <w:sz w:val="28"/>
          <w:szCs w:val="28"/>
        </w:rPr>
        <w:t xml:space="preserve">, izsakot to šādā redakcijā: </w:t>
      </w:r>
      <w:r w:rsidRPr="005A5DA3">
        <w:rPr>
          <w:rFonts w:ascii="Times New Roman" w:hAnsi="Times New Roman"/>
          <w:i/>
          <w:iCs/>
          <w:sz w:val="28"/>
          <w:szCs w:val="28"/>
        </w:rPr>
        <w:t>“Uzņēmuma atbildīgajām personām un/vai darbiniekiem tiek izskaidrotas pārbaudes laikā konstatētās neatbilst</w:t>
      </w:r>
      <w:r w:rsidRPr="005A5DA3">
        <w:rPr>
          <w:rFonts w:ascii="Times New Roman" w:hAnsi="Times New Roman"/>
          <w:i/>
          <w:iCs/>
          <w:sz w:val="28"/>
          <w:szCs w:val="28"/>
        </w:rPr>
        <w:t>ības un noteikts neatbilstību novēršanas termiņš, taču reizēm uzņēmēji tajā pašā adresē reģistrē jaunu uzņēmumu un iepriekš konstatētās neatbilstības atkārtojas”</w:t>
      </w:r>
      <w:r w:rsidRPr="005A5DA3">
        <w:rPr>
          <w:rFonts w:ascii="Times New Roman" w:hAnsi="Times New Roman"/>
          <w:sz w:val="28"/>
          <w:szCs w:val="28"/>
        </w:rPr>
        <w:t xml:space="preserve">, jo no esošās redakcijas ir noprotams, ka visbiežāk uzņēmēji rīkojas negodprātīgi, likvidējot </w:t>
      </w:r>
      <w:r w:rsidRPr="005A5DA3">
        <w:rPr>
          <w:rFonts w:ascii="Times New Roman" w:hAnsi="Times New Roman"/>
          <w:sz w:val="28"/>
          <w:szCs w:val="28"/>
        </w:rPr>
        <w:t>iepriekšējo uzņēmumu un reģistrējot jaunu.</w:t>
      </w:r>
      <w:bookmarkStart w:id="3" w:name="_Hlk71365050"/>
    </w:p>
    <w:p w14:paraId="1153DC91" w14:textId="77777777" w:rsidR="00CC1F92" w:rsidRPr="0041737E" w:rsidRDefault="001C5936" w:rsidP="00CC1F9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Lūdzam a</w:t>
      </w:r>
      <w:r w:rsidRPr="0041737E">
        <w:rPr>
          <w:rFonts w:ascii="Times New Roman" w:hAnsi="Times New Roman"/>
          <w:sz w:val="28"/>
          <w:szCs w:val="28"/>
        </w:rPr>
        <w:t>izstāt anotācijas I daļas</w:t>
      </w:r>
      <w:r>
        <w:rPr>
          <w:rFonts w:ascii="Times New Roman" w:hAnsi="Times New Roman"/>
          <w:sz w:val="28"/>
          <w:szCs w:val="28"/>
        </w:rPr>
        <w:t xml:space="preserve"> 2.sadaļas 4.</w:t>
      </w:r>
      <w:r w:rsidRPr="0041737E">
        <w:rPr>
          <w:rFonts w:ascii="Times New Roman" w:hAnsi="Times New Roman"/>
          <w:sz w:val="28"/>
          <w:szCs w:val="28"/>
        </w:rPr>
        <w:t xml:space="preserve">punkta teikumā: </w:t>
      </w:r>
      <w:r w:rsidRPr="0041737E">
        <w:rPr>
          <w:rFonts w:ascii="Times New Roman" w:hAnsi="Times New Roman"/>
          <w:i/>
          <w:iCs/>
          <w:sz w:val="28"/>
          <w:szCs w:val="28"/>
        </w:rPr>
        <w:t>“Uzņēmējam jābūt informētam par kārtību, kādā veicama pirmsreģistrācijas pārbaude, līdzīgi kā uzņēmumiem, kuriem nepieciešama atzīšana.”</w:t>
      </w:r>
      <w:r w:rsidRPr="0041737E">
        <w:rPr>
          <w:rFonts w:ascii="Times New Roman" w:hAnsi="Times New Roman"/>
          <w:sz w:val="28"/>
          <w:szCs w:val="28"/>
        </w:rPr>
        <w:t xml:space="preserve"> vārdu </w:t>
      </w:r>
      <w:r w:rsidRPr="0041737E">
        <w:rPr>
          <w:rFonts w:ascii="Times New Roman" w:hAnsi="Times New Roman"/>
          <w:i/>
          <w:iCs/>
          <w:sz w:val="28"/>
          <w:szCs w:val="28"/>
        </w:rPr>
        <w:t>“veic</w:t>
      </w:r>
      <w:r w:rsidRPr="0041737E">
        <w:rPr>
          <w:rFonts w:ascii="Times New Roman" w:hAnsi="Times New Roman"/>
          <w:i/>
          <w:iCs/>
          <w:sz w:val="28"/>
          <w:szCs w:val="28"/>
        </w:rPr>
        <w:t>ama”</w:t>
      </w:r>
      <w:r w:rsidRPr="0041737E">
        <w:rPr>
          <w:rFonts w:ascii="Times New Roman" w:hAnsi="Times New Roman"/>
          <w:sz w:val="28"/>
          <w:szCs w:val="28"/>
        </w:rPr>
        <w:t xml:space="preserve"> ar vārdiem </w:t>
      </w:r>
      <w:r w:rsidRPr="0041737E">
        <w:rPr>
          <w:rFonts w:ascii="Times New Roman" w:hAnsi="Times New Roman"/>
          <w:i/>
          <w:iCs/>
          <w:sz w:val="28"/>
          <w:szCs w:val="28"/>
        </w:rPr>
        <w:t>“tiks veikta”</w:t>
      </w:r>
      <w:r w:rsidRPr="0041737E">
        <w:rPr>
          <w:rFonts w:ascii="Times New Roman" w:hAnsi="Times New Roman"/>
          <w:sz w:val="28"/>
          <w:szCs w:val="28"/>
        </w:rPr>
        <w:t xml:space="preserve">. No esošās redakcijas ir noprotams, ka pats uzņēmums veiks pirmsreģistrācijas pārbaudi. </w:t>
      </w:r>
    </w:p>
    <w:p w14:paraId="59415FD8" w14:textId="77777777" w:rsidR="00CC1F92" w:rsidRPr="0041737E" w:rsidRDefault="001C5936" w:rsidP="00CC1F92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Lūdzam i</w:t>
      </w:r>
      <w:r w:rsidRPr="0041737E">
        <w:rPr>
          <w:rFonts w:ascii="Times New Roman" w:hAnsi="Times New Roman"/>
          <w:sz w:val="28"/>
          <w:szCs w:val="28"/>
        </w:rPr>
        <w:t>zteikt anotācijas I daļas</w:t>
      </w:r>
      <w:r>
        <w:rPr>
          <w:rFonts w:ascii="Times New Roman" w:hAnsi="Times New Roman"/>
          <w:sz w:val="28"/>
          <w:szCs w:val="28"/>
        </w:rPr>
        <w:t xml:space="preserve"> 2.sadaļas</w:t>
      </w:r>
      <w:r w:rsidRPr="004173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41737E">
        <w:rPr>
          <w:rFonts w:ascii="Times New Roman" w:hAnsi="Times New Roman"/>
          <w:sz w:val="28"/>
          <w:szCs w:val="28"/>
        </w:rPr>
        <w:t xml:space="preserve">.punkta teikumu </w:t>
      </w:r>
      <w:r w:rsidRPr="0041737E">
        <w:rPr>
          <w:rFonts w:ascii="Times New Roman" w:hAnsi="Times New Roman"/>
          <w:i/>
          <w:iCs/>
          <w:sz w:val="28"/>
          <w:szCs w:val="28"/>
        </w:rPr>
        <w:t>“Pirmsreģistrācijas</w:t>
      </w:r>
      <w:r w:rsidRPr="0041737E">
        <w:rPr>
          <w:rFonts w:ascii="Times New Roman" w:hAnsi="Times New Roman"/>
          <w:i/>
          <w:iCs/>
          <w:sz w:val="28"/>
          <w:szCs w:val="28"/>
        </w:rPr>
        <w:t xml:space="preserve"> pārbaudes tieši uzņēmumā ir vērtējamas kā optimālākais risinājums potenciālo neatbilstību novēršanai un sabiedrības aizsargāšanai no pārtikas aprites normatīvajiem aktiem neatbilstošas pārtikas nonākšanas pārtikas apritē un nelabvēlīgas epidemioloģiskās s</w:t>
      </w:r>
      <w:r w:rsidRPr="0041737E">
        <w:rPr>
          <w:rFonts w:ascii="Times New Roman" w:hAnsi="Times New Roman"/>
          <w:i/>
          <w:iCs/>
          <w:sz w:val="28"/>
          <w:szCs w:val="28"/>
        </w:rPr>
        <w:t>ituācijas novēršanai.”</w:t>
      </w:r>
      <w:r w:rsidRPr="0041737E">
        <w:rPr>
          <w:rFonts w:ascii="Times New Roman" w:hAnsi="Times New Roman"/>
          <w:sz w:val="28"/>
          <w:szCs w:val="28"/>
        </w:rPr>
        <w:t xml:space="preserve"> šādā redakcijā: </w:t>
      </w:r>
      <w:r w:rsidRPr="0041737E">
        <w:rPr>
          <w:rFonts w:ascii="Times New Roman" w:hAnsi="Times New Roman"/>
          <w:i/>
          <w:iCs/>
          <w:sz w:val="28"/>
          <w:szCs w:val="28"/>
        </w:rPr>
        <w:t>“Pirmsreģistrācijas pārbaudes uzņēmumā ir vērtējamas kā optimālākais risinājums potenciālo neatbilstību novēršanai un sabiedrības aizsardzībai pret risku, kas rodas, pārtikas apritē nonākot normatīvo aktu prasībām nea</w:t>
      </w:r>
      <w:r w:rsidRPr="0041737E">
        <w:rPr>
          <w:rFonts w:ascii="Times New Roman" w:hAnsi="Times New Roman"/>
          <w:i/>
          <w:iCs/>
          <w:sz w:val="28"/>
          <w:szCs w:val="28"/>
        </w:rPr>
        <w:t xml:space="preserve">tbilstošai pārtikai.” </w:t>
      </w:r>
    </w:p>
    <w:p w14:paraId="3C06D203" w14:textId="77777777" w:rsidR="00CC1F92" w:rsidRDefault="001C5936" w:rsidP="00CC1F9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 L</w:t>
      </w:r>
      <w:r w:rsidRPr="00E9060F">
        <w:rPr>
          <w:rFonts w:ascii="Times New Roman" w:hAnsi="Times New Roman"/>
          <w:sz w:val="28"/>
          <w:szCs w:val="28"/>
        </w:rPr>
        <w:t xml:space="preserve">ūdzam skaidrot </w:t>
      </w:r>
      <w:r>
        <w:rPr>
          <w:rFonts w:ascii="Times New Roman" w:hAnsi="Times New Roman"/>
          <w:sz w:val="28"/>
          <w:szCs w:val="28"/>
        </w:rPr>
        <w:t>g</w:t>
      </w:r>
      <w:r w:rsidRPr="00E9060F">
        <w:rPr>
          <w:rFonts w:ascii="Times New Roman" w:hAnsi="Times New Roman"/>
          <w:sz w:val="28"/>
          <w:szCs w:val="28"/>
        </w:rPr>
        <w:t>rozījumu projekta 24.</w:t>
      </w:r>
      <w:r w:rsidRPr="00E9060F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Pr="00E9060F">
        <w:rPr>
          <w:rFonts w:ascii="Times New Roman" w:hAnsi="Times New Roman"/>
          <w:sz w:val="28"/>
          <w:szCs w:val="28"/>
        </w:rPr>
        <w:t>punktā un anotācijas</w:t>
      </w:r>
      <w:r>
        <w:rPr>
          <w:rFonts w:ascii="Times New Roman" w:hAnsi="Times New Roman"/>
          <w:sz w:val="28"/>
          <w:szCs w:val="28"/>
        </w:rPr>
        <w:t xml:space="preserve"> I daļas</w:t>
      </w:r>
      <w:r w:rsidRPr="00E9060F">
        <w:rPr>
          <w:rFonts w:ascii="Times New Roman" w:hAnsi="Times New Roman"/>
          <w:sz w:val="28"/>
          <w:szCs w:val="28"/>
        </w:rPr>
        <w:t xml:space="preserve"> 2.sadaļā vairākkārt minēto jēdzienu </w:t>
      </w:r>
      <w:r w:rsidRPr="00A26AA0">
        <w:rPr>
          <w:rFonts w:ascii="Times New Roman" w:hAnsi="Times New Roman"/>
          <w:i/>
          <w:iCs/>
          <w:sz w:val="28"/>
          <w:szCs w:val="28"/>
        </w:rPr>
        <w:t>“pārtikas pārstrāde”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9060F">
        <w:rPr>
          <w:rFonts w:ascii="Times New Roman" w:hAnsi="Times New Roman"/>
          <w:sz w:val="28"/>
          <w:szCs w:val="28"/>
        </w:rPr>
        <w:t>lai potenciālajiem pārtikas apritē iesaistītajiem dalībniekiem būtu skaidri saprotams, vai pirmsreģist</w:t>
      </w:r>
      <w:r w:rsidRPr="00E9060F">
        <w:rPr>
          <w:rFonts w:ascii="Times New Roman" w:hAnsi="Times New Roman"/>
          <w:sz w:val="28"/>
          <w:szCs w:val="28"/>
        </w:rPr>
        <w:t>rācijas pārbaude uz viņiem ir attiecinām</w:t>
      </w:r>
      <w:r>
        <w:rPr>
          <w:rFonts w:ascii="Times New Roman" w:hAnsi="Times New Roman"/>
          <w:sz w:val="28"/>
          <w:szCs w:val="28"/>
        </w:rPr>
        <w:t>a.</w:t>
      </w:r>
      <w:bookmarkEnd w:id="3"/>
    </w:p>
    <w:p w14:paraId="6CB3902F" w14:textId="77777777" w:rsidR="00EA1868" w:rsidRDefault="00EA1868" w:rsidP="00962685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14:paraId="3FAF45C6" w14:textId="77777777" w:rsidR="006541D3" w:rsidRPr="005A3EEC" w:rsidRDefault="006541D3" w:rsidP="00A37F8D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1"/>
      </w:tblGrid>
      <w:tr w:rsidR="00AD2C7D" w14:paraId="7245F1C2" w14:textId="77777777" w:rsidTr="00F24F7D">
        <w:tc>
          <w:tcPr>
            <w:tcW w:w="3686" w:type="dxa"/>
          </w:tcPr>
          <w:p w14:paraId="42148995" w14:textId="77777777" w:rsidR="00BE191A" w:rsidRPr="005A3EEC" w:rsidRDefault="001C5936" w:rsidP="0041608F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sekretāra vietniece veselības politikas jautājumos</w:t>
            </w:r>
          </w:p>
        </w:tc>
        <w:tc>
          <w:tcPr>
            <w:tcW w:w="1134" w:type="dxa"/>
            <w:vAlign w:val="center"/>
          </w:tcPr>
          <w:p w14:paraId="28EEEC00" w14:textId="77777777" w:rsidR="00BE191A" w:rsidRPr="005A3EEC" w:rsidRDefault="001C5936" w:rsidP="0041608F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14:paraId="70E091CA" w14:textId="77777777" w:rsidR="00BE191A" w:rsidRPr="005A3EEC" w:rsidRDefault="001C5936" w:rsidP="0041608F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Anita Jurševica</w:t>
            </w:r>
          </w:p>
        </w:tc>
      </w:tr>
    </w:tbl>
    <w:p w14:paraId="00589797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61BC35EC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0C6D962D" w14:textId="77777777" w:rsidR="00BE191A" w:rsidRDefault="00BE191A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6326EC60" w14:textId="77777777" w:rsidR="00F610B8" w:rsidRDefault="00F610B8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67470945" w14:textId="77777777" w:rsidR="00CC1F92" w:rsidRPr="00A37F8D" w:rsidRDefault="001C5936" w:rsidP="00CC1F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37F8D">
        <w:rPr>
          <w:rFonts w:ascii="Times New Roman" w:eastAsia="Times New Roman" w:hAnsi="Times New Roman"/>
          <w:sz w:val="24"/>
          <w:szCs w:val="24"/>
        </w:rPr>
        <w:t>Elēna Zviedre</w:t>
      </w:r>
    </w:p>
    <w:p w14:paraId="2B3B9993" w14:textId="77777777" w:rsidR="00CC1F92" w:rsidRPr="00A37F8D" w:rsidRDefault="001C5936" w:rsidP="00CC1F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37F8D">
        <w:rPr>
          <w:rFonts w:ascii="Times New Roman" w:eastAsia="Times New Roman" w:hAnsi="Times New Roman"/>
          <w:sz w:val="24"/>
          <w:szCs w:val="24"/>
        </w:rPr>
        <w:t>Sabiedrības veselības departamenta</w:t>
      </w:r>
    </w:p>
    <w:p w14:paraId="287F5965" w14:textId="77777777" w:rsidR="00CC1F92" w:rsidRPr="00A37F8D" w:rsidRDefault="001C5936" w:rsidP="00CC1F92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/>
          <w:color w:val="201F1E"/>
          <w:sz w:val="24"/>
          <w:szCs w:val="24"/>
          <w:lang w:eastAsia="lv-LV"/>
        </w:rPr>
      </w:pPr>
      <w:r w:rsidRPr="00A37F8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lv-LV"/>
        </w:rPr>
        <w:t>Veselības veicināšanas un atkarību profilakses nodaļas</w:t>
      </w:r>
    </w:p>
    <w:p w14:paraId="38954BFD" w14:textId="77777777" w:rsidR="00CC1F92" w:rsidRPr="00A37F8D" w:rsidRDefault="001C5936" w:rsidP="00CC1F92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/>
          <w:color w:val="201F1E"/>
          <w:sz w:val="24"/>
          <w:szCs w:val="24"/>
          <w:lang w:eastAsia="lv-LV"/>
        </w:rPr>
      </w:pPr>
      <w:r w:rsidRPr="00A37F8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lv-LV"/>
        </w:rPr>
        <w:t xml:space="preserve">vecākā eksperte </w:t>
      </w:r>
      <w:r w:rsidRPr="00A37F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67717480</w:t>
      </w:r>
    </w:p>
    <w:p w14:paraId="5290E9A6" w14:textId="77777777" w:rsidR="00CC1F92" w:rsidRPr="00A37F8D" w:rsidRDefault="001C5936" w:rsidP="00CC1F92">
      <w:pPr>
        <w:widowControl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hyperlink r:id="rId11" w:history="1">
        <w:r w:rsidRPr="00A37F8D">
          <w:rPr>
            <w:rStyle w:val="Hyperlink"/>
            <w:rFonts w:ascii="Times New Roman" w:hAnsi="Times New Roman"/>
            <w:sz w:val="24"/>
            <w:szCs w:val="24"/>
          </w:rPr>
          <w:t>elena.zviedre@vm.gov.lv</w:t>
        </w:r>
      </w:hyperlink>
    </w:p>
    <w:p w14:paraId="1C605CC0" w14:textId="77777777" w:rsidR="00CC1F92" w:rsidRPr="00A37F8D" w:rsidRDefault="00CC1F92" w:rsidP="00CC1F92">
      <w:pPr>
        <w:widowControl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D2E441" w14:textId="77777777" w:rsidR="00CC1F92" w:rsidRPr="00A37F8D" w:rsidRDefault="00CC1F92" w:rsidP="00CC1F92">
      <w:pPr>
        <w:widowControl/>
        <w:shd w:val="clear" w:color="auto" w:fill="FFFFFF"/>
        <w:spacing w:after="0" w:line="240" w:lineRule="auto"/>
        <w:rPr>
          <w:rFonts w:eastAsia="Times New Roman" w:cs="Calibri"/>
          <w:color w:val="201F1E"/>
          <w:sz w:val="24"/>
          <w:szCs w:val="24"/>
          <w:lang w:eastAsia="lv-LV"/>
        </w:rPr>
      </w:pPr>
    </w:p>
    <w:p w14:paraId="308B556D" w14:textId="77777777" w:rsidR="00CC1F92" w:rsidRPr="00A37F8D" w:rsidRDefault="001C5936" w:rsidP="00CC1F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37F8D">
        <w:rPr>
          <w:rFonts w:ascii="Times New Roman" w:eastAsia="Times New Roman" w:hAnsi="Times New Roman"/>
          <w:sz w:val="24"/>
          <w:szCs w:val="24"/>
        </w:rPr>
        <w:t xml:space="preserve">Maija </w:t>
      </w:r>
      <w:proofErr w:type="spellStart"/>
      <w:r w:rsidRPr="00A37F8D">
        <w:rPr>
          <w:rFonts w:ascii="Times New Roman" w:eastAsia="Times New Roman" w:hAnsi="Times New Roman"/>
          <w:sz w:val="24"/>
          <w:szCs w:val="24"/>
        </w:rPr>
        <w:t>Ceruka</w:t>
      </w:r>
      <w:proofErr w:type="spellEnd"/>
    </w:p>
    <w:p w14:paraId="6C58F8D5" w14:textId="77777777" w:rsidR="00CC1F92" w:rsidRPr="00A37F8D" w:rsidRDefault="001C5936" w:rsidP="00CC1F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37F8D">
        <w:rPr>
          <w:rFonts w:ascii="Times New Roman" w:eastAsia="Times New Roman" w:hAnsi="Times New Roman"/>
          <w:sz w:val="24"/>
          <w:szCs w:val="24"/>
        </w:rPr>
        <w:t>Sabiedrības veselības departamenta</w:t>
      </w:r>
    </w:p>
    <w:p w14:paraId="2C4EF319" w14:textId="77777777" w:rsidR="00CC1F92" w:rsidRPr="00A37F8D" w:rsidRDefault="001C5936" w:rsidP="00CC1F92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/>
          <w:color w:val="201F1E"/>
          <w:sz w:val="24"/>
          <w:szCs w:val="24"/>
          <w:lang w:eastAsia="lv-LV"/>
        </w:rPr>
      </w:pPr>
      <w:r w:rsidRPr="00A37F8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lv-LV"/>
        </w:rPr>
        <w:t>Veselības veicināšanas un atkarību profilakses nodaļas</w:t>
      </w:r>
    </w:p>
    <w:p w14:paraId="6BD0D953" w14:textId="77777777" w:rsidR="00CC1F92" w:rsidRPr="00A37F8D" w:rsidRDefault="001C5936" w:rsidP="00CC1F92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/>
          <w:color w:val="201F1E"/>
          <w:sz w:val="24"/>
          <w:szCs w:val="24"/>
          <w:lang w:eastAsia="lv-LV"/>
        </w:rPr>
      </w:pPr>
      <w:r w:rsidRPr="00A37F8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lv-LV"/>
        </w:rPr>
        <w:t xml:space="preserve">vecākā eksperte </w:t>
      </w:r>
      <w:r w:rsidRPr="00A37F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67876075</w:t>
      </w:r>
    </w:p>
    <w:p w14:paraId="462E3DC9" w14:textId="77777777" w:rsidR="00CC1F92" w:rsidRPr="00A37F8D" w:rsidRDefault="001C5936" w:rsidP="00CC1F92">
      <w:pPr>
        <w:widowControl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hyperlink r:id="rId12" w:history="1">
        <w:r w:rsidRPr="00A37F8D">
          <w:rPr>
            <w:rStyle w:val="Hyperlink"/>
            <w:rFonts w:ascii="Times New Roman" w:hAnsi="Times New Roman"/>
            <w:sz w:val="24"/>
            <w:szCs w:val="24"/>
          </w:rPr>
          <w:t>maija.ceruka@vm.gov.lv</w:t>
        </w:r>
      </w:hyperlink>
    </w:p>
    <w:p w14:paraId="770532F0" w14:textId="77777777" w:rsidR="00F610B8" w:rsidRDefault="00F610B8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1D80291C" w14:textId="77777777" w:rsidR="009A146B" w:rsidRPr="005A3EEC" w:rsidRDefault="009A146B" w:rsidP="00EA1868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</w:p>
    <w:sectPr w:rsidR="009A146B" w:rsidRPr="005A3EEC" w:rsidSect="005862AD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FF357" w14:textId="77777777" w:rsidR="00000000" w:rsidRDefault="001C5936">
      <w:pPr>
        <w:spacing w:after="0" w:line="240" w:lineRule="auto"/>
      </w:pPr>
      <w:r>
        <w:separator/>
      </w:r>
    </w:p>
  </w:endnote>
  <w:endnote w:type="continuationSeparator" w:id="0">
    <w:p w14:paraId="72A3516F" w14:textId="77777777" w:rsidR="00000000" w:rsidRDefault="001C5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55747" w14:textId="77777777" w:rsidR="005E06C4" w:rsidRDefault="001C5936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27223E53" w14:textId="77777777" w:rsidR="00CC1F92" w:rsidRDefault="001C5936" w:rsidP="00CC1F92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VMatz_090621_partuzn</w:t>
    </w:r>
  </w:p>
  <w:p w14:paraId="67BDAF78" w14:textId="77777777" w:rsidR="00CC1F92" w:rsidRDefault="00CC1F92" w:rsidP="00F24F7D">
    <w:pPr>
      <w:pStyle w:val="Footer"/>
      <w:jc w:val="center"/>
      <w:rPr>
        <w:rFonts w:ascii="Times New Roman" w:hAnsi="Times New Roman"/>
      </w:rPr>
    </w:pPr>
  </w:p>
  <w:p w14:paraId="73018D12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107A6" w14:textId="77777777" w:rsidR="005E06C4" w:rsidRDefault="001C5936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 xml:space="preserve">*Dokuments ir parakstīts ar drošu </w:t>
    </w:r>
    <w:r w:rsidRPr="006541D3">
      <w:rPr>
        <w:rFonts w:ascii="Times New Roman" w:hAnsi="Times New Roman"/>
      </w:rPr>
      <w:t>elektronisko parakstu un satur laika zīmogu</w:t>
    </w:r>
  </w:p>
  <w:p w14:paraId="576F4538" w14:textId="77777777" w:rsidR="00CC1F92" w:rsidRDefault="001C5936" w:rsidP="00CC1F92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VMatz_090621_partuzn</w:t>
    </w:r>
  </w:p>
  <w:p w14:paraId="62BF4DFB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E14C0" w14:textId="77777777" w:rsidR="00000000" w:rsidRDefault="001C5936">
      <w:pPr>
        <w:spacing w:after="0" w:line="240" w:lineRule="auto"/>
      </w:pPr>
      <w:r>
        <w:separator/>
      </w:r>
    </w:p>
  </w:footnote>
  <w:footnote w:type="continuationSeparator" w:id="0">
    <w:p w14:paraId="479160BC" w14:textId="77777777" w:rsidR="00000000" w:rsidRDefault="001C5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609013610"/>
      <w:docPartObj>
        <w:docPartGallery w:val="Page Numbers (Top of Page)"/>
        <w:docPartUnique/>
      </w:docPartObj>
    </w:sdtPr>
    <w:sdtEndPr/>
    <w:sdtContent>
      <w:p w14:paraId="5C1E60A3" w14:textId="77777777" w:rsidR="005E06C4" w:rsidRPr="00126258" w:rsidRDefault="001C593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46E3897" w14:textId="77777777"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AC3A2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5A1A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43FE"/>
    <w:rsid w:val="001C517B"/>
    <w:rsid w:val="001C5936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1737E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5DA3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629CC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1C9B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853E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12BE"/>
    <w:rsid w:val="00A20BAF"/>
    <w:rsid w:val="00A26AA0"/>
    <w:rsid w:val="00A35B7B"/>
    <w:rsid w:val="00A36317"/>
    <w:rsid w:val="00A37F8D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627"/>
    <w:rsid w:val="00AD2C7D"/>
    <w:rsid w:val="00AE0974"/>
    <w:rsid w:val="00AE4FFA"/>
    <w:rsid w:val="00AE642B"/>
    <w:rsid w:val="00AF0347"/>
    <w:rsid w:val="00AF6D7C"/>
    <w:rsid w:val="00B0037C"/>
    <w:rsid w:val="00B14D75"/>
    <w:rsid w:val="00B20901"/>
    <w:rsid w:val="00B30B0C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C1753"/>
    <w:rsid w:val="00BD73D9"/>
    <w:rsid w:val="00BE191A"/>
    <w:rsid w:val="00BE3289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1F92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86825"/>
    <w:rsid w:val="00E9060F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B4F6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65E0"/>
    <w:rsid w:val="40A0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672B"/>
  <w15:docId w15:val="{9274CCA3-5F88-4840-809B-86FD4050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1F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ija.ceruka@vm.gov.l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ena.zviedre@vm.gov.lv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501596230A3F0489CB4D2D446A17632" ma:contentTypeVersion="2" ma:contentTypeDescription="Izveidot jaunu dokumentu." ma:contentTypeScope="" ma:versionID="7f2caa1ab033e403d440d65b8ca37db9">
  <xsd:schema xmlns:xsd="http://www.w3.org/2001/XMLSchema" xmlns:xs="http://www.w3.org/2001/XMLSchema" xmlns:p="http://schemas.microsoft.com/office/2006/metadata/properties" xmlns:ns3="d0a026ab-cd76-479e-909d-be2583b257c1" targetNamespace="http://schemas.microsoft.com/office/2006/metadata/properties" ma:root="true" ma:fieldsID="02530e306bbc9ab8115d9c1d9352dcf8" ns3:_="">
    <xsd:import namespace="d0a026ab-cd76-479e-909d-be2583b257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026ab-cd76-479e-909d-be2583b25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79840-FE2D-46F9-9D5C-E7A0D73C5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026ab-cd76-479e-909d-be2583b25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03DFE5-9893-4B49-B52A-BFF995D1EA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5ADF27-D43E-4CE1-A163-CC36776574B8}">
  <ds:schemaRefs>
    <ds:schemaRef ds:uri="http://purl.org/dc/elements/1.1/"/>
    <ds:schemaRef ds:uri="d0a026ab-cd76-479e-909d-be2583b257c1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AF009A0-50DC-42A6-B09E-964A57DB1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2069</Words>
  <Characters>1180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Veselības ministrija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Sandra Smuļko</cp:lastModifiedBy>
  <cp:revision>2</cp:revision>
  <cp:lastPrinted>2015-07-10T08:13:00Z</cp:lastPrinted>
  <dcterms:created xsi:type="dcterms:W3CDTF">2022-03-14T11:55:00Z</dcterms:created>
  <dcterms:modified xsi:type="dcterms:W3CDTF">2022-03-14T11:55:00Z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0x0101008501596230A3F0489CB4D2D446A17632</vt:lpwstr>
  </property>
</Properties>
</file>