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Rīgas Tehniskās koledžas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Personāla pienākums ir sekmēt koledžas darbību un atbalstīt atklātumu tās pārvaldē. Personālam ir tiesības piedalīties vadības un pašpārvaldes lēmumu un iekšējās kārtības noteikumu izstrādāšanā, kā arī tādu lēmumu pieņemšanā, kas skar personāla intereses, piedalīties koledžas koleģiālo vadības institūciju sēdēs, iesniegt priekšlikumus, kā arī tikt uzklausītam.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kādu pašpārvaldi atsaucās norma. Pārējā nolikumā ir atsauce tikai uz divām pašpārvaldēm. Studējošo un izglītojamo. Norādām, ka šī norma nedrīkst tikt atiecināta uz studējošo pašpārvaldi atbilstoši Profesionālās izglītības likuma 20.</w:t>
            </w:r>
            <w:r w:rsidR="00000000" w:rsidRPr="00000000" w:rsidDel="00000000">
              <w:rPr>
                <w:vertAlign w:val="superscript"/>
                <w:rtl w:val="0"/>
              </w:rPr>
              <w:t xml:space="preserve">1</w:t>
            </w:r>
            <w:r w:rsidR="00000000" w:rsidRPr="00000000" w:rsidDel="00000000">
              <w:rPr>
                <w:rtl w:val="0"/>
              </w:rPr>
              <w:t xml:space="preserve"> panta 5.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Personāla pienākums ir sekmēt koledžas darbību un atbalstīt atklātumu tās pārvaldē. Personālam ir tiesības piedalīties vadības un izglītojamo pašpārvaldes lēmumu un iekšējās kārtības noteikumu izstrādāšanā, kā arī tādu lēmumu pieņemšanā, kas skar personāla intereses, piedalīties koledžas koleģiālo vadības institūciju sēdēs, iesniegt priekšlikumus, kā arī tikt uzklausītam.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Studējošo un citu programmu izglītojamo tiesības, pienākumi un atbildība ir noteikta Izglītības likumā, Augstskolu likumā, Profesionālās izglītības likumā, Bērnu tiesību aizsardzības likumā, citos normatīvajos aktos un koledžas iekšējos normatīvajos aktos. Studējošie un citu izglītības programmu izglītojamie saņem stipendiju normatīvajos aktos par stipendiju veidiem, saņemšanas kritērijiem un kārtību noteiktajā apmērā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ko nozīmē "citu programmu izglītojamie". Ja tiek izmantots šāds formulējums, tad arī attiecībā uz studējošajiem, iespējams, ir jānorāda, par kādām programmām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personālu veido studējošie, vai tas sevī ietver arī izglītojamos.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Izglītojamo, tai skaitā studējošo tiesības, pienākumi un atbildība ir noteikta Izglītības likumā, Augstskolu likumā, Profesionālās izglītības likumā, Bērnu tiesību aizsardzības likumā, citos normatīvajos aktos un koledžas iekšējos normatīvajos aktos. Studējošie un citu izglītības programmu izglītojamie saņem stipendiju normatīvajos aktos par stipendiju veidiem, saņemšanas kritērijiem un kārtību noteiktajā apmērā un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Koledžas vadības un lēmējinstitūcijas ir koledžas dome un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kura ir vadības institūcija un kura ir lēmējinstitūcija.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Izrunājot iebildumu ar Tieslietu ministriju ir panākta vienošanās, ka noteikumu projektā tiek noteikts, ka gan dome gan koledžas direktors ir gan vadības, gan lēmējinstitūcija ar nodalītām funkcijām, ņemot vērā Profesionālās izglītības likuma 17</w:t>
            </w:r>
            <w:r w:rsidR="00000000" w:rsidRPr="00000000" w:rsidDel="00000000">
              <w:rPr>
                <w:vertAlign w:val="superscript"/>
                <w:rtl w:val="0"/>
              </w:rPr>
              <w:t xml:space="preserve">.2</w:t>
            </w:r>
            <w:r w:rsidR="00000000" w:rsidRPr="00000000" w:rsidDel="00000000">
              <w:rPr>
                <w:rtl w:val="0"/>
              </w:rPr>
              <w:t xml:space="preserve"> panta pirmajā  daļā noteikto, ka  koledžas dome ir koledžas personāla pārstāvju koleģiāla vadības un lēmējinstitūcija, kas ir atbildīga par studiju (izglītības) programmu attīstību un to atbilstību starptautiski atzītiem kvalitātes standartiem, kā arī Izglītības likuma 30. pantā noteikto par izglītības iestādes vadītāja funkcijām un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Koledžas vadības un lēmējinstitūcijas ir koledžas dome un direktors.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Koledžas domes vēlēšanas organizē direktors. Pārstāvjus darbam koledžas domē ievēlē no akadēmiskā personāla,un studējošo pašpārvaldes vidus. Koledžas domes locekļus no akadēmiskā personāla vidus ievēlē  akadēmiskā personāla kopsapulce, aizklāti balsojot. Koledžas domes locekļus no studējošo pašpārvaldes pārstāvju vidus ievēlē studējošo pašpārvaldes locekļi.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50. pantam un Profesionālās izglītības likuma, 20.¹ panta 7. daļas 5. punktam studējošajiem ir tiesības vēlēt un tikt ievēlētiem studējošo pašpārvaldē, līdzdarboties augstskolas visu līmeņu pašpārvaldes institūcijās, kā arī pašpārvaldei ir tiesības noteikt kārtību, kādā studējošo pašpārvalde organizē darbu, tai skaitā kritērijus, atbilstoši kuriem studējošie tiek ievēlēti koledžas institūcijās, ja tajās ir paredzēta studējošo pārstāvība. Esošais formulējums liedz studējošajiem, kas nav ievēlēti studējošo pašpārvaldē tikt izraudzītiem kā pārstāvjiem koledžas domē. Aicinām līdz ar to paredzēt, ka pašpārvalde var deleģēt jebkuru koledžas studējošo atbilstoši pašu noteiktai procedūrai.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Koledžas domes vēlēšanas organizē direktors. Pārstāvjus darbam koledžas domē ievēlē no akadēmiskā personāla, un studējošo vidus. Koledžas domes locekļus no akadēmiskā personāla vidus ievēlē  akadēmiskā personāla kopsapulce, aizklāti balsojot. Koledžas domē studējošo pārstāvjus deleģē studējošo pašpārvalde no studējošo vidus studējošo pašpārvaldes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Koledžas domes vēlēšanas organizē direktors. Pārstāvjus darbam koledžas domē ievēlē no akadēmiskā personāla,un studējošo pašpārvaldes vidus. Koledžas domes locekļus no akadēmiskā personāla vidus ievēlē  akadēmiskā personāla kopsapulce, aizklāti balsojot. Koledžas domē studējošo pārstāvjus deleģē studējošo pašpārvalde no studējošo vidus studējošo pašpārvaldes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Direktoram koledžas domē ir atliekošā veto tiesības attiecībā uz Koledžas domes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 tikai papildināt konkrēto punktu ar informāciju, kas notiek, kad tiek izmantos koledžas direktora veto, bet arī iekļaut atsevišķu punktu par studējošo veto piemērošanu (atbilstoši mainot tālāko numerāciju), pamatojoties uz Profesionālās izglītības likuma 20.</w:t>
            </w:r>
            <w:r w:rsidR="00000000" w:rsidRPr="00000000" w:rsidDel="00000000">
              <w:rPr>
                <w:vertAlign w:val="superscript"/>
                <w:rtl w:val="0"/>
              </w:rPr>
              <w:t xml:space="preserve">1</w:t>
            </w:r>
            <w:r w:rsidR="00000000" w:rsidRPr="00000000" w:rsidDel="00000000">
              <w:rPr>
                <w:rtl w:val="0"/>
              </w:rPr>
              <w:t xml:space="preserve"> panta 7. daļas 5. punktu, tādējādi ne tikai nostiprinot šo tiesību arī koledžas nolikumā, bet atvieglojot studējošo pārstāvjiem iespēju iepazīties ar savām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Direktoram koledžas domē ir atliekošā veto tiesības attiecībā uz Koledžas domes lēmumiem. Pēc veto piemērošanas jautājumu izskata saskaņošanas komisija, kuru izveido attiecīgā vadības institūcija pēc paritātes principa. Saskaņošanas komisijas lēmumu apstiprina koledžas dome ar klātesošo divu trešdaļu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Studējošo pašpārvaldei ir atliekošā veto tiesības koledžas domē jautājumos, kas skar studējošo intereses. Pēc veto piemērošanas jautājumu izskata saskaņošanas komisija, kuru izveido attiecīgā vadības institūcija pēc paritātes principa. Saskaņošanas komisijas lēmumu apstiprina koledžas dome ar klātesošo divu trešdaļu balsu vairākumu;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precizēts par rīcību pēc direktora veto piemērošanas, savukārt, attiecībā uz studējošo pašpārvaldes veto tiesībām ir iekļauta atsauce uz Profesionālās izglītības likumu,  jo minētā likuma 20.</w:t>
            </w:r>
            <w:r w:rsidR="00000000" w:rsidRPr="00000000" w:rsidDel="00000000">
              <w:rPr>
                <w:vertAlign w:val="superscript"/>
                <w:rtl w:val="0"/>
              </w:rPr>
              <w:t xml:space="preserve">1</w:t>
            </w:r>
            <w:r w:rsidR="00000000" w:rsidRPr="00000000" w:rsidDel="00000000">
              <w:rPr>
                <w:rtl w:val="0"/>
              </w:rPr>
              <w:t xml:space="preserve"> panta septītās daļas 2. punkts nosaka,  kādos jautājumos studējošo pašpārvaldei ir veto tiesības, kā arī rīcību pēc veto tiesību piemērošanas. Tādējādi nolikumā nav nepieciešams dublēt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Direktoram koledžas domē ir atliekošā veto tiesības attiecībā uz koledžas domes lēmumiem. Pēc veto piemērošanas jautājumu izskata saskaņošanas komisija. Saskaņošanas komisiju izveido koledžas dome. Tās sastāvā ir direktors, domes priekšsēdētājs un pa vienam pārstāvim no akadēmiskā personāla, vispārējā personāla un studējošajiem. Saskaņošanas komisijas lēmumu apstiprina nākamajā koledžas domes sēdē ar klātesošo divu trešdaļu balsu vairākumu. Studējošo pašpārvaldes veto tiesības koledžas domē, kā arī rīcību pēc studējošo pašpārvaldes veto piemērošanas  nosaka Profesionālās izglītības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Studējošie koledžā, ievērojot Profesionālās izglītības likumā noteikto, izveido studējošo pašpārvaldi, kuras sastāvā ir astoņi  studējošo pārstāvji.  Studējošo pārstāvi studējošo pašpārvaldē ievēlē uz izglītības programmas apguves laiku, ievērojot, ka viņa darbības termiņš beidzas ne vēlāk kā divus mēnešus pirms izglītības programmas apguves laika beigām. Pašpārvaldes pārstāvja vēlēšanu kārtību nosaka Pašpārvaldes nolikumā. Studējošo pašpārvaldei ir Profesionālās izglītības likumā noteiktās tiesības un tā darbojas Profesionālās izglītības likumā noteiktās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20.1 panta 5. daļai koledžas studējošo pašpārvalde darbojas saskaņā ar nolikumu, kuru izstrādā studējošie un apstiprina koledžas dome. Koledžas dome var atteikt apstiprināšanu tikai tiesisku apsvērumu dēļ. Konkrētu atrunu ievietošana nolikumā, par sastāva izmēru, ievēlēšanas termiņiem u.tml., koledžas nolikumā ierobežo studējošo tiesības noteikt savas pašpārvaldes darbības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mainīt redakciju, uz tādu, kas neierobežo šīs tiesības, par paraugu ņemot citu augstāko izglītības iestāžu vispārpieņemto praksi, tai skaitā Rīgas Tehniskās universitātes Satversmi, kurā noteikts, ka "17. RTU studējošo intereses pārstāv studējošo pašpārvalde. Tā darbojas saskaņā ar nolikumu vai citu reglamentējošu normatīvo aktu, ko izstrādā studējošie un apstiprina Senāts. Studējošo pašpārvaldei ir tiesības lemt par specifiska nosaukuma piešķiršanu studējošo pašpārvaldei. RTU vadības institūciju pienākums ir atbalstīt un sekmēt studējošo pašpārvaldes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Koledžas studējošo intereses pārstāv studējošo pašpārvalde. To ievēl un tā darbojas saskaņā ar nolikumu, ko izstrādā studējošie un apstiprina koledžas dome. Studējošo pašpārvaldei ir Profesionālās izglītības likumā noteiktās tiesības un tā darbojas Profesionālās izglītības likumā noteiktās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Studējošie koledžā, ievērojot Profesionālās izglītības likumā noteikto, izveido studējošo pašpārvaldi.  Studējošo pašpārvaldes skaitlisko sastāvu, ievēlēšanas kārtību studējošo pašpārvaldē un koledžas lēmējinstitūcijās, kā arī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Koledžu finansē no valsts budžeta. Koledžas finansēšanas avotus un kārtību nosaka Izglītības likums, Profesionālās izglītības likums un citi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punktā iekļauto 1.teikumu un to izteikt precizētā redakcijā atbilstoši Profesionālās izglītības likuma 31.pantā paredzētajam - jo no valsts budžeta līdzekļiem tiek finansētas studiju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projekta 59.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Koledžas  finansēšanas  kārtību nosaka Izglītības likums, Profesionālās izglītības likums un citi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Koledžas finanšu līdzekļi izmantojami izglītības procesu nodrošināšanai atbilstoši koledžas normatīvajos aktos  noteiktajiem koledžas darbības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20.¹ pantam studējošo pašpārvaldi ir jāfinansē no koledžas budžeta apmērā, kas nav mazāks par vienu divsimto daļu no koledžas gada budžeta studiju procesa nodrošināšanai paredzētās daļas, aicinām iekļaut arī atbilstošu atrunu Koledžas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Koledžas finanšu līdzekļi izmantojami izglītības procesu nodrošināšanai atbilstoši koledžas normatīvajos aktos  noteiktajiem koledžas darbības mērķiem, kā arī studējošo pašpārvaldes finansēšana atbilstoši Profesionālās izglītības likumā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Koledžas finanšu līdzekļi izmantojami izglītības procesu un studiju procesu nodrošināšanai atbilstoši koledžas normatīvajos aktos noteiktajiem koledžas darbības mērķiem, kā arī studējošo pašpārvaldes finansēšanai atbilstoši Profesionālās izglītības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izstrādāt un īstenot profesionālās izglītības programmas atbilstoši profesiju standartiem un valsts profesionālās izglītības standartiem un organizēt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vienkāršot punktu, mazinot liekvārdību.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izstrādāt un īstenot profesionālās izglītības programmas atbilstoši profesiju un valsts profesionālās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izstrādāt un īstenot profesionālās izglītības programmas atbilstoši profesiju standartiem un valsts profesionālās izglītības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pabeigts teikums: "Struktūrvienības vadītājs ir atbildīgs par struktūrvienības."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kāda cita atbilstoša redakcija normas mērķim.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 punkta otro teikumu, lai būtu saprotams, par ko tieši ir atbildīgs struktūrvienības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Koledžas struktūrvienību uzdevumus, funkcijas un tiesības nosaka struktūrvienību nolikumos, ko apstiprina Koledžas direktors. Struktūrvienības vadītājs ir atbildīgs par struktūrvienības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vispārējais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projektā konkrēti nebūtu jānosaka arī vispārējā personāla tiesības un pienākumi, kā tas ir attiecībā uz akadēmisko personālu un studējošajiem.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nav nepieciešamas papildus normas par vispārējā personāla tiesībām un pienākumiem, jo nolikumā ir noteikti vispārējie personāla pienākumi un tiesības,savukārt katra amata konkrētās tiesības un pienākumus atbilstoši Valsts pārvaldes iekārtas likuma 17. pana otrās daļas 5. punktam nosaka  koledžas direktors.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vispārējais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vispārējā personāla pārstāvis- koledžas finanšu struktūrvienības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jāparedz, ka arī no vispārējā personāla pārstāvis tiek ievēlēts balsojot, nevis nosakot jau konkrētu amatu, kurš ieņems vietu 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tomēr  būtu nepieciešams atstāt spēkā esošo redakciju attiecībā uz konkrētu vispārējā personāla amata pārstāvi koledžas domē,  lai tiktu  nodrošināts, ka domes pieņemtajiem lēmumiem ir finansiāls segums.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vispārējā personāla pārstāvis- koledžas finanšu struktūrvienības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 organizē studējošo un citu izglītojamo uzņemšanas procesu koledžā un ar uzņemšanu saistīto līgumisko attiecību un citu saistību korektu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svītrojami vārdi "un citu" pirms vārda "izglītojamo", ņemot vērā, ka studējošie un izglītojamie ir divas dažādas personu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 organizē  izglītojamo, tai skaitā studējošo  uzņemšanas procesu koledžā un ar uzņemšanu saistīto līgumisko attiecību un citu saistību korektu noformēšanu.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23-TA-2620</w:t>
    </w:r>
    <w:r>
      <w:br/>
    </w:r>
    <w:r w:rsidR="00000000" w:rsidRPr="00000000" w:rsidDel="00000000">
      <w:rPr>
        <w:rtl w:val="0"/>
      </w:rPr>
      <w:t xml:space="preserve">30.01.2024. 18.26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23-TA-2620</w:t>
    </w:r>
    <w:r>
      <w:br/>
    </w:r>
    <w:r w:rsidR="00000000" w:rsidRPr="00000000" w:rsidDel="00000000">
      <w:rPr>
        <w:rtl w:val="0"/>
      </w:rPr>
      <w:t xml:space="preserve">30.01.2024. 18.26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Izziņa_23-TA-2620.docx</dc:title>
</cp:coreProperties>
</file>

<file path=docProps/custom.xml><?xml version="1.0" encoding="utf-8"?>
<Properties xmlns="http://schemas.openxmlformats.org/officeDocument/2006/custom-properties" xmlns:vt="http://schemas.openxmlformats.org/officeDocument/2006/docPropsVTypes"/>
</file>