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26-TA-1026: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Prasības un kārtība augstskolas izmēģinājuma akreditācijai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30.06.2026. 14:12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izsaka iebildumus, ka noteikumu projekta “Prasības un kārtība augstskolas izmēģinājuma akreditācijai” (26-TA-1026) 25. punkta 5. apakšpunkts, kurā paredzēts vērtēt augstskolas darbības rezultātus un kas ir viens no kritērijiem augstskolu vērtējuma noteikšanai, pašreizējā redakcijā ir formulēts pārāk vispārīgi.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šogad ir veikti grozījumi Augstskolu likuma 51. pantā un tā pirmā daļa paredz, ka valsts pasūtījumu augstskolās sagatavojamo speciālistu skaitam veido, balstoties uz valsts attīstības prioritātēm, kā arī sabiedrības, darba tirgus un tautsaimniecības vajadzībām, vērtējot augstskolas darbības rezultātus, būtiskam vērtēšanas kritērijam jābūt informācijai par to, cik sekmīgi augstskola izpilda valsts pasūtījumu.Vienlaikus LTRK norāda, ka šī apakšpunkta pēdējais teikums par aktuālas un objektīvas informācijas pieejamību ir saglabājams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uzskata par obligātu noteikt, ka augstskolu darbības rezultātu vērtēšanā tiek ņemta vērā arī informācija par absolventu sniegumu darba tirgū, tostarp dati par to, vai absolventu zināšanas un prasmes atbilst darba tirgus vajadzībām, kā arī aktuālie absolventu monitoringa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uzsver, ka paralēli ir jānodrošina, lai Izglītības un zinātnes ministrijas ar augstskolām noslēgtajos līgumos valsts pasūtījuma ietvaros tiktu noteikts darba tirgus vajadzībām atbilstošs sagatavojamo speciālistu skaits sadalījumā pa studiju jomām, tādējādi nodrošinot valsts pasūtījuma atbilstību tautsaimniecības un darba tirgus aktuālajām un prognozētajām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noteikumu projekts attiecināms uz akreditācijas izmēģinājuma projektu, kas paredzēts divām augstskolām un koledžai. Norādām, ka noteikumi par kārtību un prasību augstskolu un koledžu cikliskai institucionālajai akreditācijai, kas būs spēkā līdz ar jauno akreditācijas modeli no 2028. gada, tiks virzīti TAP saskaņošanā šī gada rudenī.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prasības 25. punktā par kvalitātes novērtēšanu veidotas un apspriestas kopīgi ar nozares darba grupu, tās ir specifiski formulētas tā, lai gan vietējā kvalitātes novērtēšanas aģentūra (AIKA), gan </w:t>
            </w:r>
            <w:r w:rsidR="00000000" w:rsidRPr="00000000" w:rsidDel="00000000">
              <w:rPr>
                <w:b w:val="1"/>
                <w:rtl w:val="0"/>
              </w:rPr>
              <w:t xml:space="preserve">ārvalstu kvalitātes novērtēšanas aģentūras</w:t>
            </w:r>
            <w:r w:rsidR="00000000" w:rsidRPr="00000000" w:rsidDel="00000000">
              <w:rPr>
                <w:rtl w:val="0"/>
              </w:rPr>
              <w:t xml:space="preserve"> spētu salāgot šīs prasības atbilstoši Standartu un vadlīniju kvalitātes nodrošināšanai Eiropas augstākās izglītības telpā (ESG) prasībām. Norādām, ka izmēģinājuma projektā viens no scenārijiem ir paredzēts, ka viena no izvēlētajām augstākās izglītības iestādēm izvēlēsies ārvalstu kvalitātes nodrošināšanas aģentūru kvalitātes novērtēšanas posmā. Tajā pat laikā norādām, ka spēkā esošajos ESG standartos ir 1.9. standarts: "Augstskolām/ koledžām nepārtraukti jāapseko un periodiski jāizvērtē savas programmas, lai pārliecinātos, ka nospraustie mērķi tiek sasniegti un tie atbilst studentu un sabiedrības vajadzībām. Pārskatīšana nodrošina programmu nepārtrauktu pilnveidošanu. Par visiem plānotajiem vai īstenotajiem pasākumiem jāinformē visas iesaistītās puses."[1] Tas nozīmē, ka standarts paredz pārbaudīt studiju programmu mērķu sasniegšanu atbilstoši studējošo un sabiedrības vajadzībām. Savukārt, lai augstskolas pierādītu šīs prasības izpildi, tiek izmantoti dažādas statistikas dati, tostarp informācija par absolventu nodarbinātību un dati no monitoringa.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2027. gada maijā, Eiropas augstākās izglītības telpas Ministru konferencē paredzēts pieņemt jauno redakciju ESG standartiem, un šā noteikuma redakcijas ir veidotas tā, lai atbilstu gan esošo, gan jauno standartu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balstoties uz šīm prasībām, kvalitātes nodrošināšanas aģentūras veidos metodikas un vadlīnijas, kurās paredzēs specifiskus kritērijus prasību novērtēšanai. Vēršam uzmanību, ka kvalitātes novērtēšanā ekspertiem būs kompetence  un pieredze Eiropas augstākās izglītības telpas  norisēs, augstākās izglītības iestādes pārvaldībā, kvalitātes vērtēšanā un nodrošināšanā. Jāņem vērā, ka ārvalstu kvalitātes aģentūrām var nebūt kompetence un pieredze vērtēt valsts augstskolu pasūtījumu izpildi, jo ārvalstīs šāda prakse var nebūt.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augstskolām ar IZM slēgto līgumu par speciālistu sagatavošanu un citiem sasniedzamajiem rādītājiem izpildi novērtēs ārpus akreditācijas procesa un šie procesi nav savā starpā tieši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Standarti un vadlīnijas kvalitātes nodrošināšanai Eiropas augstākās izglītības telpā (ESG). (2015). Akadēmiskās informācijas centra tulkojums. https://aic.lv/wp-content/uploads/2025/09/ESG2015_tulkojums_LV_2017.pdf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savu iepriekš pausto iebildumu par projekta atbilstību Ministru kabineta 16.12.2025. sēdē apstiprinātajam Informatīvajam ziņojumam, kurā, cita starpā, Izglītības un zinātnes ministrijai dots uzdevums: "Izstrādāt akreditācijas kritērijus vai prasības augstākās izglītības iestāžu starptautiskai novērtēšanai un institucionālajai akreditācijai, lai ierobežotu negodprātīgu praksi attiecībā uz trešo valstu pilsoņu studentu uzņemšanu". Iekšlietu ministrijas ieskatā iebildums pēc būtības nav ņemts vērā, jo projektā attiecībā uz ārvalstu studējošajiem, tostarp trešo valstu pilsoņiem, paredzēts vērtēt vienīgi augstskolas mehānismus studējošo apmeklējuma uzskaitei. Šāds regulējums aptver tikai vienu studiju procesa aspektu un neveido akreditācijas prasību kopumu, kas būtu vērsts uz negodprātīgas prakses novēršanu trešo valstu pilsoņu uzņemšanā. Līdz ar to projekts pilnā apmērā neīsteno Ministru kabineta dotā uzdevuma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ņem vērā un norāda, ka MK sēdes protokollēmums ir papildināts ar nosacījumu, ka ministrija kopīgi ar Iekšlietu ministriju līdz 1. decembrim izstrādā akreditācijas prasības augstākās izglītības iestāžu starptautiskai novērtēšanai un institucionālajai akreditācijai.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un kārtība augstskolas izmēģinājuma akreditācijai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ziņojuma saņemšanas centrs izvērtē iesniegto dokumentu atbilstību šo noteikumu 2.2. apakšpunktā minētajām vadlīnijām. Ja augstskola  nav iesniegusi visu nepieciešamo informāciju vai atbilstoši 2.3. punktā norādītājam, centrs nosaka augstskolai termiņu, ne ilgāku par 20 dienām, centra norādīto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otrajā teikumā norādi uz 2.3.punktu. Šā brīža redakcija ir neskaidra un tajā ietvertajā atsaucē iztrūkst konkrēta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ziņojuma saņemšanas centrs izvērtē iesniegto dokumentu atbilstību šo noteikumu 2.2. apakšpunktā minētajām vadlīnijām. Ja augstskola nav iesniegusi visu nepieciešamo informāciju, centrs nosaka augstskolai termiņu, ne ilgāku par 20 dienām, centra norādīto trūkumu novēršanai.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04.06.2026. 13:04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akreditācijas procesu uzsāk, iesniedzot centrā atbilstoši centra vadlīnijām sagatavotu iesniegumu (turpmāk - atbilstības iesniegums)  augstskolas  atbilstības normatīvajiem aktiem novērtēšanai (turpmāk – atbilstības novērtēšana).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un attiecīgi pamatot, kāda procesa ietvaros tiek izskatīts iesniegums augstskolas atbilstības normatīvajiem aktiem novērtēšanai. Ministru kabineta noteikumu projekta "Prasības un kārtība augstskolas izmēģinājuma akreditācijai" (turpmāk – projekts) izziņas 6. punktā ir norādīts, ka "</w:t>
            </w:r>
            <w:r w:rsidR="00000000" w:rsidRPr="00000000" w:rsidDel="00000000">
              <w:rPr>
                <w:i w:val="1"/>
                <w:rtl w:val="0"/>
              </w:rPr>
              <w:t xml:space="preserve">augstskolas akreditācijas procesu secīgi veido atbilstības novērtēšana, kvalitātes novērtēšana un lēmuma par augstskolas akreditāciju pieņemšana</w:t>
            </w:r>
            <w:r w:rsidR="00000000" w:rsidRPr="00000000" w:rsidDel="00000000">
              <w:rPr>
                <w:rtl w:val="0"/>
              </w:rPr>
              <w:t xml:space="preserve">". Vienlaikus projekta izziņā ir norādīts, ka "</w:t>
            </w:r>
            <w:r w:rsidR="00000000" w:rsidRPr="00000000" w:rsidDel="00000000">
              <w:rPr>
                <w:i w:val="1"/>
                <w:rtl w:val="0"/>
              </w:rPr>
              <w:t xml:space="preserve">tikai studiju  kvalitātes lēmums par akreditāciju vai atteikumu akreditēt augstskolu ir administratīvs akts</w:t>
            </w:r>
            <w:r w:rsidR="00000000" w:rsidRPr="00000000" w:rsidDel="00000000">
              <w:rPr>
                <w:rtl w:val="0"/>
              </w:rPr>
              <w:t xml:space="preserve">". Projekta 3. punkts paredz, ka augstskola iesniedz iesniegumu atbilstības normatīvajiem aktiem novērtēšanai. Projekta 7. punkts nosaka, kas tiek novērtēts atbilstības normatīvajiem aktiem novērtēšanas procesā, savukārt projekta 10. punktā ir noteikts, ka projekta 7. punktā minētās prasības novērtē ar vērtējumu atbilst, daļēji atbilst vai neatbilst. Atbilstoši projekta 11. punktā noteiktajam Akadēmiskās informācijas centrs sagatavo atbilstības normatīvajiem aktiem novērtēšanas atzinumu, kas tiek iesniegts augstskolai. Augstskolu likuma 9. panta trešās daļas otrais teikums (redakcijā, kas stāsies spēkā 2028. gada 1. janvārī) paredz, ka atbilstības novērtēšanu veic Akadēmiskās informācijas centrs ne vēlāk kā divu mēnešu laikā no dienas, kad saņemts augstskolas iesniegums par atbilstības novērtēšanu. Kopumā no projekta un Augstskolu likuma izriet, ka augstskola iesniedz iesniegumu, ierosinot atbilstības normatīvajiem aktiem novērtēšanas procesu, un Akadēmiskās informācijas centrs uz iesnieguma pamata sniedz atzinumu, konstatējot, vai augstskolas darbība atbilst, daļēji atbilst vai neatbilst normatīvajiem aktiem. 2026. gada 12. marta likuma "Grozījumi Augstskolu likumā" sākotnējās ietekmes novērtējuma ziņojumā (anotācijā) nav norādīts, kāda procesa ietvaros tiek veikta atbilstības normatīvajiem aktiem novērtēšana, tostarp, nav minēts, ka tas netiek veikts administratīvā procesa ietvaros. Ņemot vērā to, ka atbilstības normatīvajiem aktiem atzinums ir viens no dokumentiem, kas ir nepieciešams augstskolas akreditācijas procesa veikšanai, ir nepieciešams konstatēt, kāda procesa ietvaros notiek atbilstības normatīvajiem aktiem novērtēšanas process, tādējādi dodot norādes augstskolām par to, kādas ir to tiesiskās aizsardzības garantijas atbilstības normatīvajiem aktiem novērtēšanas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Augstskolu likuma grozījumu izstrādes procesā gan ar nozares darba grupām, gan Saeimas Juridisko biroju un Saeimas Izglītības, kultūras un zinātnes komisiju skaidroti akreditācijas procesa posmi, tostarp tas, ka tikai noslēdzošais jeb lēmuma pieņemšanas posms noslēdzas ar administratīvo aktu un ir uzskatāms par administratīvu procesu. Lai precizētu procesuālo ietvaru veikti precizējumi noteikumu redakcijā 2.3. apakšpunktā, un 3.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piesaka (izsaka lūgumu) Akadēmiskās informācijas centru veikt atbilstības novērtēšanu, iesniedzot sagatavotu pašnovērtējuma ziņojumu ar visiem nepieciešamajiem pielikumiem. Iesniedzot pašnovērtējuma ziņojumu augstskola dod atļauju sākt izvērtēšanu un sniedz piekrišanu piekļūt iekšējiem resursiem u.c. materiāliem. Kvalitātes novērtēšanas posms ir civiltiesisks process, kurā augstskola iegūst novērtējumu par tās darbību slēdzot līgumu ar kvalitātes novērtēšanas aģentūru.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akreditācijas procesu uzsāk, iesniedzot centrā atbilstoši 2.3. punktā minētajiem dokumentiem sagatavotu pašnovērtējuma ziņojumu (turpmāk - ziņojums)  augstskolas  atbilstības normatīvajiem aktiem novērtēšanai (turpmāk – atbilstības novērtēšana).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Atbilstības iesniegumu augstskola iesniedz elektroniskā dokumenta formā parakstītu ar drošu elektronisko parakstu saskaņā ar Elektronisko dokumentu likumā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kāda procesa ietvaros tiek izskatīts atbilstības normatīvajiem aktiem iesniegums, lūdzam norādīt, vai no likuma izriet, ka atbilstības normatīvajiem aktiem iesniegums var tikt iesniegts tikai projekta 4. punktā paredzētajā veidā. Vēršam uzmanību uz to, ka, piemēram, Iesniegumu likuma 3. panta trešās daļas pirmais teikums paredz, ka iesniegumu var iesniegt rakstveidā, elektroniskā veidā vai izteikt mutvārdos. Savukārt atšķirīgu regulējumu var noteikt tikai citā likumā, nevis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3. un 5. punktam (tagad 3. un 4. punkts), dzēsts 4. un 6. punkts, lai novērstu dublēšanos.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nosaka, ka akreditācijas procesu uzsāk, iesniedzot centrā sagatavotu pašnovērtējuma ziņojumu augstskolas  atbilstības normatīvajiem aktiem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nosaka, ka pēc ziņojuma saņemšanas, centrs izvērtē iesniegto dokumentu atbilstību un, ja augstskola nav iesniegusi visu norādīto informāciju, centrs nosaka termiņu līdz 20 dienām minēto trūkumu novēršanai.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atstāj atbilstības iesniegumu bez virzības, informējot par to iesniedzēju, ja nav iesniegta visa vadlīnijās un iesnieguma veidlapā minētā informācija centra noteiktajā termiņā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ņemot vērā to, ka vārdu savienojums "iesnieguma atstāšana bez virzības" tiek lietots Administratīvā procesa likuma 56. panta 1.</w:t>
            </w:r>
            <w:r w:rsidR="00000000" w:rsidRPr="00000000" w:rsidDel="00000000">
              <w:rPr>
                <w:vertAlign w:val="superscript"/>
                <w:rtl w:val="0"/>
              </w:rPr>
              <w:t xml:space="preserve">1</w:t>
            </w:r>
            <w:r w:rsidR="00000000" w:rsidRPr="00000000" w:rsidDel="00000000">
              <w:rPr>
                <w:rtl w:val="0"/>
              </w:rPr>
              <w:t xml:space="preserve"> daļā. Savukārt, ja augstskolas atbilstības novērtēšana nenotiek administratīvā procesa ietvaros, ir nepamatoti lietot terminoloģiju, ko lieto administratīvā procesa ietvaros. Vienlaikus norādām, ja atbilstības novērtēšana notiek administratīvā procesa ietvaros, projektā nevar paredzēt, ka projekta 6. punktā paredzētajā gadījumā iesniegums tiek atstāts bez virzības, ņemot vērā to, ka Administratīvā procesa likuma 56. panta 1.</w:t>
            </w:r>
            <w:r w:rsidR="00000000" w:rsidRPr="00000000" w:rsidDel="00000000">
              <w:rPr>
                <w:vertAlign w:val="superscript"/>
                <w:rtl w:val="0"/>
              </w:rPr>
              <w:t xml:space="preserve">1</w:t>
            </w:r>
            <w:r w:rsidR="00000000" w:rsidRPr="00000000" w:rsidDel="00000000">
              <w:rPr>
                <w:rtl w:val="0"/>
              </w:rPr>
              <w:t xml:space="preserve"> daļa paredz, kādos gadījumos iesniegums atstājams bez virzības. Citos gadījumos ir izdodams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3. un 5. punktam (tagad 3. un 4. punkts), dzēsts 4. un 6. punkts, lai novērstu dublēšanos.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nosaka, ka akreditācijas procesu uzsāk, iesniedzot centrā sagatavotu pašnovērtējuma ziņojumu augstskolas  atbilstības normatīvajiem aktiem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nosaka, ka pēc ziņojuma saņemšanas, centrs izvērtē iesniegto dokumentu atbilstību un, ja augstskola nav iesniegusi visu norādīto informāciju, centrs nosaka termiņu līdz 20 dienām minēto trūkumu novēršanai.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Centrs atstāj atbilstības iesniegumu bez virzības, informējot par to iesniedzēju, ja nav iesniegta visa vadlīnijās un iesnieguma veidlapā minētā informācija centra noteiktajā termiņā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6. punktu, ņemot vērā to, ka personai nevar rasties nelabvēlīgas sekas, ja tā neievēro juridiski nesaistošus dokumentus, proti, Akadēmiskā informācijas centra izstrādātas vadlīnijas un iesnieguma veidlapu.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3. un 5. punktam (tagad 3. un 4. punkts), dzēsts 4. un 6. punkts, lai novērstu dublēšanos.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nosaka, ka akreditācijas procesu uzsāk, iesniedzot centrā sagatavotu pašnovērtējuma ziņojumu augstskolas  atbilstības normatīvajiem aktiem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nosaka, ka pēc ziņojuma saņemšanas, centrs izvērtē iesniegto dokumentu atbilstību un, ja augstskola nav iesniegusi visu norādīto informāciju, centrs nosaka termiņu līdz 20 dienām minēto trūkumu novēršanai.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Centrs augstskolas atbilstības novērtēšanas procesā novērtē: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Ministru kabineta noteikumu projekta atbilstību Ministru kabineta 16.12.2025. sēdē apstiprinātajam Informatīvajam ziņojumam, kurā, cita starpā, Izglītības un zinātnes ministrijai dots uzdevums: "Izstrādāt akreditācijas kritērijus vai prasības augstākās izglītības iestāžu starptautiskai novērtēšanai un institucionālajai akreditācijai, lai ierobežotu negodprātīgu praksi attiecībā uz trešo valstu pilsoņu studentu uzņemšanu".  Attiecībā uz studentiem - trešo valstu pilsoņiem - izstrādātais noteikumu projekts paredz tikai pienākumu Akadēmiskās informācijas centram novērtēšanas procesā novērtēt  informāciju par mehānismiem ārvalstu studējošo apmeklējuma uzskaitei un ņemt vērā Pilsonības un migrācijas lietu pārvaldes un Valsts robežsardzes informāciju par augstskolas pārkāpumiem ārvalstu studentu uzņemšanas, studiju kā arī eksmatrikulācijas procesā. Lūdzam noteikumu projektā akreditācijas kritērijos iekļaut informāciju par trešo valstu pilsoņu uzņemšanas un studiju procesa kvalitātes izvērtēšanas un uzraudzības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komentāram.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izstrādājot noteikumus izmēģinājuma akreditācijai ņemts vērā arī šis uzdevums, kas tika skaidrots un kopīgi diskutēts ar nozari vairākās darba grupās. Rezultātā iestrādāta šāda prasība atbilstības novērtēšanas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7. Centrs augstskolas atbilstības novērtēšanas procesā novērtē: 7.8. augstskolas apstiprinātās uzņemšanas kārtības atbilstību normatīvu aktu prasībām, tajā skaitā augstskolas informāciju par mehānismiem ārvalstu studējošo apmeklējuma uzskaitei, kas veicina savlaicīgu informācijas nodošanu tiesībsargājošajām iestādēm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prasība paredz, ka augstskola sniedz informāciju par mehānismiem visu ārvalstu studējošo, tostarp par trešo valstu pilsoņiem, apmeklējuma uzskaiti un informācijas nodošanu atbildīgajām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kvalitātes novērtēšanas posmā neatkarīga ekspertu grupa novērtēs augstskolā šādu prasību:</w:t>
            </w:r>
            <w:r w:rsidR="00000000" w:rsidRPr="00000000" w:rsidDel="00000000">
              <w:rPr>
                <w:i w:val="1"/>
                <w:rtl w:val="0"/>
              </w:rPr>
              <w:t xml:space="preserve">27.4. augstskola nodrošina studentcentrētu studiju procesu, kas ietver kvalitatīvu studiju programmu izstrādi un regulāru pilnveidi, objektīvu un caurskatāmu studiju īstenošanu un vērtēšanu, studējošo sasniegto rezultātu monitoringu  un atzīšanas mehānismus, studiju un pētniecības integrāciju, mobilitāti, kā arī sagatavo starptautiski konkurētspējīgus absolventus, veicina studentu nodarbinātību un personības attīstību</w:t>
            </w:r>
            <w:r w:rsidR="00000000" w:rsidRPr="00000000" w:rsidDel="00000000">
              <w:rPr>
                <w:rtl w:val="0"/>
              </w:rPr>
              <w:t xml:space="preserve">. Šī prasība un citas 27. punktā minētās prasības novērtēs studiju kvalitāti, tostarp sniegtos atbalsta mehānismus studējošajiem.  Prasības ir vienlīdz attiecināmas uz visiem studējošajiem, ievērojot vienlīdzības principu.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Centrs augstskolas atbilstības novērtēšanas procesā novērtē: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citu normatīvo aktu prasību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7.14. apakšpunktu, ņemot vērā to, ka personai ir jābūt zināmiem normatīvajiem aktiem, kuros noteiktas prasības, atbilstība kurām tiks novērtēta.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precizējusi noteikumu projekta redakciju, ņemot vērā TM sniegto iebildumu. Vēršam uzmanību, ka izmēģinājuma projektā piedalās arī koledžas, kuru statusu un darbības jomu nosaka Profesionālās izglītības likumā, tāpat arī Iekšlietu ministrijas resorā esošajām koledžām ir atsevišķi finansēšanas noteikumi. Līdzvērtīgi arī Latvijas Nacionālā aizsardzības akadēmiju ir iespējams vērtēt pēc citām prasībām, vai augstākās izglītības iestādes, kuras īsteno studijas reglamentētajās un specifiskajās jomās, piemēram jūrniecībā. Lai būtu skaidrs speciālās normas pielietojums, precizēts, ka normatīvo aktu izpildi iespējams attiecināt tikai uz augstākās izglītības īstenošanas jomu.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citu normatīvo aktu prasību izpildi augstākās izglītības īstenošanā.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Studiju kvalitātes komisija augstskolai paziņo lēmumu Studiju kvalitātes komisijas sēdes laikā. Lēmums rakstveidā tiek paziņots augstskolai viena mēneša laikā pēc Studiju kvalitātes komisijas sēdes un to paraksta Studiju kvalitātes komisijas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39. punktu, nosakot, kurā brīdī tiek paziņots Studiju kvalitātes komisijas lēmums atbilstoši Administratīvā procesa likuma 70. panta otrajā daļā paredzētajam, ņemot vērā to, ka ir nepieciešams noteikt brīdi, kurā saskaņā ar Administratīvā procesa likuma 70. panta pirmajā daļā noteikto lēmums būs stājies spēkā, attiecīgi no šī brīža būs skaitāms lēmuma apstrīdēšanas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ieteikumam. Lēmums tiek noformēts rakstveidā viena mēneša laikā pēc sēdes, lai tajā ietvertu visus augstskolas nosūtītos dokumentus un veiktās darbības kopš novērtēšanas atzinumu saņemšanas, kā arī izvērtējot faktus pēc augstskolas uzklausīšanas Studiju kvalitātes komisijas sēdes laikā un komisijas konstatētos apsvērumus un viedokli.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Lēmumu noformē rakstveidā viena mēneša laikā pēc Studiju kvalitātes komisijas sēdes un to paraksta Studiju kvalitātes komisijas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un 7. punktā sniegts skaidrojums, taču aicinām atkārtoti izvērtēt normu precizēšanu un iekļaušanu Noteikumu projektā, nodrošinot tiesisko korektu tvērumu un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18.05.2026. izziņā minēto pamatojumu, nav nepieciešams atsevišķi izdalīt koledžas šajā noteikumu projektā.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augstskolas pašpārvaldes un struktūrvienību darbības, tajā skaitā pārvaldības un proporcionalitātes principu atbilstību normatīvo aktu prasībām un struktūrvienību izveidē ārējo un iekšējo normatīvo aktu prasību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7.2., 7.3., 7.4., 7.6., 7.7., 7.8., 7.10. un 7.12. apakšpunktā ir minētas normatīvo aktu prasības un atbilstība normatīvajiem aktiem. Aicinām precizēt projektu, norādot jomas, kādās šie normatīvie akti darbojas, vai papildināt projekta sākotnējās ietekmes novērtējuma ziņojumu (anotāciju) ar šo normatīvo aktu uzskaitījumu. Vēršam uzmanību uz to, ka personai ir jābūt zināmiem tiem normatīvajiem aktiem, kuros noteiktas prasības, atbilstība kurām tiks vērtēta.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priekšlikumam. Norādām, ka katrai prasībai tiks izdalīti sīkāk kritēriji, kurus noteiks Akadēmiskā informācijas centra metodikās un vadlīnijās.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Prasībai 7.</w:t>
            </w:r>
            <w:r w:rsidR="00000000" w:rsidRPr="00000000" w:rsidDel="00000000">
              <w:rPr>
                <w:vertAlign w:val="superscript"/>
                <w:rtl w:val="0"/>
              </w:rPr>
              <w:t xml:space="preserve">1</w:t>
            </w:r>
            <w:r w:rsidR="00000000" w:rsidRPr="00000000" w:rsidDel="00000000">
              <w:rPr>
                <w:rtl w:val="0"/>
              </w:rPr>
              <w:t xml:space="preserve">. par augstskolas atbilstību dibinātajam noteiktajam tipam ir saistošas tiesību normas Augstskolu likumā:  3., 3.</w:t>
            </w:r>
            <w:r w:rsidR="00000000" w:rsidRPr="00000000" w:rsidDel="00000000">
              <w:rPr>
                <w:vertAlign w:val="superscript"/>
                <w:rtl w:val="0"/>
              </w:rPr>
              <w:t xml:space="preserve">1</w:t>
            </w:r>
            <w:r w:rsidR="00000000" w:rsidRPr="00000000" w:rsidDel="00000000">
              <w:rPr>
                <w:rtl w:val="0"/>
              </w:rPr>
              <w:t xml:space="preserve">, 3.</w:t>
            </w:r>
            <w:r w:rsidR="00000000" w:rsidRPr="00000000" w:rsidDel="00000000">
              <w:rPr>
                <w:vertAlign w:val="superscript"/>
                <w:rtl w:val="0"/>
              </w:rPr>
              <w:t xml:space="preserve">2</w:t>
            </w:r>
            <w:r w:rsidR="00000000" w:rsidRPr="00000000" w:rsidDel="00000000">
              <w:rPr>
                <w:rtl w:val="0"/>
              </w:rPr>
              <w:t xml:space="preserve">, 3.</w:t>
            </w:r>
            <w:r w:rsidR="00000000" w:rsidRPr="00000000" w:rsidDel="00000000">
              <w:rPr>
                <w:vertAlign w:val="superscript"/>
                <w:rtl w:val="0"/>
              </w:rPr>
              <w:t xml:space="preserve">3</w:t>
            </w:r>
            <w:r w:rsidR="00000000" w:rsidRPr="00000000" w:rsidDel="00000000">
              <w:rPr>
                <w:rtl w:val="0"/>
              </w:rPr>
              <w:t xml:space="preserve">, 3.</w:t>
            </w:r>
            <w:r w:rsidR="00000000" w:rsidRPr="00000000" w:rsidDel="00000000">
              <w:rPr>
                <w:vertAlign w:val="superscript"/>
                <w:rtl w:val="0"/>
              </w:rPr>
              <w:t xml:space="preserve">4</w:t>
            </w:r>
            <w:r w:rsidR="00000000" w:rsidRPr="00000000" w:rsidDel="00000000">
              <w:rPr>
                <w:rtl w:val="0"/>
              </w:rPr>
              <w:t xml:space="preserve"> pants, 1. panta 17. punkts, 5. panta sestā daļa, 10. panta otrā, ceturtā līdz astotā un vienpadsmitā daļa, un citi. Prasībai 7.2. par augstskolas pašpārvaldes un struktūrvienību darbības atbilstību ir saistošas tiesību normas Augstskolu likumā:  12. pants, 13. pants, 14.</w:t>
            </w:r>
            <w:r w:rsidR="00000000" w:rsidRPr="00000000" w:rsidDel="00000000">
              <w:rPr>
                <w:vertAlign w:val="superscript"/>
                <w:rtl w:val="0"/>
              </w:rPr>
              <w:t xml:space="preserve">1</w:t>
            </w:r>
            <w:r w:rsidR="00000000" w:rsidRPr="00000000" w:rsidDel="00000000">
              <w:rPr>
                <w:rtl w:val="0"/>
              </w:rPr>
              <w:t xml:space="preserve"> pants, 15. pants, 17. pants, 19.pants, 20. pants, 21. pants, 24. pants, 25.</w:t>
            </w:r>
            <w:r w:rsidR="00000000" w:rsidRPr="00000000" w:rsidDel="00000000">
              <w:rPr>
                <w:vertAlign w:val="superscript"/>
                <w:rtl w:val="0"/>
              </w:rPr>
              <w:t xml:space="preserve">1</w:t>
            </w:r>
            <w:r w:rsidR="00000000" w:rsidRPr="00000000" w:rsidDel="00000000">
              <w:rPr>
                <w:rtl w:val="0"/>
              </w:rPr>
              <w:t xml:space="preserve"> pants, 25.</w:t>
            </w:r>
            <w:r w:rsidR="00000000" w:rsidRPr="00000000" w:rsidDel="00000000">
              <w:rPr>
                <w:vertAlign w:val="superscript"/>
                <w:rtl w:val="0"/>
              </w:rPr>
              <w:t xml:space="preserve">2</w:t>
            </w:r>
            <w:r w:rsidR="00000000" w:rsidRPr="00000000" w:rsidDel="00000000">
              <w:rPr>
                <w:rtl w:val="0"/>
              </w:rPr>
              <w:t xml:space="preserve"> pants. 30. panta piektā daļa, 35.pants; Profesionālās izglītības likumā: 15. panta trešā daļa, 17.</w:t>
            </w:r>
            <w:r w:rsidR="00000000" w:rsidRPr="00000000" w:rsidDel="00000000">
              <w:rPr>
                <w:vertAlign w:val="superscript"/>
                <w:rtl w:val="0"/>
              </w:rPr>
              <w:t xml:space="preserve">1 </w:t>
            </w:r>
            <w:r w:rsidR="00000000" w:rsidRPr="00000000" w:rsidDel="00000000">
              <w:rPr>
                <w:rtl w:val="0"/>
              </w:rPr>
              <w:t xml:space="preserve">pants, 17.</w:t>
            </w:r>
            <w:r w:rsidR="00000000" w:rsidRPr="00000000" w:rsidDel="00000000">
              <w:rPr>
                <w:vertAlign w:val="superscript"/>
                <w:rtl w:val="0"/>
              </w:rPr>
              <w:t xml:space="preserve">2</w:t>
            </w:r>
            <w:r w:rsidR="00000000" w:rsidRPr="00000000" w:rsidDel="00000000">
              <w:rPr>
                <w:rtl w:val="0"/>
              </w:rPr>
              <w:t xml:space="preserve"> panta pirmā un otrā daļa,17.</w:t>
            </w:r>
            <w:r w:rsidR="00000000" w:rsidRPr="00000000" w:rsidDel="00000000">
              <w:rPr>
                <w:vertAlign w:val="superscript"/>
                <w:rtl w:val="0"/>
              </w:rPr>
              <w:t xml:space="preserve">3 </w:t>
            </w:r>
            <w:r w:rsidR="00000000" w:rsidRPr="00000000" w:rsidDel="00000000">
              <w:rPr>
                <w:rtl w:val="0"/>
              </w:rPr>
              <w:t xml:space="preserve">pants pirmā, otrā, piektā un sestā daļa, un citas. Prasībai 7.3. par studiju programmas ziņu atbilstību ir saistošas tiesību normas Augstskolu likuma 1.panta astotā līdz desmitā punktā, 3. panta sestajā daļā, 5. panta otrā daļā, 55. Panta 11 daļā, 55.</w:t>
            </w:r>
            <w:r w:rsidR="00000000" w:rsidRPr="00000000" w:rsidDel="00000000">
              <w:rPr>
                <w:vertAlign w:val="superscript"/>
                <w:rtl w:val="0"/>
              </w:rPr>
              <w:t xml:space="preserve">2</w:t>
            </w:r>
            <w:r w:rsidR="00000000" w:rsidRPr="00000000" w:rsidDel="00000000">
              <w:rPr>
                <w:rtl w:val="0"/>
              </w:rPr>
              <w:t xml:space="preserve">  panta  pirmajā daļā, un 57. pantā. Profesionālās izglītības likumā 30.</w:t>
            </w:r>
            <w:r w:rsidR="00000000" w:rsidRPr="00000000" w:rsidDel="00000000">
              <w:rPr>
                <w:vertAlign w:val="superscript"/>
                <w:rtl w:val="0"/>
              </w:rPr>
              <w:t xml:space="preserve">1</w:t>
            </w:r>
            <w:r w:rsidR="00000000" w:rsidRPr="00000000" w:rsidDel="00000000">
              <w:rPr>
                <w:rtl w:val="0"/>
              </w:rPr>
              <w:t xml:space="preserve"> pantā, un citur. Prasībai 7.5. par studējošo pašpārvaldes un studējošo tiesību ievērošanu ir saistošas normas Augstskolu likumā: 6. panta otrā daļa, 50. panta pirmā daļa, 53. panta ceturtā daļa, Augstskolu likuma III nodaļa; Profesionālās izglītības likumā: 17. pants, 20.</w:t>
            </w:r>
            <w:r w:rsidR="00000000" w:rsidRPr="00000000" w:rsidDel="00000000">
              <w:rPr>
                <w:vertAlign w:val="superscript"/>
                <w:rtl w:val="0"/>
              </w:rPr>
              <w:t xml:space="preserve">1</w:t>
            </w:r>
            <w:r w:rsidR="00000000" w:rsidRPr="00000000" w:rsidDel="00000000">
              <w:rPr>
                <w:rtl w:val="0"/>
              </w:rPr>
              <w:t xml:space="preserve"> panta astotā daļa, un citur. Prasībai 7.6. par augstskolas sagatavoto dokumentu studiju procesa kvalitātes nodrošināšanai ir saistošas tiesību normas Augstskolu likumā: 5. panta 2.</w:t>
            </w:r>
            <w:r w:rsidR="00000000" w:rsidRPr="00000000" w:rsidDel="00000000">
              <w:rPr>
                <w:vertAlign w:val="superscript"/>
                <w:rtl w:val="0"/>
              </w:rPr>
              <w:t xml:space="preserve">1</w:t>
            </w:r>
            <w:r w:rsidR="00000000" w:rsidRPr="00000000" w:rsidDel="00000000">
              <w:rPr>
                <w:rtl w:val="0"/>
              </w:rPr>
              <w:t xml:space="preserve"> daļa, , 15.</w:t>
            </w:r>
            <w:r w:rsidR="00000000" w:rsidRPr="00000000" w:rsidDel="00000000">
              <w:rPr>
                <w:vertAlign w:val="superscript"/>
                <w:rtl w:val="0"/>
              </w:rPr>
              <w:t xml:space="preserve">1</w:t>
            </w:r>
            <w:r w:rsidR="00000000" w:rsidRPr="00000000" w:rsidDel="00000000">
              <w:rPr>
                <w:rtl w:val="0"/>
              </w:rPr>
              <w:t xml:space="preserve"> pants, 18. pants, 33. pants, 34. pants, 43. panta trešā daļa, 47. pants, 55. pants, 56. pants, 77. panta pirmā daļa; Ministru kabineta noteikumi nr. 70 “Studiju līgumā obligāti ietveramie noteikumi”, Nr. 305 “Noteikumi par valsts profesionālās augstākās izglītības standartu”, Nr. 240 “Noteikumi par valsts akadēmiskās izglītības standartu”, Nr. 202 “Kārtība, kādā izsniedz valsts atzītus augstāko izglītību apliecinošus dokumentus”, un citi. Prasībai 7.7. par augstskolas akadēmiskā personāla, vispārējā personāla un viesprofesoru, vieslektoru, viesdocentu atlases procesa, kvalifikācijas un darbības nodrošināšanas atbilstību ir saistītas normas Augstskolu likumā: 5 pants piektā daļa, 26. panta septītā daļa, 27. panta septītā daļa, 28. līdz 32. pants, 36. līdz 39. pants, 40. Pants, 55. panta pirmā daļa; Profesionālās izglītības likumā: 18. līdz 19. pants,  20.</w:t>
            </w:r>
            <w:r w:rsidR="00000000" w:rsidRPr="00000000" w:rsidDel="00000000">
              <w:rPr>
                <w:vertAlign w:val="superscript"/>
                <w:rtl w:val="0"/>
              </w:rPr>
              <w:t xml:space="preserve">2</w:t>
            </w:r>
            <w:r w:rsidR="00000000" w:rsidRPr="00000000" w:rsidDel="00000000">
              <w:rPr>
                <w:rtl w:val="0"/>
              </w:rPr>
              <w:t xml:space="preserve"> panta otrā daļa, un citi. Prasībai 7.8. par uzņemšanas kārtības atbilstību ir saistošas tiesību normas Augstskolu likumā:  8. pants, 9. pants, 10. pants, 55. pants, 55.</w:t>
            </w:r>
            <w:r w:rsidR="00000000" w:rsidRPr="00000000" w:rsidDel="00000000">
              <w:rPr>
                <w:vertAlign w:val="superscript"/>
                <w:rtl w:val="0"/>
              </w:rPr>
              <w:t xml:space="preserve">1</w:t>
            </w:r>
            <w:r w:rsidR="00000000" w:rsidRPr="00000000" w:rsidDel="00000000">
              <w:rPr>
                <w:rtl w:val="0"/>
              </w:rPr>
              <w:t xml:space="preserve"> pants, 56. pants, 56.</w:t>
            </w:r>
            <w:r w:rsidR="00000000" w:rsidRPr="00000000" w:rsidDel="00000000">
              <w:rPr>
                <w:vertAlign w:val="superscript"/>
                <w:rtl w:val="0"/>
              </w:rPr>
              <w:t xml:space="preserve">1</w:t>
            </w:r>
            <w:r w:rsidR="00000000" w:rsidRPr="00000000" w:rsidDel="00000000">
              <w:rPr>
                <w:rtl w:val="0"/>
              </w:rPr>
              <w:t xml:space="preserve"> pants, 56.</w:t>
            </w:r>
            <w:r w:rsidR="00000000" w:rsidRPr="00000000" w:rsidDel="00000000">
              <w:rPr>
                <w:vertAlign w:val="superscript"/>
                <w:rtl w:val="0"/>
              </w:rPr>
              <w:t xml:space="preserve">2</w:t>
            </w:r>
            <w:r w:rsidR="00000000" w:rsidRPr="00000000" w:rsidDel="00000000">
              <w:rPr>
                <w:rtl w:val="0"/>
              </w:rPr>
              <w:t xml:space="preserve"> pants, 58. pants, 59. pants; Profesionālās izglītības likumā  25. pants; Ministru kabineta noteikumi Nr. 305 “Noteikumi par valsts profesionālās augstākās izglītības standartu”, Nr. 240 “Noteikumi par valsts akadēmiskās izglītības standartu”, Reglamentēto profesiju likums, un citi. Prasībai 7.9. par augstskolas apliecinājumu finansiāli nodrošināt studējošajiem iespējas turpināt studijas ir saistošas ar Augstskolu likuma 55. panta astoto daļu.  Prasībai 7.10. ir attiecināma, ja augstskola īsteno profesionālās tālākizglītības un profesionālās pilnveides programmas augstākās izglītības pakāpē un saistošās prasības ir Profesionālās izglītības likums: 25. pants, 27. pants, 28. pants, Ministru kabineta noteikumi Nr. 52 “Valsts atzītu profesionālo izglītību un profesionālo kvalifikāciju apliecinošu dokumentu, moduļa apliecību un profesionālās izglītības programmas daļas apguvi apliecinošu dokumentu noteikumi” un Nr.110 “Noteikumi par valsts profesionālās tālākizglītības un profesionālās pilnveides izglītības standartu”, un citi. Prasībai 7.12. par augstskolas atbalsta sistēmu zinātniskajai un lietišķajai pētniecībai un mākslinieciskajai jaunradei (ja attiecināms) ir saistošas tiesību normas Augstskolu likumā: 5. panta ceturtā daļa, 60. panta pirmā daļa, 61. Pants, 62. panta pirmā daļa, 63.</w:t>
            </w:r>
            <w:r w:rsidR="00000000" w:rsidRPr="00000000" w:rsidDel="00000000">
              <w:rPr>
                <w:vertAlign w:val="superscript"/>
                <w:rtl w:val="0"/>
              </w:rPr>
              <w:t xml:space="preserve">2</w:t>
            </w:r>
            <w:r w:rsidR="00000000" w:rsidRPr="00000000" w:rsidDel="00000000">
              <w:rPr>
                <w:rtl w:val="0"/>
              </w:rPr>
              <w:t xml:space="preserve"> pants, 63.</w:t>
            </w:r>
            <w:r w:rsidR="00000000" w:rsidRPr="00000000" w:rsidDel="00000000">
              <w:rPr>
                <w:vertAlign w:val="superscript"/>
                <w:rtl w:val="0"/>
              </w:rPr>
              <w:t xml:space="preserve">3</w:t>
            </w:r>
            <w:r w:rsidR="00000000" w:rsidRPr="00000000" w:rsidDel="00000000">
              <w:rPr>
                <w:rtl w:val="0"/>
              </w:rPr>
              <w:t xml:space="preserve"> pants, Profesionālās izglītības likumā: 16.</w:t>
            </w:r>
            <w:r w:rsidR="00000000" w:rsidRPr="00000000" w:rsidDel="00000000">
              <w:rPr>
                <w:vertAlign w:val="superscript"/>
                <w:rtl w:val="0"/>
              </w:rPr>
              <w:t xml:space="preserve">7</w:t>
            </w:r>
            <w:r w:rsidR="00000000" w:rsidRPr="00000000" w:rsidDel="00000000">
              <w:rPr>
                <w:rtl w:val="0"/>
              </w:rPr>
              <w:t xml:space="preserve"> panta sestās daļas 2. punkts un citur. Prasībai 7.13. par augstskolas informāciju saistībā ar tās darbībām nodrošinot iekļaujošu izglītību, pieejamu un piekļūstamu studiju vidi un labbūtības veicināšanas pasākumiem ir Augstskolu likumā: 5. panta otrā daļa un Izglītības likumā 36. pants. Prasībai 7.14. par citu normatīvo aktu izpildi augstākās izglītības īstenošanā ir attiecināma uz koledžām, kurām ir atsevišķas normas Profesionālās izglītības likumā; uz augstākās izglītības iestādēm, kurām ir atsevišķi speciālie gadījumi likumos vai noteikumos (piemēram, Latvijas Nacionālā Aizsardzības akadēmija vai Iekšlietu Iekšlietu ministrijas sistēmā esošās koledžas), kā arī dažādās reglamentētajās un speciālajās profesijās (piemēram, jūrniecībā).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augstskolas pašpārvaldes un struktūrvienību darbības, tajā skaitā pārvaldības un proporcionalitātes principu atbilstību normatīvo aktu prasībām un struktūrvienību izveidē ārējo un iekšējo normatīvo aktu prasību ievērošanu;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augstskolas apstiprinātās uzņemšanas kārtības atbilstību normatīvu aktu prasībām, tajā skaitā augstskolas informāciju par mehānismiem ārvalstu studējošo apmeklējuma uzskaitei, kas veicina savlaicīgu informācijas nodošanu tiesībsargājošajām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“tiesībsargājošajām” ar vārdu “tiesībaizsardzības”.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augstskolas apstiprinātās uzņemšanas kārtības atbilstību normatīvu aktu prasībām, tajā skaitā augstskolas informāciju par mehānismiem ārvalstu studējošo apmeklējuma uzskaitei, un kārtībai, kas veicina savlaicīgu informācijas nodošanu tiesībaizsardzības iestādēm;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17. punktu, ņemot vērā to, ka projekta 12. punktā nav paredzēta atzinuma paziņošana, bet gan atzinuma iesniegšana augstskolai.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Kvalitātes novērtēšanas procesu augstskola var uzsākt pēc šo noteikumu 10. punktā minētā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17.punkta redakcija nav precizēta atbilstoši iepriekš sniegtajam priekšlikumam, taču ir jāprecizē numerācija, atsaucei jābūt uz 38.3. apakšpunktu nevis 39.3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deleģējums neparedz procesa pārtraukšanu minētajā gadījumā. Tajā pašā laikā norādām, ka akreditācijas procesa laikā augstskola var strādāt pie neatbilstību novēršanas. Lēmumā par akreditāciju atbilstoši Administratīvā procesa likuma 68. panta regulējumam var tikt iekļauts ierobežojošs nosacījums. Negatīva atbilstības novērtējuma gadījumā augstskolai ir jāizvērtē, vai tā vēlas pārtraukt vai turpināt procesu, vai veikt atbilstības novērtēšanu atkārtoti vēlāk.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Kvalitātes novērtēšanas procesu augstskola var uzsākt pēc šo noteikumu 10. punktā minētā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Ekspertu grupas darbu, tai skaitā ekspertu grupas vizītes augstskolās un to filiālēs, , , kā arī nepieciešamās informācijas iegūšanu atbilstoši šajos noteikumos minētajām prasībām organizē centrs vai aģentūra. Ja kvalitātes novērtēšanu veic aģentūra, augstskola slēdz trīspusēju līgumu ar aģentūru un centru, nodrošinot, ka līgumā tiek iekļautas kvalitātes novērtēšanā piemērojamās prasībās atbilstoši šo noteikumu 27. un 28. punktam, kā arī vienojas par norēķinu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un 24. punktā kvalitātes novērtēšanas vizītes piesaistītas augstskolai un filiālēm, bet nav skaidri norādītas visas studiju programmu īstenošanas vietas. Tā kā 9. punktā šī atruna jau iekļauta atbilstības novērtēšanai, būtu konsekventi to pārnest arī uz kvalitātes novērtēšanas vizīšu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Ekspertu grupas darbu, tai skaitā ekspertu grupas vizītes augstskolās un to filiālēs un visās studiju programmu īstenošanas vietās, kā arī nepieciešamās informācijas iegūšanu atbilstoši šajos noteikumos minētajām prasībām organizē centrs vai aģentūra. Ja kvalitātes novērtēšanu veic aģentūra, augstskola slēdz trīspusēju līgumu ar aģentūru un centru, nodrošinot, ka līgumā tiek iekļautas kvalitātes novērtēšanā piemērojamās prasībās atbilstoši šo noteikumu 27. un 28. punktam, kā arī vienojas par norēķinu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nepietiekami – konstatēti būtiski trūkumi un nepilnības prasības izpildē, fragmentāra vai formāla prasības izpilde, trūkst pierādījumu prasības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29.1. apakšpunktā vārdu savienojumu "trūkst pierādījumu" aizstāt ar vārdu savienojumu "nav pierādījumu", ņemot vērā to, ka, ja trūkst pierādījumu, tad tos ir jāiegūst. Lietojot šādu vārdu savienojumu, var rasties šaubas par to, vai ir iegūta visa nepieciešamā informācija vērtējuma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nepietiekami – konstatēti būtiski trūkumi un nepilnības prasības izpildē, fragmentāra vai formāla prasības izpilde, nav pierādījumu prasības izpildē;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Augstskolas akreditācija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35.punkts dzēsts – lūdzam IZM pievienot pamatojumu punkta svītrošanai, jo Tieslietu ministrija norādīja uz nepieciešamību precizēt to nevis automātiski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šo regulējumu atjaunot, jo  arī spēkā esošajos MK noteikumos par augstskolu akreditāciju, studiju virzienu akreditāciju un studiju programmu licencēšanu (Nr.793, 794, 795) tagad ir atsevišķs punkts par Studiju kvalitātes komisijas kompetenci, kas sniedz nepārprotami tiesības pieprasīt informāciju vai pašiem apmeklēt augstskolu/koledžu, kas reāli ir izmantots praksē. Studiju kvalitātes komisijai vairs nav tieši paredzētas tiesības pieprasīt papildu informāciju un apmeklēt augstskolu, kas var vājināt lēmuma pieņemšanas procesa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59.panta pirmā daļa nosaka, ka  </w:t>
            </w:r>
            <w:r w:rsidR="00000000" w:rsidRPr="00000000" w:rsidDel="00000000">
              <w:rPr>
                <w:i w:val="1"/>
                <w:rtl w:val="0"/>
              </w:rPr>
              <w:t xml:space="preserve">administratīvās lietas ierosināšanas iestāde iegūst informāciju, kas saskaņā ar normatīvajiem aktiem ir nepieciešama, lai pieņemtu attiecīgo lēmumu</w:t>
            </w:r>
            <w:r w:rsidR="00000000" w:rsidRPr="00000000" w:rsidDel="00000000">
              <w:rPr>
                <w:rtl w:val="0"/>
              </w:rPr>
              <w:t xml:space="preserve">. Šā likuma otrā daļa nosaka, ka </w:t>
            </w:r>
            <w:r w:rsidR="00000000" w:rsidRPr="00000000" w:rsidDel="00000000">
              <w:rPr>
                <w:i w:val="1"/>
                <w:rtl w:val="0"/>
              </w:rPr>
              <w:t xml:space="preserve">iegūstot informāciju, iestāde var izmantot visas tiesiskās metodes, arī iegūt informāciju no administratīvā procesa dalībniekiem, citām institūcijām, kā arī ar liecinieku, ekspertu, apskates, dokumentu un cita veida pierādījumu palīdzību.</w:t>
            </w:r>
            <w:r w:rsidR="00000000" w:rsidRPr="00000000" w:rsidDel="00000000">
              <w:rPr>
                <w:rtl w:val="0"/>
              </w:rPr>
              <w:t xml:space="preserve"> Pēc savstarpējas sarunas ar Tieslietu ministriju secināts, ka Studiju kvalitātes komisijai saglabājas tiesības pieprasīt informāciju un pašiem apmeklēt augstskolu vai koledžu balstoties uz Administratīvā procesa likuma noteikto, tādējādi no noteikumu projekta šis punkts ir svītrots, jo tas dublētu esošu likuma normu.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Augstskolas akreditācija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18.05.2026. 17:02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Lēmuma par augstskolas akreditāciju  pieņemšanai augstskola iesniedz centrā atbilstoši šo noteikumu 2.3. apakšpunktā minētajām vadlīnijām sagatavotu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administratīvā lieta uz iesnieguma pamata tiek ierosināta atbilstoši Administratīvā procesa likumam vai šajos noteikumos noteiktām speciālajām normām, nevis atbilstoši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Lēmuma par augstskolas akreditāciju pieņemšanai augstskola iesniedz centrā iesniegumu.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Studiju kvalitātes komisija lēmuma pieņemšanai var pieprasīt no augstskolām un citām institūcijām lēmumu pieņemšanai nepieciešamo papildu informāciju un apmeklēt augstskolu, tai skaitā augstskolas filiāles, lai izvērtējot augstskolas atbilstības novērtēšanas atzinumu, kvalitātes novērtēšanas kopīgo atzinumu, iepazītos ar faktiskajiem apstākļiem augstskolā.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un saskaņot normu ar Administratīvā procesa likuma 59.pantu, piem., uzskaitot informāciju, kas nepieciešama, lai pieņemtu attiecīgo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spēkā stāšanās nosacījumus. Vēršam uzmanību, ka to augstskolu un koledžu akreditācijai, kuras līdz 2027. gada 31. decembrim ir noslēgušas līgumu ar centru par iesaisti izmēģinājuma akreditācijas īstenošanā, piemēro Augstskolu likuma 8.</w:t>
            </w:r>
            <w:r w:rsidR="00000000" w:rsidRPr="00000000" w:rsidDel="00000000">
              <w:rPr>
                <w:vertAlign w:val="superscript"/>
                <w:rtl w:val="0"/>
              </w:rPr>
              <w:t xml:space="preserve">7 </w:t>
            </w:r>
            <w:r w:rsidR="00000000" w:rsidRPr="00000000" w:rsidDel="00000000">
              <w:rPr>
                <w:rtl w:val="0"/>
              </w:rPr>
              <w:t xml:space="preserve">panta un 9. panta noteikumus redakcijā, kas stājas spēkā 2028. gada 1. janvārī. Pirmšķietami noteikumi var stāties spēkā 2028.gada 1.janvārī, kad varēs piemērot minētās normas.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izdoti balstoties uz deleģējumu Augstskolu likuma pārejas noteikumos (126. pārejas noteikumu punkts), kas stājās spēkā 2026. gada 21. martā. Līdz ar to noteikumi stāsies spēkā vispārējā kārtībā pēc apstiprināšanas Ministru kabineta sēdē. Augstskolu likuma pārejas noteikumu 126. punkts paredz, ka tās augstskolas un koledža, kas ir noslēgušas līgumu ar Akadēmiskās informācijas centru par iesaisti izmēģinājuma akreditācijas projektā, tiek akreditētas līdz 2028. gada 1. janvārim. Izmēģinājuma projekts tiek īstenots pirms Augstskolu likuma grozījumu stāšanās spēkā ar mērķi aprobēt normatīvo regulējumu un balstoties uz izmēģinājuma akreditācijas rezultātiem var tikt veikti grozījumi Augstskolu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veikt apropriācijas pārdali no Izglītības un zinātnes ministrijas budžeta apakšprogrammas 05.01.00 "Zinātniskās darbības nodrošināšana" uz apakšprogrammu 42.07.00 "Izglītības kvalitātes valsts dienesta darbības nodrošināšana" 2026. gadam 6841 euro apmērā, lai nodrošinātu finansējumu dalībai izmēģinājuma akreditācijas projektā veidojot atzinumu par augstskolas (tajā skaitā arī koledžas) darbības kvalitāti vidējās izglītības pakāpes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detalizētu pamatojumu nepieciešamajai finansējuma pārdalei 6 841 euro apmērā Izglītības un zinātnes ministrijas budžeta ietvaros, skaidrojot, vai šajā punktā minēto finansējumu Izglītības kvalitātes valsts dienestam dalībai izmēģinājuma akreditācijas projektā, veidojot atzinumu par augstskolas (tajā skaitā arī koledžas) darbības kvalitāti vidējās izglītības pakāpes programmu īstenošanā, nav iespējams nodrošināt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2025. gada 14. janvāra noteikumi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tika izdoti 2025. gada janvārī, savukārt pieteikums projekta iesniegumam bija jāiesniedz līdz 2025. gada 10. aprīlim. Ministru kabineta noteikumos 3. punkts nosaka mērķa grupas. Pasākuma mērķa grupas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Akadēmiskās informācijas centrs (tā Akreditācijas departaments jeb Augstākās izglītības kvalitātes aģentūra (turpmāk – akreditācijas aģentūra)), kura kompetencē ir augstskolu un koledžu akreditācijas, studiju virzienu akreditācijas un augstskolu un koledžu studiju programmu licencēšanas organizēšana, kā arī citi ar augstākās izglītības kvalitātes nodrošināšanu saistītie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izglītības iestāžu reģistrā reģistrētas augstskolas un 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augstskolās un koledžās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pieteikums tika iesniegts un apstiprināts neparedzot pasākuma mērķa grupā Izglītības kvalitātes valsts dienestu nepieciešams veikt pārdali esošā IZM budžeta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Izglītības un zinātnes ministrijas priekšlikumu veikt apropriācijas pārdali no Izglītības un zinātnes ministrijas budžeta apakšprogrammas 05.01.00 "Zinātniskās darbības nodrošināšana" uz apakšprogrammu 42.07.00 "Izglītības kvalitātes valsts dienesta darbības nodrošināšana" 2026. gadam 6 841 </w:t>
            </w:r>
            <w:r w:rsidR="00000000" w:rsidRPr="00000000" w:rsidDel="00000000">
              <w:rPr>
                <w:i w:val="1"/>
                <w:rtl w:val="0"/>
              </w:rPr>
              <w:t xml:space="preserve">euro </w:t>
            </w:r>
            <w:r w:rsidR="00000000" w:rsidRPr="00000000" w:rsidDel="00000000">
              <w:rPr>
                <w:rtl w:val="0"/>
              </w:rPr>
              <w:t xml:space="preserve">apmērā, lai nodrošinātu finansējumu dalībai izmēģinājuma akreditācijas projektā veidojot atzinumu par augstskolas (tajā skaitā arī koledžas) darbības kvalitāti vidējās izglītības pakāpes programmu īstenošanā.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Augstskolu likuma pārejas noteikumu 126.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126. punkta pirmais teikums tieši nosaka, ka izmēģinājuma akreditācijas regulējums attiecināms uz tām augstskolām un koledžām, kuras līdz 2027. gada 31. decembrim noslēgušas līgumu ar Akadēmiskās informācijas centru. Līdz ar to otrajā teikumā ietvertais Ministru kabineta pilnvarojums nosakāms šīs pašas normas mērķa un adresātu ietvaros, nevis izolēti, sašaurinot to tikai uz augstskolām. Pretēja interpretācija padarītu normas pirmajā teikumā ietverto atsauci uz koledžām neīstenojamu un būtu pretrunā pārejas regulējuma mērķim — aprobēt cikliskas institucionālās akreditācijas modeli augstskolām un koledžām. Norma jāinterpretē kopumā, nevis atrauti tikai pēc otrā teikuma. 126. punkta pirmais teikums tieši paredz: “To augstskolu un koledžu akreditācijai...” piemēro 8.7 un 9. panta nākotnes redakciju. Ja otrajā teikumā ietverto pilnvarojumu sašaurina tikai uz augstskolām, tad pirmajā teikumā minētā “koledžu akreditācija” paliek bez īstenošanas mehānisma. Tas padarītu vārdus “un koledžu” par liekiem, kas nav pieņemams racionāla likumdevēja prezumpcijas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Augstskolu likuma pārejas noteikumu 124., 125. un 126. punkts veido vienotu pārejas mehānismu no studiju virzienu akreditācijas uz institucionālo akreditāciju, katrā no tiem norādot gan augstskolas, gan koledžas. Ja koledžas svītro no noteikumiem, pārejas mehānisms kļūst fragmentārs un koledžām tiek atņemta tieši tā pārejas iespēja, kuru likumdevējs 126. punkta sākumā ir paredzējis.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Profesionālās izglītības likuma 30.1 pants nosaka, ka koledžas akreditē Augstskolu likumā noteiktajā kārtībā, tādējādi, izslēdzot koledžas no izmēģinājuma akreditācijas, netiek nodrošināta koledžu akreditācijas īstenošana, kā arī Ministru kabineta 2025. gada 14. janvārī noteikumu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mērķu un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noteikumi Nr. 108 "Normatīvo aktu projektu sagatavošanas noteikumi" 90. punkta un 100.2. apakšpunkta prasībām, noteikumu projekta nosaukumu veido iespējami īsu un atbilstošu likumā noteiktajam pilnvarojumam Ministru kabinetam un noteikumu saturam. Tādējādi projektā un projekta nosaukumā ņemts vērā Augstskolu likuma pārejas noteikumu 126. punktā paredzētais deleģējums "Ministru kabinets līdz 2026. gada 31. maijam nosaka prasības un kārtību augstskolas izmēģinājuma akreditācijai, tai skaitā atbilstības novērtēšanai, kvalitātes novērtēšanai un lēmuma par augstskolas akreditāciju pieņemšanai.".  Ņemot vērā, ka pārejas noteikumu 126. punktā pirmais teikums norāda, ka izmēģinājuma akreditācijā piedalās gan augstskolas, gan koledžas un tiek piemērots Augstskolu likuma 8.</w:t>
            </w:r>
            <w:r w:rsidR="00000000" w:rsidRPr="00000000" w:rsidDel="00000000">
              <w:rPr>
                <w:vertAlign w:val="superscript"/>
                <w:rtl w:val="0"/>
              </w:rPr>
              <w:t xml:space="preserve">7</w:t>
            </w:r>
            <w:r w:rsidR="00000000" w:rsidRPr="00000000" w:rsidDel="00000000">
              <w:rPr>
                <w:rtl w:val="0"/>
              </w:rPr>
              <w:t xml:space="preserve"> panta un 9. panta nosacījumi redakcijā, kas stājas spēkā 2028. gada 1. janvārī un esošo Profesionālās izglītības likuma 30.</w:t>
            </w:r>
            <w:r w:rsidR="00000000" w:rsidRPr="00000000" w:rsidDel="00000000">
              <w:rPr>
                <w:vertAlign w:val="superscript"/>
                <w:rtl w:val="0"/>
              </w:rPr>
              <w:t xml:space="preserve">1 </w:t>
            </w:r>
            <w:r w:rsidR="00000000" w:rsidRPr="00000000" w:rsidDel="00000000">
              <w:rPr>
                <w:rtl w:val="0"/>
              </w:rPr>
              <w:t xml:space="preserve">panta pirmajā daļā noteikto, ka koledžas akreditē Augstskolu likuma noteiktajā kārtībā,  šis noteikumu projekts ir attiecināms arī uz koledžām.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kārtības atbilstību Administratīvā procesa likumam (t.sk. speciālo normu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izstrādāti pamatojoties uz Augstskolu likuma 8.</w:t>
            </w:r>
            <w:r w:rsidR="00000000" w:rsidRPr="00000000" w:rsidDel="00000000">
              <w:rPr>
                <w:vertAlign w:val="superscript"/>
                <w:rtl w:val="0"/>
              </w:rPr>
              <w:t xml:space="preserve">7</w:t>
            </w:r>
            <w:r w:rsidR="00000000" w:rsidRPr="00000000" w:rsidDel="00000000">
              <w:rPr>
                <w:rtl w:val="0"/>
              </w:rPr>
              <w:t xml:space="preserve"> panta un 9. panta noteikumiem redakcijā, kas stājas spēkā 2028. gada 1. janvārī un tie ietver speciālās normas, ko pieļauj Administratīvā procesa likums.  Jau šobrīd Augstskolu likums paredz speciālas normas attiecībā uz augstskolām. Augstskolu likums 9. panta pirmā daļa paredz, ka augstskolas akreditācijas procesu secīgi veido atbilstības novērtēšana, kvalitātes novērtēšana un lēmuma par augstskolas akreditāciju pieņemšana. Akreditācijas procesu organizē Akadēmiskās informācijas centrs. Lēmumu par augstskolas akreditāciju vai atteikumu akreditēt augstskolu pieņem Studiju kvalitātes komisija ne vēlāk kā četru mēnešu laikā no dienas, kad saņemts augstskolas iesniegums par akreditācijas lēmuma pieņemšanu. Tikai studiju  kvalitātes lēmums par akreditāciju vai atteikumu akreditēt augstskolu ir administratīvs akts. Lai augstskola licencētu programmas, akreditētu studiju virzienu, papildus iesniegumam ir jāiesniedz vairāki dokumenti, piemēram, pašnovērtējuma ziņojums un ekspertu atzinumi. Arī akreditācijas procesā  augstskola ir jāsaņem atbilstības novērtēšanas atzinums, kvalitātes novērtēšanas atzinums, kas ir papildus iesniedzami kopā ar iesniegumu. Akreditācijas procesa kārtība tiek balstīta uz Augstskola likuma, Izglītības likuma normām, ņemot vērā arī Eiropas augstākās izglītības telpā apstiprinātos Standartus un vadlīnijas kvalitātes nodrošināšanai augstākajā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prasības un kārtību augstskolas izmēģinājuma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atrunāts, vai izmēģinājuma ietvaros lēmumam par augstskolas vai koledžas akreditāciju būs juridiskais spēks pēc izmēģinājuma projekta noslēguma. Līdz ar to MK noteikumos jāparedz pārejas punkts, nosakot šī izmēģinājuma akreditācijas turpmāko juridisko spēku, lai nerastos situācija, ka sākoties cikliskais institucionālai akreditācijai ar 2028. gada 1. janvārī izmēģinājuma projekta augstskolām un koledžām būtu jāpiedalās institucionālajā akreditācijā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126. punkts paredz izmēģinājuma akreditāciju veikšanu atbilstoši likuma 8.</w:t>
            </w:r>
            <w:r w:rsidR="00000000" w:rsidRPr="00000000" w:rsidDel="00000000">
              <w:rPr>
                <w:vertAlign w:val="superscript"/>
                <w:rtl w:val="0"/>
              </w:rPr>
              <w:t xml:space="preserve">7</w:t>
            </w:r>
            <w:r w:rsidR="00000000" w:rsidRPr="00000000" w:rsidDel="00000000">
              <w:rPr>
                <w:rtl w:val="0"/>
              </w:rPr>
              <w:t xml:space="preserve"> un 9. panta redakcijai, kas stājas spēkā no 2028. gada 1. janvāra. Augstskolu likuma 125. punkts paredz, ka no 2028. gada 1. janvāra augstskolas un koledžas, kas ir akreditētas uz nenoteiktu laiku, ir tiesīgas izsniegt valsts atzītus dokumentus līdz dienai, kad tiek pieņemts lēmums par akreditāciju uz noteiktu laiku vai lēmums par atteikumu to akreditēt. Tātad attiecībā uz augstskolām un koledžām, kas akreditētas izmēģinājuma akreditācijā, nav piemērojams Augstskolu likuma pārejas noteikumu 125. punkts (jo tās no 01.01.2028. nebūs akreditētas uz nenoteiktu laiku). Turklāt tās jau būs akreditētas atbilstoši Augstskolu likuma 9. panta redakcijai, kas būs spēkā no 01.01.2028. Ievērojot minēto, izmēģinājuma projektā akreditētajām augstskolām un koledžai nebūs atkārtoti jāpiedalās institucionālajā akreditācijā pirms piešķirtā akreditācijas termiņa beigām.  Studiju kvalitātes komisijas piešķirtais lēmums izmēģinājuma akreditācijā būs spēkā esošs un ar tādu pašu statusu lēmumiem, kurus nākotnē pieņems parastā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izdots saskaņā ar Augstskolu likuma pārejas noteikumu 126. punktu, kas paredz, ka Ministru kabinets nosaka prasības un kārtību augstskolas izmēģinājuma akreditācijai, tai skaitā atbilstības novērtēšanai, kvalitātes novērtēšanai un lēmuma par augstskolas akreditāciju pieņemšanai. Līdz ar to, projekts cita starpā regulē lēmuma par augstskolas akreditāciju pieņemšanu. Lūdzam precizēt projektu, tā anotāciju vai sniegt skaidrojumu par izmēģinājuma akreditācijas rezultātā pieņemtā studiju kvalitātes komisija lēmuma statusu, proti – vai lēmumam izmēģinājuma projekta akreditācijā būs tāds pats statuss kā lēmumiem, ko komisija nākotnē pieņems parastā kārtībā, pēc izmēģinājuma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pārejas noteikumu 126. punkts paredz izmēģinājuma akreditāciju veikšanu atbilstoši likuma 8.</w:t>
            </w:r>
            <w:r w:rsidR="00000000" w:rsidRPr="00000000" w:rsidDel="00000000">
              <w:rPr>
                <w:vertAlign w:val="superscript"/>
                <w:rtl w:val="0"/>
              </w:rPr>
              <w:t xml:space="preserve">7</w:t>
            </w:r>
            <w:r w:rsidR="00000000" w:rsidRPr="00000000" w:rsidDel="00000000">
              <w:rPr>
                <w:rtl w:val="0"/>
              </w:rPr>
              <w:t xml:space="preserve"> un 9. panta redakcijai, kas stājas spēkā no 2028. gada 1. janvāra. Augstskolu likuma 125. punkts paredz, ka no 2028. gada 1. janvāra augstskolas un koledžas, kas ir akreditētas uz nenoteiktu laiku, ir tiesīgas izsniegt valsts atzītus dokumentus līdz dienai, kad tiek pieņemts lēmums par akreditāciju uz noteiktu laiku vai lēmums par atteikumu to akreditēt. Tātad attiecībā uz augstskolām un koledžām, kas akreditētas izmēģinājuma akreditācijā, nav piemērojams Augstskolu likuma pārejas noteikumu 125. punkts (jo tās no 01.01.2028. nebūs akreditētas uz nenoteiktu laiku). Turklāt tās jau būs akreditētas atbilstoši Augstskolu likuma 9. panta redakcijai, kas būs spēkā no 01.01.2028. Ievērojot minēto, izmēģinājuma projektā akreditētajām augstskolām un koledžai nebūs atkārtoti jāpiedalās institucionālajā akreditācijā pirms piešķirtā akreditācijas termiņa beigām. Studiju kvalitātes komisijas piešķirtais lēmums izmēģinājuma akreditācijā būs spēkā esošs un ar tādu pašu statusu lēmumiem, kurus nākotnē pieņems parastā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un kārtību augstskolu izmēģinājuma akreditācijai, tai skaitā atbilstības novērtēšanai, kvalitātes novērtēšanai un lēmuma par augstskolas akreditāciju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atbilstības iesnieguma saņemšanas centrs pārbauda iesniegto dokumentu atbilstību šo noteikumu 2.3. apakšpunktā minētajām vadlīnijām un iesnieguma veidlapai. Ja augstskola  nav iesniegusi visu nepieciešamo informāciju, centrs var noteikt augstskolai termiņu, bet ne ilgāk par 20 dienām, centra norādīto trūkumu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jā precizē atsauce uz 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ziņojuma saņemšanas centrs izvērtē iesniegto dokumentu atbilstību šo noteikumu 2.2. apakšpunktā minētajām vadlīnijām. Ja augstskola nav iesniegusi visu nepieciešamo informāciju, centrs nosaka augstskolai termiņu, ne ilgāku par 20 dienām, centra norādīto trūkumu novēršanai.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studiju programmu ziņu atbilstību datiem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7.3. apakšpunktā vēlams pievienot atsauci uz Studiju kvalitātes komisijas lēmumos ietvertajiem datiem, ņemot vērā, ka datus ievada Valsts izglītības informācijas sistēmā no Studiju kvalitātes komisijas lēmumiem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priekšlikumu. Studiju kvalitātes komisijas lēmumi par izmaiņām studiju programmu datos balstās uz normatīvo aktu prasībām, līdz ar to ziņām Valsts izglītības informācijas sistēmā būtu jāsakrīt ar Studiju kvalitātes komisijas lēmumos ietvertajiem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studiju programmu ziņu atbilstību datiem Valsts izglītības informācijas sistēmā un normatīvo aktu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augstskolas darbības atbilstību normatīvajiem aktiem atbilstoši Izglītības kvalitātes valsts dienesta sniegtajai informācijai par konstatētajiem trūkumiem izglītības procesā sākot ar 2019. gada 1. 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 apakšpunkts paredz, ka augstskolas atbilstības novērtēšanas procesā AIC novērtē “augstskolas darbības atbilstību normatīvajiem aktiem atbilstoši Izglītības kvalitātes valsts dienesta sniegtajai informācijai par konstatētajiem trūkumiem izglītības procesā sākot ar 2019. gada 1. janvāri”. Aicinām izvērtēt apakšpunktā norādīto termiņu. IKVD rīcībā esošā informācija par tik senu laika posmu neatspoguļo objektīvo realitāti augstskolā šobrīd. Aicinām paredzēt īsāku termiņu, piemēram, no 2022. gada, kad ieviests jaunais pārvaldības modelis vai no 2024. gada, kad AIC izvērtēja atbilstību dibinātāja noteiktajam augstskolas tipam.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priekšlikums un precizēta redakcija paredzot termiņu no 2022. gada, ņemot vērā Augstskolu likuma grozījumus (Nr. 702/Lp13) redakcijā, kas stājās spēkā 2021. gada 16. augustā par izmaiņām augstskolu pārvaldības modelī.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augstskolas darbības atbilstību normatīvajiem aktiem atbilstoši Izglītības kvalitātes valsts dienesta (turpmāk – dienests) sniegtajai informācijai par konstatētajiem trūkumiem izglītības procesā sākot ar 2022. gada 1. janvāri;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augstskolas apliecinājumu par iespēju finansiāli nodrošināt studējošajiem  iespēju  turpināt studijas citā  attiecīgās augstskolas vai citas augstskolas studiju programmā gadījumā, ja  studiju programma tiek 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7.9. apakšpunkts paredz, ka AIC augstskolas atbilstības novērtēšanas procesā novērtē “augstskolas apliecinājumu par iespēju finansiāli nodrošināt studējošajiem  iespēju  turpināt studijas citā  attiecīgās augstskolas vai citas augstskolas studiju programmā gadījumā, ja  studiju programma tiek slēgta”. No piedāvātās redakcijas nav skaidrs, kāda veida dokuments tiks uzskatīts par pietiekamu apliecinājumam. Līdz ar to pēc būtības šis punkts nav iekļaujams atbilstības normatīvajiem aktiem novērtējumā. Uzskatām, ka nepieciešams saglabāt līdzšinējo kārtību, kas paredz, ka par dokumentu, kas apliecina, ka augstskola studējošajiem nodrošinās iespējas turpināt izglītības ieguvi citā augstskolā var kalpot arī līgums ar citu augstskolu.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mainot apliecinājumu uz dokumentiem, kas apliecina iespēju augstskolai nodrošināt studijas, tādējādi paredzot iespēju iesniegt līgumus ar citām augstskolām u.c. dokumentus pēc nepieciešamības.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dokumentus, kas apliecina par iespēju augstskolai finansiāli nodrošināt studējošajiem iespēju turpināt studijas citā  attiecīgās augstskolas vai citas augstskolas studiju programmā gadījumā, ja  studiju programma tiek slēgta;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augstskolas informāciju par tās darbībām, nodrošinot iekļaujošu izglītību,  kā arī pieejamu un piekļūstamu studiju vidi un labbūtības veicināšanas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7.13. apakšpunkts paredz, ka AIC augstskolas atbilstības novērtēšanas procesā novērtē “augstskolas informāciju par tās darbībām, nodrošinot iekļaujošu izglītību,  kā arī pieejamu un piekļūstamu studiju vidi un labbūtības veicināšanas pasākumiem”. Aicinām izvērtēt iespēju precizēt un konkretizēt minēto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prasībā augstskolas sniegs informāciju par pasākumiem u.c. darbībām, lai nodrošinātu Izglītības likuma 36. panta trīs prim daļas pirmā teikuma prasību un Augstskolu likumā minētās prasības, kā arī informāciju par darbībām izpildot Eiropas augstākās izglītības telpas Standartus un vadlīnijās kvalitātes nodrošināšanā, kā arī 2020. gadā Eiropas augstākās izglītības telpā apstiprinātos principus un vadlīnijas sociālās dimensijas stiprināšanai augstākajā izglītībā.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5.13. augstskolas informāciju par tās darbībām, nodrošinot iekļaujošu izglītību,  kā arī pieejamu un piekļūstamu studiju vidi un labbūtības veicināšanas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7.14. citu normatīvo aktu prasību izpildi, ņemot vērā augstskolas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7.14. apakšpunkts paredz, ka AIC augstskolas atbilstības novērtēšanas procesā novērtē “citu normatīvo aktu prasību izpildi, ņemot vērā augstskolas specifiku”. Punkta formulējums rada nevienlīdzīgas attieksmes riskus, kad vienai augstskolai var tikt prasīti papildus vieni, bet citai citi dokumenti vai nepieprasīti vispār. Aicinām izvērtēt minētā punkta nekonkrēto formulējumu (kā izpaužas augstskolas specifika?), kā arī tā nepieciešamību vispār, jo no punkta nav skaidrs – kādu neminētu normatīvo aktu prasību izpildi, kādā veidā vērtēs centrs, balstoties uz kādiem dokumentiem. Atbilstības vērtēšanai jābūt pietiekami konkrētai, prasībām – saprotamām. Nepieciešamība pildīt normatīvo aktu prasības nav apšaubāma, tomēr normatīvo aktu tekstam jābūt lakoniskam un normatīvajā aktā neietver deklaratīvas normas (Ministru kabineta 2009. gada 3. februāra noteikumi Nr. 108 "Normatīvo aktu projektu sagatavošanas noteikumi", 2. punkts). Jāšaubās, vai atbilstības novērtēšanas procedūrā AIC ir iespēja un nepieciešamība novērtēt visu iespējamo normatīvo aktu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ņemot vērā priekšlikumu, lai mazinātu nevielīdzīgas attieksmes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5.14. citu normatīvo aktu prasību izpildi augstākās izglītības īstenošanā.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Šo noteikumu 7. punktā minēto prasību novērtēšanu piemēro arī augstskolas filiālēm.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 punktā aiz vārdiem “filiālēm” jāpapildina ar “un visām studiju programmu īstenošanas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attiecinot atbilstības novērtēšanas prasības uz visām augstskolā īstenotajām studiju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5. punktā minēto prasību novērtēšanu piemēro arī augstskolas filiālēm un visām studiju programmu īstenošanas vietām.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Centrs sagatavoto atzinumu par atbilstības novērtēšanas atzinumu iesniedz augstskolai.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divas reizes atkārtojās vārds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Centrs sagatavoto atbilstības novērtēšanas atzinumu iesniedz augstskolai.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Izglītības kvalitātes valsts dienestu (turpmāk – dienests),  un vienojas par augstskolas darbības kvalitātes novērtēšanu šo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Izglītības kvalitātes valsts dienesta saīsinājuma formu jeb vārdu salikumu “(turpmāk – dienests)” minēt noteikumu projekta 7.4.apakšpunktā. Vēršam uzmanību, ka šāds iestādes saīsinājums minēts arī noteikumu projekta 11.1. un 11.2.apakšpunktos.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7.4. apakšpunkta un 13. punkta redakcijas, saīsinājuma forma pārnesta uz 7.4. apakšpunktu.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dienestu, un vienojas par augstskolas darbības kvalitātes novērtēšanu šo programmu īstenošanā. Uz augstskolām ir attiecināms nosacījums par profesionālās tālākizglītības un profesionālās pilnveides izglītības programmām vidējā izglītības pakāpē.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Izglītības kvalitātes valsts dienestu (turpmāk – dienests),  un vienojas par augstskolas darbības kvalitātes novērtēšanu šo programmu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(RP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punkts paredz, ka augstskolai jāsazinās ar IKVD un jāvienojas augstskolas darbības kvalitātes novērtēšanu “ja augstskola īsteno profesionālās vidējās izglītības programmu, profesionālās tālākizglītības un profesionālās pilnveides izglītības programmu vidējā izglītības pakāpē”. Aicinām pārskatīt punkta redakciju vai sniegt skaidrojumu par profesionālās vidējās izglītības programmu un citu minēto programmu īstenošanu augstskolā vidējās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Augstskolu likuma pārejas noteikumu 126. punktā minēto, ka izmēģinājuma akreditācijā piedalās gan augstskolas, gan koledžas un tiek piemērots Augstskolu likuma 8.</w:t>
            </w:r>
            <w:r w:rsidR="00000000" w:rsidRPr="00000000" w:rsidDel="00000000">
              <w:rPr>
                <w:vertAlign w:val="superscript"/>
                <w:rtl w:val="0"/>
              </w:rPr>
              <w:t xml:space="preserve">7</w:t>
            </w:r>
            <w:r w:rsidR="00000000" w:rsidRPr="00000000" w:rsidDel="00000000">
              <w:rPr>
                <w:rtl w:val="0"/>
              </w:rPr>
              <w:t xml:space="preserve"> panta un 9. panta nosacījumi redakcijā, kas stājas spēkā 2028. gada 1. janvārī un esošo Profesionālās izglītības likuma 30.1 panta pirmajā daļā noteikto, ka koledžas akreditē Augstskolu likuma noteiktajā kārtībā,  šis noteikumu projekts ir attiecināms arī uz koledžām.  Līdz ar to nosacījums par profesionālās vidējās izglītības programmu īstenošanu šajos noteikumos ir attiecināms uz koledžām, kas to ir tiesīgas īstenot.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augstskola īsteno profesionālās vidējās izglītības programmu, profesionālās tālākizglītības un profesionālās pilnveides izglītības programmu vidējā izglītības pakāpē   tad, augstskola ne vēlāk kā desmit darbdienu laikā, pēc tam kad  ir uzsākts akreditācijas process, sazinās ar dienestu, un vienojas par augstskolas darbības kvalitātes novērtēšanu šo programmu īstenošanā. Uz augstskolām ir attiecināms nosacījums par profesionālās tālākizglītības un profesionālās pilnveides izglītības programmām vidējā izglītības pakāpē.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 punktā aiz vārdiem “atzinuma paziņošanas” jāpapildina ar “ja vien nav saņemts šo noteikumu 10.3. apakšpunktā minētais vērtējums”,  jo tas automātiski liedz akreditāciju (skat. Noteikumu projekta 39.3.apakšpunktu), tādējādi šajā gadījumā kvalitātes novērtēšanas veikšana ir nelietderīga un Noteikumu projektā būtu jāparedz, ka šajā gadījumā uzreiz jautājumu skata Studiju kvalitātes komisija. Pretējā gadījumā regulējums ir pretrunā labas pārvaldības principam (VPIL 10.panta piektā daļa), nenodrošinot taisnīgu procedūru īstenošanu saprātīgā laikā,  jo virzot tālākajā procesā (ievērojot, ka akreditācija sastāv no trīs pēctecīgiem procesiem) tādu atzinumu, kur atbilstības novērtēšanā ir saņemts vērtējums „neatbilst“ tiek tērēti gan augstskolas, gan valsts (deleģētā uzdevuma ietvaros piesaistot ekspertus, nodrošinot Studiju kvalitātes komisijas darbu u.c.) resursi, t.sk., finanšu, lai turpinātu formāli procesu, kurā nepastāv iespējas pieņemt pozitīvu rezultātu, jo šāds vērtējums atbilstības novērtēšanā nozīmēs būtisku neatbilstību normatīvo aktu prasībām, kas faktiski neatkarīgi no kvalitātes novērtējuma neļautu pieņemt lēmumu par augstskolas akreditāciju.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Augstskolu likuma 9. panta pirmajai daļai akreditācijas procesu secīgi veido atbilstības novērtēšana, kvalitātes novērtēšana un lēmuma par augstskolas akreditāciju pieņemšana. Augstskolu likuma esošais deleģējums neļauj pārtraukt procesu minētajā gadījumā. Tajā pašā laikā norādām, ka akreditācijas procesa laikā augstskola var strādāt pie neatbilstību novēršanas. Lēmumā par akreditāciju atbilstoši Administratīvā procesa likuma 68. panta regulējumam var tikt iekļauts ierobežojošs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Kvalitātes novērtēšanas procesu augstskola var uzsākt pēc šo noteikumu 10. punktā minētā atzinuma saņemšanas.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Augstskola, izvēloties kvalitātes novērtētāju, kas var būt,  kāda no Eiropas augstākās izglītības kvalitātes nodrošināšanas reģistrā iekļautajām kvalitātes nodrošināšanas aģentūrām (turpmāk – aģentūra), pieprasa no aģentūras rakstisku apliecinājumu par spēju veikt kvalitātes novērtēšanu atbilstoši Augstskolu likumā un šajos noteikumos minētajai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 punktā aiz vārdiem “kas var būt” jāpapildina ar “Centrs vai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Augstskola, izvēloties kvalitātes novērtētāju, kas var būt Centrs vai kāda no Eiropas augstākās izglītības kvalitātes nodrošināšanas reģistrā iekļautajām kvalitātes nodrošināšanas aģentūrām (turpmāk – aģentūra), pieprasa no aģentūras rakstisku apliecinājumu par spēju veikt kvalitātes novērtēšanu atbilstoši Augstskolu likumā un šajos noteikumos minētajai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Centrs vai aģentūra ekspertu grupas kvalitātes novērtēšanas kopīgo atzinumu, kurā ietverts šo noteikumu 27. un 28.  apakšpunktā minēto prasību vērtējums, iesniedz augstskolai. Augstskolai piecu darbdienu laikā ir tiesības sniegt komentārus par atzinumā konstatētajām faktu kļūdām. Kvalitātes novērtēšanas kopīgajam atzinumam kā pielikumu var pievienot ekspertu grupas  īstermiņa un ilgtermiņa rekomendācijas nepilnību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punktā pēdējais teikums ir lieks, jo, pirmkārt, kurš var pievienot, ja punktā pirmais punkts nosaka augstskolas tiesības sniegt komentārus par faktu kļūdām, un, otrkārt, ekspertu rekomendācijas būs norādīts pašā atzinumā atbilstoši centra izstrādātajām vadlīnijām kā to paredz noteikumu projekta 2.4.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Centrs vai aģentūra ekspertu grupas kvalitātes novērtēšanas kopīgo atzinumu, kurā ietverts šo noteikumu 25. un 26. apakšpunktā minēto prasību vērtējums, iesniedz augstskolai. Augstskolai piecu darbdienu laikā ir tiesības sniegt komentārus par atzinumā konstatētajām faktu kļūdām.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augstskolas atbilstības novērtēšanas atzinumu un centra rekomendācijas vai ieteikumus trūkumu novēršanai, ja tādi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34.1. apakšpunktā jāsvītro “un centra rekomendācijas vai ieteikumus trūkumu novēršanai, ja tādi ir”, jo tās būs norādīts pašā atzinumā atbilstoši centra izstrādātajām vadlīnijām kā to paredz noteikumu projekta 2.2.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augstskolas atbilstības novērtēšanas atzinumu;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augstskolas ekspertu grupas sniegto rekomendāciju izpildes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(Nodibinājums "Akadēmiskās informācijas centrs"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34.5. un 34.6 apakšpunkts nosaka vienu un to pašu, t.i. augstskolas izpildes plānu par ekspertu grupas sniegtajām rekomendācijām kvalitātes novērtēšanas procesā. Taču iztrūkt augstskolas izpildes plāns par atbilstības novērtējumā sniegtajām rekomendācijām.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34.5. un 34.6. apakšpunktu redakcija, nosakot, ka augstskola pievieno izpildes plānu par trūkumu novēršanu kvalitātes novērtēšanas un atbilstības novērtēšanas procesā.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augstskolas izpildes plānu par trūkumu novēršanu atbilstības novērtēšanas procesā;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26-TA-1026</w:t>
    </w:r>
    <w:r>
      <w:br/>
    </w:r>
    <w:r w:rsidR="00000000" w:rsidRPr="00000000" w:rsidDel="00000000">
      <w:rPr>
        <w:rtl w:val="0"/>
      </w:rPr>
      <w:t xml:space="preserve">14.07.2026. 11.01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26-TA-1026</w:t>
    </w:r>
    <w:r>
      <w:br/>
    </w:r>
    <w:r w:rsidR="00000000" w:rsidRPr="00000000" w:rsidDel="00000000">
      <w:rPr>
        <w:rtl w:val="0"/>
      </w:rPr>
      <w:t xml:space="preserve">14.07.2026. 11.01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Izziņa_26-TA-1026.docx</dc:title>
</cp:coreProperties>
</file>

<file path=docProps/custom.xml><?xml version="1.0" encoding="utf-8"?>
<Properties xmlns="http://schemas.openxmlformats.org/officeDocument/2006/custom-properties" xmlns:vt="http://schemas.openxmlformats.org/officeDocument/2006/docPropsVTypes"/>
</file>