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F134CB" w14:textId="77777777" w:rsidR="00C43E4B" w:rsidRPr="00E7458D" w:rsidRDefault="00C43E4B" w:rsidP="00C43E4B">
      <w:pPr>
        <w:rPr>
          <w:b/>
          <w:i/>
          <w:szCs w:val="24"/>
        </w:rPr>
      </w:pPr>
      <w:r w:rsidRPr="00C62F8B">
        <w:rPr>
          <w:sz w:val="26"/>
          <w:szCs w:val="26"/>
        </w:rPr>
        <w:t>Budžeta un finanšu (nodokļu) komisija</w:t>
      </w:r>
      <w:r w:rsidR="00481645">
        <w:rPr>
          <w:sz w:val="26"/>
          <w:szCs w:val="26"/>
        </w:rPr>
        <w:tab/>
      </w:r>
    </w:p>
    <w:p w14:paraId="718345AE" w14:textId="4C1C59F7" w:rsidR="00C43E4B" w:rsidRPr="00512C86" w:rsidRDefault="00C43E4B" w:rsidP="00512C86">
      <w:pPr>
        <w:jc w:val="right"/>
        <w:rPr>
          <w:sz w:val="26"/>
          <w:szCs w:val="26"/>
        </w:rPr>
      </w:pPr>
      <w:r w:rsidRPr="00C62F8B">
        <w:rPr>
          <w:sz w:val="26"/>
          <w:szCs w:val="26"/>
        </w:rPr>
        <w:t>L</w:t>
      </w:r>
      <w:r w:rsidR="00512C86">
        <w:rPr>
          <w:sz w:val="26"/>
          <w:szCs w:val="26"/>
        </w:rPr>
        <w:t>ikumprojekts</w:t>
      </w:r>
      <w:r w:rsidR="004D0EC8">
        <w:rPr>
          <w:sz w:val="26"/>
          <w:szCs w:val="26"/>
        </w:rPr>
        <w:t xml:space="preserve"> </w:t>
      </w:r>
      <w:r w:rsidR="005E188A">
        <w:rPr>
          <w:sz w:val="26"/>
          <w:szCs w:val="26"/>
        </w:rPr>
        <w:t>(steidzams) otrajam</w:t>
      </w:r>
      <w:r w:rsidR="004D0EC8">
        <w:rPr>
          <w:sz w:val="26"/>
          <w:szCs w:val="26"/>
        </w:rPr>
        <w:t xml:space="preserve"> lasījumam</w:t>
      </w:r>
      <w:r w:rsidR="00512C86">
        <w:rPr>
          <w:sz w:val="26"/>
          <w:szCs w:val="26"/>
        </w:rPr>
        <w:t xml:space="preserve"> </w:t>
      </w:r>
    </w:p>
    <w:p w14:paraId="541520AA" w14:textId="77777777" w:rsidR="00F5476D" w:rsidRDefault="00F5476D" w:rsidP="00C43E4B">
      <w:pPr>
        <w:pStyle w:val="naisvisr"/>
        <w:spacing w:before="0" w:beforeAutospacing="0" w:after="0" w:afterAutospacing="0"/>
        <w:jc w:val="center"/>
        <w:rPr>
          <w:b/>
          <w:sz w:val="26"/>
          <w:szCs w:val="26"/>
        </w:rPr>
      </w:pPr>
    </w:p>
    <w:p w14:paraId="3F2EEEFF" w14:textId="77777777" w:rsidR="004D0EC8" w:rsidRDefault="004D0EC8" w:rsidP="0027245E">
      <w:pPr>
        <w:jc w:val="center"/>
        <w:rPr>
          <w:rFonts w:eastAsia="Times New Roman"/>
          <w:b/>
          <w:bCs/>
          <w:sz w:val="26"/>
          <w:szCs w:val="26"/>
          <w:lang w:eastAsia="lv-LV"/>
        </w:rPr>
      </w:pPr>
      <w:r w:rsidRPr="004D0EC8">
        <w:rPr>
          <w:rFonts w:eastAsia="Times New Roman"/>
          <w:b/>
          <w:bCs/>
          <w:sz w:val="26"/>
          <w:szCs w:val="26"/>
          <w:lang w:eastAsia="lv-LV"/>
        </w:rPr>
        <w:t>Grozījumi Likumā par budžetu un finanšu vadību</w:t>
      </w:r>
    </w:p>
    <w:p w14:paraId="29A89771" w14:textId="4596F4D5" w:rsidR="00495B31" w:rsidRPr="00F6581D" w:rsidRDefault="0027245E" w:rsidP="0027245E">
      <w:pPr>
        <w:jc w:val="center"/>
        <w:rPr>
          <w:rStyle w:val="Emphasis"/>
          <w:b/>
          <w:sz w:val="26"/>
          <w:szCs w:val="26"/>
        </w:rPr>
      </w:pPr>
      <w:r w:rsidRPr="00F6581D">
        <w:rPr>
          <w:rFonts w:eastAsia="Times New Roman"/>
          <w:b/>
          <w:i/>
          <w:iCs/>
          <w:sz w:val="26"/>
          <w:szCs w:val="26"/>
          <w:lang w:eastAsia="lv-LV"/>
        </w:rPr>
        <w:t xml:space="preserve"> </w:t>
      </w:r>
      <w:r w:rsidR="00C43E4B" w:rsidRPr="00F6581D">
        <w:rPr>
          <w:rStyle w:val="Emphasis"/>
          <w:b/>
          <w:sz w:val="26"/>
          <w:szCs w:val="26"/>
        </w:rPr>
        <w:t>(Nr.</w:t>
      </w:r>
      <w:r w:rsidR="004D0EC8">
        <w:rPr>
          <w:rStyle w:val="Emphasis"/>
          <w:b/>
          <w:sz w:val="26"/>
          <w:szCs w:val="26"/>
        </w:rPr>
        <w:t>734</w:t>
      </w:r>
      <w:r w:rsidR="00387261" w:rsidRPr="00F6581D">
        <w:rPr>
          <w:rStyle w:val="Emphasis"/>
          <w:b/>
          <w:sz w:val="26"/>
          <w:szCs w:val="26"/>
        </w:rPr>
        <w:t>/Lp1</w:t>
      </w:r>
      <w:r w:rsidR="00E23F5B" w:rsidRPr="00F6581D">
        <w:rPr>
          <w:rStyle w:val="Emphasis"/>
          <w:b/>
          <w:sz w:val="26"/>
          <w:szCs w:val="26"/>
        </w:rPr>
        <w:t>4</w:t>
      </w:r>
      <w:r w:rsidR="00C43E4B" w:rsidRPr="00F6581D">
        <w:rPr>
          <w:rStyle w:val="Emphasis"/>
          <w:b/>
          <w:sz w:val="26"/>
          <w:szCs w:val="26"/>
        </w:rPr>
        <w:t>)</w:t>
      </w:r>
    </w:p>
    <w:p w14:paraId="43C6816C" w14:textId="77777777" w:rsidR="00495B31" w:rsidRPr="00F6581D" w:rsidRDefault="00495B31" w:rsidP="00495B31">
      <w:pPr>
        <w:jc w:val="center"/>
        <w:rPr>
          <w:rStyle w:val="Emphasis"/>
          <w:b/>
          <w:sz w:val="26"/>
          <w:szCs w:val="26"/>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4"/>
        <w:gridCol w:w="3645"/>
        <w:gridCol w:w="729"/>
        <w:gridCol w:w="3645"/>
        <w:gridCol w:w="1823"/>
        <w:gridCol w:w="1823"/>
      </w:tblGrid>
      <w:tr w:rsidR="005E188A" w:rsidRPr="00716D03" w14:paraId="46EDDA1A" w14:textId="07F249C9" w:rsidTr="005E188A">
        <w:tc>
          <w:tcPr>
            <w:tcW w:w="2835" w:type="dxa"/>
            <w:shd w:val="clear" w:color="auto" w:fill="auto"/>
          </w:tcPr>
          <w:p w14:paraId="315FEEFE" w14:textId="77777777" w:rsidR="005E188A" w:rsidRPr="005E188A" w:rsidRDefault="005E188A" w:rsidP="005E188A">
            <w:pPr>
              <w:jc w:val="center"/>
              <w:rPr>
                <w:b/>
                <w:bCs/>
                <w:iCs/>
                <w:szCs w:val="24"/>
              </w:rPr>
            </w:pPr>
            <w:r w:rsidRPr="005E188A">
              <w:rPr>
                <w:b/>
                <w:bCs/>
                <w:iCs/>
                <w:szCs w:val="24"/>
              </w:rPr>
              <w:t>Spēkā esošā redakcija</w:t>
            </w:r>
          </w:p>
        </w:tc>
        <w:tc>
          <w:tcPr>
            <w:tcW w:w="2835" w:type="dxa"/>
            <w:shd w:val="clear" w:color="auto" w:fill="auto"/>
          </w:tcPr>
          <w:p w14:paraId="4860492F" w14:textId="2BADB6E3" w:rsidR="005E188A" w:rsidRPr="005E188A" w:rsidRDefault="005E188A" w:rsidP="005E188A">
            <w:pPr>
              <w:jc w:val="center"/>
              <w:rPr>
                <w:b/>
                <w:szCs w:val="24"/>
              </w:rPr>
            </w:pPr>
            <w:r>
              <w:rPr>
                <w:b/>
                <w:szCs w:val="24"/>
              </w:rPr>
              <w:t>Pirmā lasījuma redakcija</w:t>
            </w:r>
          </w:p>
          <w:p w14:paraId="30E471C8" w14:textId="77777777" w:rsidR="005E188A" w:rsidRPr="005E188A" w:rsidRDefault="005E188A" w:rsidP="005E188A">
            <w:pPr>
              <w:jc w:val="center"/>
              <w:rPr>
                <w:b/>
                <w:szCs w:val="24"/>
              </w:rPr>
            </w:pPr>
          </w:p>
        </w:tc>
        <w:tc>
          <w:tcPr>
            <w:tcW w:w="567" w:type="dxa"/>
          </w:tcPr>
          <w:p w14:paraId="46137B41" w14:textId="7E0C29B9" w:rsidR="005E188A" w:rsidRPr="005E188A" w:rsidRDefault="005E188A" w:rsidP="00C1591E">
            <w:pPr>
              <w:jc w:val="center"/>
              <w:rPr>
                <w:b/>
                <w:szCs w:val="24"/>
              </w:rPr>
            </w:pPr>
            <w:r>
              <w:rPr>
                <w:b/>
                <w:szCs w:val="24"/>
              </w:rPr>
              <w:t>Nr.</w:t>
            </w:r>
          </w:p>
        </w:tc>
        <w:tc>
          <w:tcPr>
            <w:tcW w:w="2835" w:type="dxa"/>
          </w:tcPr>
          <w:p w14:paraId="22201848" w14:textId="77777777" w:rsidR="005E188A" w:rsidRDefault="005E188A" w:rsidP="005E188A">
            <w:pPr>
              <w:jc w:val="center"/>
              <w:rPr>
                <w:b/>
                <w:szCs w:val="24"/>
              </w:rPr>
            </w:pPr>
            <w:r>
              <w:rPr>
                <w:b/>
                <w:szCs w:val="24"/>
              </w:rPr>
              <w:t>Priekšlikumi</w:t>
            </w:r>
          </w:p>
          <w:p w14:paraId="4BDFD789" w14:textId="3C5DECBA" w:rsidR="005E188A" w:rsidRPr="005E188A" w:rsidRDefault="005E188A" w:rsidP="005E188A">
            <w:pPr>
              <w:jc w:val="center"/>
              <w:rPr>
                <w:b/>
                <w:szCs w:val="24"/>
              </w:rPr>
            </w:pPr>
            <w:r>
              <w:rPr>
                <w:b/>
                <w:szCs w:val="24"/>
              </w:rPr>
              <w:t>(</w:t>
            </w:r>
            <w:r w:rsidR="003768B0">
              <w:rPr>
                <w:b/>
                <w:szCs w:val="24"/>
              </w:rPr>
              <w:t>4</w:t>
            </w:r>
            <w:r>
              <w:rPr>
                <w:b/>
                <w:szCs w:val="24"/>
              </w:rPr>
              <w:t>)</w:t>
            </w:r>
          </w:p>
        </w:tc>
        <w:tc>
          <w:tcPr>
            <w:tcW w:w="1418" w:type="dxa"/>
          </w:tcPr>
          <w:p w14:paraId="0FBE24A5" w14:textId="2FF28F0A" w:rsidR="005E188A" w:rsidRPr="005E188A" w:rsidRDefault="005E188A" w:rsidP="005E188A">
            <w:pPr>
              <w:jc w:val="center"/>
              <w:rPr>
                <w:b/>
                <w:szCs w:val="24"/>
              </w:rPr>
            </w:pPr>
            <w:r>
              <w:rPr>
                <w:b/>
                <w:szCs w:val="24"/>
              </w:rPr>
              <w:t>Ministru kabineta atzinums</w:t>
            </w:r>
          </w:p>
        </w:tc>
        <w:tc>
          <w:tcPr>
            <w:tcW w:w="1418" w:type="dxa"/>
          </w:tcPr>
          <w:p w14:paraId="750549B5" w14:textId="7E112B3A" w:rsidR="005E188A" w:rsidRPr="005E188A" w:rsidRDefault="005E188A" w:rsidP="005E188A">
            <w:pPr>
              <w:jc w:val="center"/>
              <w:rPr>
                <w:b/>
                <w:szCs w:val="24"/>
              </w:rPr>
            </w:pPr>
            <w:r>
              <w:rPr>
                <w:b/>
                <w:szCs w:val="24"/>
              </w:rPr>
              <w:t>Komisijas atzinums</w:t>
            </w:r>
          </w:p>
        </w:tc>
      </w:tr>
      <w:tr w:rsidR="005E188A" w:rsidRPr="004A11BC" w14:paraId="4BA4427B" w14:textId="66E9A399" w:rsidTr="005E188A">
        <w:tc>
          <w:tcPr>
            <w:tcW w:w="2835" w:type="dxa"/>
            <w:shd w:val="clear" w:color="auto" w:fill="auto"/>
          </w:tcPr>
          <w:p w14:paraId="2DD4E61F" w14:textId="77777777" w:rsidR="005E188A" w:rsidRPr="005E188A" w:rsidRDefault="005E188A" w:rsidP="00693252">
            <w:pPr>
              <w:ind w:firstLine="567"/>
              <w:jc w:val="both"/>
              <w:rPr>
                <w:b/>
                <w:bCs/>
                <w:iCs/>
                <w:sz w:val="22"/>
              </w:rPr>
            </w:pPr>
          </w:p>
        </w:tc>
        <w:tc>
          <w:tcPr>
            <w:tcW w:w="2835" w:type="dxa"/>
            <w:shd w:val="clear" w:color="auto" w:fill="auto"/>
          </w:tcPr>
          <w:p w14:paraId="5B8D0276" w14:textId="5CD2949D" w:rsidR="005E188A" w:rsidRPr="005E188A" w:rsidRDefault="005E188A" w:rsidP="00BF3F9A">
            <w:pPr>
              <w:ind w:firstLine="567"/>
              <w:jc w:val="both"/>
              <w:rPr>
                <w:sz w:val="22"/>
              </w:rPr>
            </w:pPr>
            <w:r w:rsidRPr="005E188A">
              <w:rPr>
                <w:sz w:val="22"/>
              </w:rPr>
              <w:t>Izdarīt Likumā par budžetu un finanšu vadību (Latvijas Republikas Saeimas un Ministru Kabineta Ziņotājs, 1994, 8. nr.; 1996, 24. nr.; 1997, 21. nr.; 1998, 9. nr.; 1999, 24. nr.; 2001, 1. nr.; 2002, 23. nr.; 2003, 2., 23. nr.; 2005, 2., 24. nr.; 2007, 3. nr.; 2008, 1., 24. nr.; 2009, 13., 15., 20. nr.; Latvijas Vēstnesis, 2009, 200. nr.; 2010, 178., 206. nr.; 2011, 103., 117., 184., 204. nr.; 2012, 190. nr.; 2013, 80., 193., 232. nr.; 2014, 32., 228. nr.; 2015, 248. nr.; 2016, 17., 81., 241. nr.; 2017, 242. nr.; 2018, 244. nr.; 2019, 28., 75., 224. nr.; 2020, 240A., 243. nr.; 2021, 227. nr.; 2022, 128., 204. nr.; 2023, 187., 247. nr.; 2024, 63., 82A. nr.) šādus grozījumus:</w:t>
            </w:r>
          </w:p>
        </w:tc>
        <w:tc>
          <w:tcPr>
            <w:tcW w:w="567" w:type="dxa"/>
          </w:tcPr>
          <w:p w14:paraId="7A6A0FB4" w14:textId="77777777" w:rsidR="005E188A" w:rsidRPr="005E188A" w:rsidRDefault="005E188A" w:rsidP="00C1591E">
            <w:pPr>
              <w:jc w:val="both"/>
              <w:rPr>
                <w:sz w:val="22"/>
              </w:rPr>
            </w:pPr>
          </w:p>
        </w:tc>
        <w:tc>
          <w:tcPr>
            <w:tcW w:w="2835" w:type="dxa"/>
          </w:tcPr>
          <w:p w14:paraId="271CCA3E" w14:textId="77777777" w:rsidR="005E188A" w:rsidRPr="005E188A" w:rsidRDefault="005E188A" w:rsidP="00BF3F9A">
            <w:pPr>
              <w:ind w:firstLine="567"/>
              <w:jc w:val="both"/>
              <w:rPr>
                <w:sz w:val="22"/>
              </w:rPr>
            </w:pPr>
          </w:p>
        </w:tc>
        <w:tc>
          <w:tcPr>
            <w:tcW w:w="1418" w:type="dxa"/>
          </w:tcPr>
          <w:p w14:paraId="1E96997C" w14:textId="77777777" w:rsidR="005E188A" w:rsidRPr="005E188A" w:rsidRDefault="005E188A" w:rsidP="00BF3F9A">
            <w:pPr>
              <w:ind w:firstLine="567"/>
              <w:jc w:val="both"/>
              <w:rPr>
                <w:sz w:val="22"/>
              </w:rPr>
            </w:pPr>
          </w:p>
        </w:tc>
        <w:tc>
          <w:tcPr>
            <w:tcW w:w="1418" w:type="dxa"/>
          </w:tcPr>
          <w:p w14:paraId="2C360311" w14:textId="77777777" w:rsidR="005E188A" w:rsidRPr="005E188A" w:rsidRDefault="005E188A" w:rsidP="00BF3F9A">
            <w:pPr>
              <w:ind w:firstLine="567"/>
              <w:jc w:val="both"/>
              <w:rPr>
                <w:sz w:val="22"/>
              </w:rPr>
            </w:pPr>
          </w:p>
        </w:tc>
      </w:tr>
      <w:tr w:rsidR="005E188A" w:rsidRPr="004A11BC" w14:paraId="11CA00AE" w14:textId="2F207EE4" w:rsidTr="005E188A">
        <w:tc>
          <w:tcPr>
            <w:tcW w:w="2835" w:type="dxa"/>
            <w:shd w:val="clear" w:color="auto" w:fill="auto"/>
          </w:tcPr>
          <w:p w14:paraId="77974BD0" w14:textId="77777777" w:rsidR="005E188A" w:rsidRPr="005E188A" w:rsidRDefault="005E188A" w:rsidP="00336331">
            <w:pPr>
              <w:ind w:firstLine="567"/>
              <w:jc w:val="both"/>
              <w:rPr>
                <w:bCs/>
                <w:iCs/>
                <w:sz w:val="22"/>
              </w:rPr>
            </w:pPr>
          </w:p>
        </w:tc>
        <w:tc>
          <w:tcPr>
            <w:tcW w:w="2835" w:type="dxa"/>
            <w:shd w:val="clear" w:color="auto" w:fill="auto"/>
          </w:tcPr>
          <w:p w14:paraId="02445052" w14:textId="0F65AC67" w:rsidR="005E188A" w:rsidRPr="005E188A" w:rsidRDefault="005E188A" w:rsidP="00B3069A">
            <w:pPr>
              <w:ind w:firstLine="567"/>
              <w:jc w:val="both"/>
              <w:rPr>
                <w:sz w:val="22"/>
              </w:rPr>
            </w:pPr>
            <w:r w:rsidRPr="005E188A">
              <w:rPr>
                <w:sz w:val="22"/>
              </w:rPr>
              <w:t>1. Aizstāt visā likumā vārdu "atzinums" (attiecīgā locījumā) ar vārdiem "revīzijas ziņojums" (attiecīgā locījumā).</w:t>
            </w:r>
          </w:p>
        </w:tc>
        <w:tc>
          <w:tcPr>
            <w:tcW w:w="567" w:type="dxa"/>
          </w:tcPr>
          <w:p w14:paraId="02B2D813" w14:textId="6E7E9BCD" w:rsidR="005E188A" w:rsidRPr="00C1591E" w:rsidRDefault="00C1591E" w:rsidP="00C1591E">
            <w:pPr>
              <w:jc w:val="center"/>
              <w:rPr>
                <w:b/>
                <w:bCs/>
                <w:sz w:val="22"/>
              </w:rPr>
            </w:pPr>
            <w:r w:rsidRPr="00C1591E">
              <w:rPr>
                <w:b/>
                <w:bCs/>
                <w:sz w:val="22"/>
              </w:rPr>
              <w:t>1</w:t>
            </w:r>
          </w:p>
        </w:tc>
        <w:tc>
          <w:tcPr>
            <w:tcW w:w="2835" w:type="dxa"/>
          </w:tcPr>
          <w:p w14:paraId="4612AAD2" w14:textId="35E6F1F5" w:rsidR="00C1591E" w:rsidRPr="00C1591E" w:rsidRDefault="00C1591E" w:rsidP="00C1591E">
            <w:pPr>
              <w:ind w:firstLine="567"/>
              <w:jc w:val="both"/>
              <w:rPr>
                <w:b/>
                <w:bCs/>
                <w:sz w:val="22"/>
                <w:u w:val="single"/>
              </w:rPr>
            </w:pPr>
            <w:r w:rsidRPr="00C1591E">
              <w:rPr>
                <w:b/>
                <w:bCs/>
                <w:sz w:val="22"/>
                <w:u w:val="single"/>
              </w:rPr>
              <w:t>Juridiskais birojs</w:t>
            </w:r>
          </w:p>
          <w:p w14:paraId="677CB7FE" w14:textId="16BCC115" w:rsidR="005E188A" w:rsidRPr="005E188A" w:rsidRDefault="00C1591E" w:rsidP="009C6F97">
            <w:pPr>
              <w:ind w:firstLine="567"/>
              <w:jc w:val="both"/>
              <w:rPr>
                <w:sz w:val="22"/>
              </w:rPr>
            </w:pPr>
            <w:r w:rsidRPr="00C1591E">
              <w:rPr>
                <w:sz w:val="22"/>
              </w:rPr>
              <w:t>Izslēgt likumprojekta 1. pantu (attiecīgi precizējot likumprojekta turpmāko pantu numerāciju).</w:t>
            </w:r>
          </w:p>
        </w:tc>
        <w:tc>
          <w:tcPr>
            <w:tcW w:w="1418" w:type="dxa"/>
          </w:tcPr>
          <w:p w14:paraId="77D3A7A5" w14:textId="5C987588" w:rsidR="005E188A" w:rsidRPr="00B44E0F" w:rsidRDefault="00B44E0F" w:rsidP="00B3069A">
            <w:pPr>
              <w:ind w:firstLine="567"/>
              <w:jc w:val="both"/>
              <w:rPr>
                <w:b/>
                <w:bCs/>
                <w:sz w:val="22"/>
              </w:rPr>
            </w:pPr>
            <w:r w:rsidRPr="00B44E0F">
              <w:rPr>
                <w:b/>
                <w:bCs/>
                <w:sz w:val="22"/>
              </w:rPr>
              <w:t>Atbalstīt</w:t>
            </w:r>
          </w:p>
        </w:tc>
        <w:tc>
          <w:tcPr>
            <w:tcW w:w="1418" w:type="dxa"/>
          </w:tcPr>
          <w:p w14:paraId="0CB0B0E5" w14:textId="77777777" w:rsidR="005E188A" w:rsidRPr="005E188A" w:rsidRDefault="005E188A" w:rsidP="00B3069A">
            <w:pPr>
              <w:ind w:firstLine="567"/>
              <w:jc w:val="both"/>
              <w:rPr>
                <w:sz w:val="22"/>
              </w:rPr>
            </w:pPr>
          </w:p>
        </w:tc>
      </w:tr>
      <w:tr w:rsidR="005E188A" w:rsidRPr="004A11BC" w14:paraId="65CFA9C7" w14:textId="717F0047" w:rsidTr="005E188A">
        <w:tc>
          <w:tcPr>
            <w:tcW w:w="2835" w:type="dxa"/>
            <w:shd w:val="clear" w:color="auto" w:fill="auto"/>
          </w:tcPr>
          <w:p w14:paraId="04F76E01" w14:textId="77777777" w:rsidR="005E188A" w:rsidRPr="005E188A" w:rsidRDefault="005E188A" w:rsidP="00336331">
            <w:pPr>
              <w:ind w:firstLine="567"/>
              <w:jc w:val="both"/>
              <w:rPr>
                <w:b/>
                <w:bCs/>
                <w:iCs/>
                <w:sz w:val="22"/>
              </w:rPr>
            </w:pPr>
            <w:r w:rsidRPr="005E188A">
              <w:rPr>
                <w:b/>
                <w:bCs/>
                <w:iCs/>
                <w:sz w:val="22"/>
              </w:rPr>
              <w:t>I. LIKUMĀ LIETOTIE TERMINI</w:t>
            </w:r>
          </w:p>
          <w:p w14:paraId="3BD83198" w14:textId="6073DC44" w:rsidR="005E188A" w:rsidRPr="005E188A" w:rsidRDefault="005E188A" w:rsidP="00336331">
            <w:pPr>
              <w:ind w:firstLine="567"/>
              <w:jc w:val="both"/>
              <w:rPr>
                <w:iCs/>
                <w:sz w:val="22"/>
              </w:rPr>
            </w:pPr>
            <w:r w:rsidRPr="005E188A">
              <w:rPr>
                <w:b/>
                <w:bCs/>
                <w:iCs/>
                <w:sz w:val="22"/>
              </w:rPr>
              <w:t>Pamatbudžets</w:t>
            </w:r>
            <w:r w:rsidRPr="005E188A">
              <w:rPr>
                <w:iCs/>
                <w:sz w:val="22"/>
              </w:rPr>
              <w:t xml:space="preserve"> — budžeta daļa, kuru veido dotācija no vispārējiem ieņēmumiem, dotācija īpašiem </w:t>
            </w:r>
            <w:r w:rsidRPr="005E188A">
              <w:rPr>
                <w:iCs/>
                <w:sz w:val="22"/>
              </w:rPr>
              <w:lastRenderedPageBreak/>
              <w:t xml:space="preserve">mērķiem, ieņēmumi no maksas pakalpojumiem un citi pašu ieņēmumi, </w:t>
            </w:r>
            <w:proofErr w:type="spellStart"/>
            <w:r w:rsidRPr="005E188A">
              <w:rPr>
                <w:iCs/>
                <w:sz w:val="22"/>
              </w:rPr>
              <w:t>transferti</w:t>
            </w:r>
            <w:proofErr w:type="spellEnd"/>
            <w:r w:rsidRPr="005E188A">
              <w:rPr>
                <w:iCs/>
                <w:sz w:val="22"/>
              </w:rPr>
              <w:t>, ārvalstu finanšu palīdzība, izdevumi, kurus paredzēts segt no šiem ieņēmumiem, kā arī valsts budžeta aizdevumi un valsts budžeta aizdevumu atmaksas.</w:t>
            </w:r>
          </w:p>
        </w:tc>
        <w:tc>
          <w:tcPr>
            <w:tcW w:w="2835" w:type="dxa"/>
            <w:shd w:val="clear" w:color="auto" w:fill="auto"/>
          </w:tcPr>
          <w:p w14:paraId="07767DAB" w14:textId="77777777" w:rsidR="005E188A" w:rsidRPr="005E188A" w:rsidRDefault="005E188A" w:rsidP="00B3069A">
            <w:pPr>
              <w:ind w:firstLine="567"/>
              <w:jc w:val="both"/>
              <w:rPr>
                <w:sz w:val="22"/>
              </w:rPr>
            </w:pPr>
            <w:r w:rsidRPr="005E188A">
              <w:rPr>
                <w:sz w:val="22"/>
              </w:rPr>
              <w:lastRenderedPageBreak/>
              <w:t>2. I nodaļā:</w:t>
            </w:r>
          </w:p>
          <w:p w14:paraId="6563848C" w14:textId="77777777" w:rsidR="005E188A" w:rsidRPr="005E188A" w:rsidRDefault="005E188A" w:rsidP="00B3069A">
            <w:pPr>
              <w:ind w:firstLine="567"/>
              <w:jc w:val="both"/>
              <w:rPr>
                <w:sz w:val="22"/>
              </w:rPr>
            </w:pPr>
            <w:r w:rsidRPr="005E188A">
              <w:rPr>
                <w:sz w:val="22"/>
              </w:rPr>
              <w:t>papildināt nodaļu pēc termina "Pamatbudžets" ar terminu "Politikas un darbības joma" un tā skaidrojumu šādā redakcijā:</w:t>
            </w:r>
          </w:p>
          <w:p w14:paraId="6FF359F9" w14:textId="41A4ABE7" w:rsidR="005E188A" w:rsidRPr="005E188A" w:rsidRDefault="005E188A" w:rsidP="00B3069A">
            <w:pPr>
              <w:ind w:firstLine="567"/>
              <w:jc w:val="both"/>
              <w:rPr>
                <w:sz w:val="22"/>
              </w:rPr>
            </w:pPr>
            <w:r w:rsidRPr="005E188A">
              <w:rPr>
                <w:sz w:val="22"/>
              </w:rPr>
              <w:lastRenderedPageBreak/>
              <w:t>"</w:t>
            </w:r>
            <w:r w:rsidRPr="005E188A">
              <w:rPr>
                <w:b/>
                <w:sz w:val="22"/>
              </w:rPr>
              <w:t>Politikas un darbības joma</w:t>
            </w:r>
            <w:r w:rsidRPr="005E188A">
              <w:rPr>
                <w:sz w:val="22"/>
              </w:rPr>
              <w:t xml:space="preserve"> – no attīstības plānošanas dokumentiem vai normatīvajiem aktiem izrietoša ministrijas vai citas centrālās valsts iestādes īstenojamā politika vai darbība, kurai noteikti politikas vai darbības mērķi.";</w:t>
            </w:r>
          </w:p>
        </w:tc>
        <w:tc>
          <w:tcPr>
            <w:tcW w:w="567" w:type="dxa"/>
          </w:tcPr>
          <w:p w14:paraId="0CF9FF99" w14:textId="77777777" w:rsidR="005E188A" w:rsidRPr="005E188A" w:rsidRDefault="005E188A" w:rsidP="00C1591E">
            <w:pPr>
              <w:jc w:val="both"/>
              <w:rPr>
                <w:sz w:val="22"/>
              </w:rPr>
            </w:pPr>
          </w:p>
        </w:tc>
        <w:tc>
          <w:tcPr>
            <w:tcW w:w="2835" w:type="dxa"/>
          </w:tcPr>
          <w:p w14:paraId="68C5D608" w14:textId="77777777" w:rsidR="005E188A" w:rsidRPr="005E188A" w:rsidRDefault="005E188A" w:rsidP="00B3069A">
            <w:pPr>
              <w:ind w:firstLine="567"/>
              <w:jc w:val="both"/>
              <w:rPr>
                <w:sz w:val="22"/>
              </w:rPr>
            </w:pPr>
          </w:p>
        </w:tc>
        <w:tc>
          <w:tcPr>
            <w:tcW w:w="1418" w:type="dxa"/>
          </w:tcPr>
          <w:p w14:paraId="01EA6D79" w14:textId="77777777" w:rsidR="005E188A" w:rsidRPr="005E188A" w:rsidRDefault="005E188A" w:rsidP="00B3069A">
            <w:pPr>
              <w:ind w:firstLine="567"/>
              <w:jc w:val="both"/>
              <w:rPr>
                <w:sz w:val="22"/>
              </w:rPr>
            </w:pPr>
          </w:p>
        </w:tc>
        <w:tc>
          <w:tcPr>
            <w:tcW w:w="1418" w:type="dxa"/>
          </w:tcPr>
          <w:p w14:paraId="303AA1C0" w14:textId="77777777" w:rsidR="005E188A" w:rsidRPr="005E188A" w:rsidRDefault="005E188A" w:rsidP="00B3069A">
            <w:pPr>
              <w:ind w:firstLine="567"/>
              <w:jc w:val="both"/>
              <w:rPr>
                <w:sz w:val="22"/>
              </w:rPr>
            </w:pPr>
          </w:p>
        </w:tc>
      </w:tr>
      <w:tr w:rsidR="005E188A" w:rsidRPr="004A11BC" w14:paraId="01E6742A" w14:textId="545C0343" w:rsidTr="005E188A">
        <w:tc>
          <w:tcPr>
            <w:tcW w:w="2835" w:type="dxa"/>
            <w:shd w:val="clear" w:color="auto" w:fill="auto"/>
          </w:tcPr>
          <w:p w14:paraId="0D88D11C" w14:textId="22365EC1" w:rsidR="005E188A" w:rsidRPr="005E188A" w:rsidRDefault="005E188A" w:rsidP="00336331">
            <w:pPr>
              <w:ind w:firstLine="567"/>
              <w:jc w:val="both"/>
              <w:rPr>
                <w:iCs/>
                <w:sz w:val="22"/>
              </w:rPr>
            </w:pPr>
            <w:r w:rsidRPr="005E188A">
              <w:rPr>
                <w:b/>
                <w:bCs/>
                <w:iCs/>
                <w:sz w:val="22"/>
              </w:rPr>
              <w:t>Vidējs termiņš</w:t>
            </w:r>
            <w:r w:rsidRPr="005E188A">
              <w:rPr>
                <w:iCs/>
                <w:sz w:val="22"/>
              </w:rPr>
              <w:t> — triju gadu periods, ko veido saimnieciskais gads, kuram plāno valsts budžetu, un tam sekojošie divi saimnieciskie gadi.</w:t>
            </w:r>
          </w:p>
        </w:tc>
        <w:tc>
          <w:tcPr>
            <w:tcW w:w="2835" w:type="dxa"/>
            <w:shd w:val="clear" w:color="auto" w:fill="auto"/>
          </w:tcPr>
          <w:p w14:paraId="575C9C1E" w14:textId="77777777" w:rsidR="005E188A" w:rsidRPr="005E188A" w:rsidRDefault="005E188A" w:rsidP="00B3069A">
            <w:pPr>
              <w:ind w:firstLine="567"/>
              <w:jc w:val="both"/>
              <w:rPr>
                <w:sz w:val="22"/>
              </w:rPr>
            </w:pPr>
            <w:r w:rsidRPr="005E188A">
              <w:rPr>
                <w:sz w:val="22"/>
              </w:rPr>
              <w:t>izteikt terminu "Vidējs termiņš" un tā skaidrojumu šādā redakcijā:</w:t>
            </w:r>
          </w:p>
          <w:p w14:paraId="54CAC4A3" w14:textId="0F3AA1C4" w:rsidR="005E188A" w:rsidRPr="005E188A" w:rsidRDefault="005E188A" w:rsidP="00B3069A">
            <w:pPr>
              <w:ind w:firstLine="567"/>
              <w:jc w:val="both"/>
              <w:rPr>
                <w:sz w:val="22"/>
              </w:rPr>
            </w:pPr>
            <w:r w:rsidRPr="005E188A">
              <w:rPr>
                <w:sz w:val="22"/>
              </w:rPr>
              <w:t>"</w:t>
            </w:r>
            <w:r w:rsidRPr="005E188A">
              <w:rPr>
                <w:b/>
                <w:sz w:val="22"/>
              </w:rPr>
              <w:t>Vidējs termiņš</w:t>
            </w:r>
            <w:r w:rsidRPr="005E188A">
              <w:rPr>
                <w:sz w:val="22"/>
              </w:rPr>
              <w:t xml:space="preserve"> – četru gadu periods, ko veido saimnieciskais gads, kuram plāno valsts budžetu, un tam sekojošie trīs saimnieciskie gadi."</w:t>
            </w:r>
          </w:p>
        </w:tc>
        <w:tc>
          <w:tcPr>
            <w:tcW w:w="567" w:type="dxa"/>
          </w:tcPr>
          <w:p w14:paraId="460227A2" w14:textId="77777777" w:rsidR="005E188A" w:rsidRPr="005E188A" w:rsidRDefault="005E188A" w:rsidP="00C1591E">
            <w:pPr>
              <w:jc w:val="both"/>
              <w:rPr>
                <w:sz w:val="22"/>
              </w:rPr>
            </w:pPr>
          </w:p>
        </w:tc>
        <w:tc>
          <w:tcPr>
            <w:tcW w:w="2835" w:type="dxa"/>
          </w:tcPr>
          <w:p w14:paraId="05586548" w14:textId="77777777" w:rsidR="005E188A" w:rsidRPr="005E188A" w:rsidRDefault="005E188A" w:rsidP="00B3069A">
            <w:pPr>
              <w:ind w:firstLine="567"/>
              <w:jc w:val="both"/>
              <w:rPr>
                <w:sz w:val="22"/>
              </w:rPr>
            </w:pPr>
          </w:p>
        </w:tc>
        <w:tc>
          <w:tcPr>
            <w:tcW w:w="1418" w:type="dxa"/>
          </w:tcPr>
          <w:p w14:paraId="6C4FAE56" w14:textId="77777777" w:rsidR="005E188A" w:rsidRPr="005E188A" w:rsidRDefault="005E188A" w:rsidP="00B3069A">
            <w:pPr>
              <w:ind w:firstLine="567"/>
              <w:jc w:val="both"/>
              <w:rPr>
                <w:sz w:val="22"/>
              </w:rPr>
            </w:pPr>
          </w:p>
        </w:tc>
        <w:tc>
          <w:tcPr>
            <w:tcW w:w="1418" w:type="dxa"/>
          </w:tcPr>
          <w:p w14:paraId="68F60A3D" w14:textId="77777777" w:rsidR="005E188A" w:rsidRPr="005E188A" w:rsidRDefault="005E188A" w:rsidP="00B3069A">
            <w:pPr>
              <w:ind w:firstLine="567"/>
              <w:jc w:val="both"/>
              <w:rPr>
                <w:sz w:val="22"/>
              </w:rPr>
            </w:pPr>
          </w:p>
        </w:tc>
      </w:tr>
      <w:tr w:rsidR="005E188A" w:rsidRPr="004A11BC" w14:paraId="54EDD737" w14:textId="41F3AB63" w:rsidTr="005E188A">
        <w:tc>
          <w:tcPr>
            <w:tcW w:w="2835" w:type="dxa"/>
            <w:shd w:val="clear" w:color="auto" w:fill="auto"/>
          </w:tcPr>
          <w:p w14:paraId="4AD9C9EC" w14:textId="77777777" w:rsidR="005E188A" w:rsidRPr="005E188A" w:rsidRDefault="005E188A" w:rsidP="00BF3F9A">
            <w:pPr>
              <w:ind w:firstLine="567"/>
              <w:jc w:val="both"/>
              <w:rPr>
                <w:bCs/>
                <w:iCs/>
                <w:sz w:val="22"/>
              </w:rPr>
            </w:pPr>
            <w:r w:rsidRPr="005E188A">
              <w:rPr>
                <w:b/>
                <w:bCs/>
                <w:iCs/>
                <w:sz w:val="22"/>
              </w:rPr>
              <w:t>9. pants. Apropriācijas</w:t>
            </w:r>
          </w:p>
          <w:p w14:paraId="20243814" w14:textId="77777777" w:rsidR="005E188A" w:rsidRPr="005E188A" w:rsidRDefault="005E188A" w:rsidP="00BF3F9A">
            <w:pPr>
              <w:ind w:firstLine="567"/>
              <w:jc w:val="both"/>
              <w:rPr>
                <w:bCs/>
                <w:iCs/>
                <w:sz w:val="22"/>
              </w:rPr>
            </w:pPr>
            <w:r w:rsidRPr="005E188A">
              <w:rPr>
                <w:bCs/>
                <w:iCs/>
                <w:sz w:val="22"/>
              </w:rPr>
              <w:t xml:space="preserve">(1) Valsts budžeta apropriācijas nosaka valsts budžeta likums. Pašvaldību budžetu līdzekļus </w:t>
            </w:r>
            <w:proofErr w:type="spellStart"/>
            <w:r w:rsidRPr="005E188A">
              <w:rPr>
                <w:bCs/>
                <w:iCs/>
                <w:sz w:val="22"/>
              </w:rPr>
              <w:t>apropriē</w:t>
            </w:r>
            <w:proofErr w:type="spellEnd"/>
            <w:r w:rsidRPr="005E188A">
              <w:rPr>
                <w:bCs/>
                <w:iCs/>
                <w:sz w:val="22"/>
              </w:rPr>
              <w:t xml:space="preserve"> šajā likumā un citos likumos noteiktajā kārtībā.</w:t>
            </w:r>
          </w:p>
          <w:p w14:paraId="010325A9" w14:textId="77777777" w:rsidR="005E188A" w:rsidRPr="005E188A" w:rsidRDefault="005E188A" w:rsidP="00BF3F9A">
            <w:pPr>
              <w:ind w:firstLine="567"/>
              <w:jc w:val="both"/>
              <w:rPr>
                <w:bCs/>
                <w:iCs/>
                <w:sz w:val="22"/>
              </w:rPr>
            </w:pPr>
          </w:p>
        </w:tc>
        <w:tc>
          <w:tcPr>
            <w:tcW w:w="2835" w:type="dxa"/>
            <w:shd w:val="clear" w:color="auto" w:fill="auto"/>
          </w:tcPr>
          <w:p w14:paraId="55FE87D4" w14:textId="77777777" w:rsidR="005E188A" w:rsidRPr="005E188A" w:rsidRDefault="005E188A" w:rsidP="00B3069A">
            <w:pPr>
              <w:ind w:firstLine="567"/>
              <w:jc w:val="both"/>
              <w:rPr>
                <w:sz w:val="22"/>
              </w:rPr>
            </w:pPr>
            <w:r w:rsidRPr="005E188A">
              <w:rPr>
                <w:sz w:val="22"/>
              </w:rPr>
              <w:t>3. 9. pantā:</w:t>
            </w:r>
          </w:p>
          <w:p w14:paraId="54D6E2FC" w14:textId="77777777" w:rsidR="005E188A" w:rsidRPr="005E188A" w:rsidRDefault="005E188A" w:rsidP="00B3069A">
            <w:pPr>
              <w:ind w:firstLine="567"/>
              <w:jc w:val="both"/>
              <w:rPr>
                <w:sz w:val="22"/>
              </w:rPr>
            </w:pPr>
            <w:r w:rsidRPr="005E188A">
              <w:rPr>
                <w:sz w:val="22"/>
              </w:rPr>
              <w:t>papildināt pirmo daļu ar trešo un ceturto teikumu šādā redakcijā:</w:t>
            </w:r>
          </w:p>
          <w:p w14:paraId="70C872ED" w14:textId="4CF7ADE4" w:rsidR="005E188A" w:rsidRPr="005E188A" w:rsidRDefault="005E188A" w:rsidP="00B3069A">
            <w:pPr>
              <w:ind w:firstLine="567"/>
              <w:jc w:val="both"/>
              <w:rPr>
                <w:sz w:val="22"/>
              </w:rPr>
            </w:pPr>
            <w:r w:rsidRPr="005E188A">
              <w:rPr>
                <w:sz w:val="22"/>
              </w:rPr>
              <w:t>"Valsts budžeta likumā apropriācijas iedala (strukturē) atbilstoši ministriju un citu centrālo valsts iestāžu politikas un darbības jomām. Politikas un darbības jomu sadala valsts pamatfunkciju īstenošanas daļā un Eiropas Savienības politiku instrumentu un pārējās ārvalstu finanšu palīdzības līdzfinansēto projektu un pasākumu īstenošanas daļā.";</w:t>
            </w:r>
          </w:p>
        </w:tc>
        <w:tc>
          <w:tcPr>
            <w:tcW w:w="567" w:type="dxa"/>
          </w:tcPr>
          <w:p w14:paraId="24BF75DE" w14:textId="77777777" w:rsidR="005E188A" w:rsidRPr="005E188A" w:rsidRDefault="005E188A" w:rsidP="00C1591E">
            <w:pPr>
              <w:jc w:val="both"/>
              <w:rPr>
                <w:sz w:val="22"/>
              </w:rPr>
            </w:pPr>
          </w:p>
        </w:tc>
        <w:tc>
          <w:tcPr>
            <w:tcW w:w="2835" w:type="dxa"/>
          </w:tcPr>
          <w:p w14:paraId="3EFA511C" w14:textId="77777777" w:rsidR="005E188A" w:rsidRPr="005E188A" w:rsidRDefault="005E188A" w:rsidP="00B3069A">
            <w:pPr>
              <w:ind w:firstLine="567"/>
              <w:jc w:val="both"/>
              <w:rPr>
                <w:sz w:val="22"/>
              </w:rPr>
            </w:pPr>
          </w:p>
        </w:tc>
        <w:tc>
          <w:tcPr>
            <w:tcW w:w="1418" w:type="dxa"/>
          </w:tcPr>
          <w:p w14:paraId="79EF8B29" w14:textId="77777777" w:rsidR="005E188A" w:rsidRPr="005E188A" w:rsidRDefault="005E188A" w:rsidP="00B3069A">
            <w:pPr>
              <w:ind w:firstLine="567"/>
              <w:jc w:val="both"/>
              <w:rPr>
                <w:sz w:val="22"/>
              </w:rPr>
            </w:pPr>
          </w:p>
        </w:tc>
        <w:tc>
          <w:tcPr>
            <w:tcW w:w="1418" w:type="dxa"/>
          </w:tcPr>
          <w:p w14:paraId="3C02DE04" w14:textId="77777777" w:rsidR="005E188A" w:rsidRPr="005E188A" w:rsidRDefault="005E188A" w:rsidP="00B3069A">
            <w:pPr>
              <w:ind w:firstLine="567"/>
              <w:jc w:val="both"/>
              <w:rPr>
                <w:sz w:val="22"/>
              </w:rPr>
            </w:pPr>
          </w:p>
        </w:tc>
      </w:tr>
      <w:tr w:rsidR="005E188A" w:rsidRPr="004A11BC" w14:paraId="05B1B198" w14:textId="550C0C41" w:rsidTr="005E188A">
        <w:tc>
          <w:tcPr>
            <w:tcW w:w="2835" w:type="dxa"/>
            <w:shd w:val="clear" w:color="auto" w:fill="auto"/>
          </w:tcPr>
          <w:p w14:paraId="6DAF93C4" w14:textId="77777777" w:rsidR="005E188A" w:rsidRPr="005E188A" w:rsidRDefault="005E188A" w:rsidP="00BF3F9A">
            <w:pPr>
              <w:ind w:firstLine="567"/>
              <w:jc w:val="both"/>
              <w:rPr>
                <w:bCs/>
                <w:iCs/>
                <w:sz w:val="22"/>
              </w:rPr>
            </w:pPr>
            <w:r w:rsidRPr="005E188A">
              <w:rPr>
                <w:bCs/>
                <w:iCs/>
                <w:sz w:val="22"/>
              </w:rPr>
              <w:t>(2) Ikviens grozījums, kas attiecas uz apropriācijas apjomu, mērķiem vai termiņiem, izdarāms saskaņā ar šā likuma noteikumiem.</w:t>
            </w:r>
          </w:p>
          <w:p w14:paraId="544A6CF4" w14:textId="14EBF833" w:rsidR="005E188A" w:rsidRPr="005E188A" w:rsidRDefault="005E188A" w:rsidP="00BF3F9A">
            <w:pPr>
              <w:ind w:firstLine="567"/>
              <w:jc w:val="both"/>
              <w:rPr>
                <w:b/>
                <w:bCs/>
                <w:iCs/>
                <w:sz w:val="22"/>
              </w:rPr>
            </w:pPr>
            <w:r w:rsidRPr="005E188A">
              <w:rPr>
                <w:bCs/>
                <w:iCs/>
                <w:sz w:val="22"/>
              </w:rPr>
              <w:t>(3) Speciālajam budžetam ir apropriācija, kas pieļauj tikai tādus izdevumus, kuri nepārsniedz saimnieciskā gada faktisko ieņēmumu apmērus un līdzekļu atlikumus saimnieciskā gada sākumā un aizņēmumu no valsts pamatbudžeta.</w:t>
            </w:r>
          </w:p>
        </w:tc>
        <w:tc>
          <w:tcPr>
            <w:tcW w:w="2835" w:type="dxa"/>
            <w:shd w:val="clear" w:color="auto" w:fill="auto"/>
          </w:tcPr>
          <w:p w14:paraId="4642A49B" w14:textId="77777777" w:rsidR="005E188A" w:rsidRPr="005E188A" w:rsidRDefault="005E188A" w:rsidP="00B3069A">
            <w:pPr>
              <w:ind w:firstLine="567"/>
              <w:jc w:val="both"/>
              <w:rPr>
                <w:sz w:val="22"/>
              </w:rPr>
            </w:pPr>
          </w:p>
        </w:tc>
        <w:tc>
          <w:tcPr>
            <w:tcW w:w="567" w:type="dxa"/>
          </w:tcPr>
          <w:p w14:paraId="4F1731F7" w14:textId="77777777" w:rsidR="005E188A" w:rsidRPr="005E188A" w:rsidRDefault="005E188A" w:rsidP="00C1591E">
            <w:pPr>
              <w:jc w:val="both"/>
              <w:rPr>
                <w:sz w:val="22"/>
              </w:rPr>
            </w:pPr>
          </w:p>
        </w:tc>
        <w:tc>
          <w:tcPr>
            <w:tcW w:w="2835" w:type="dxa"/>
          </w:tcPr>
          <w:p w14:paraId="282670B6" w14:textId="77777777" w:rsidR="005E188A" w:rsidRPr="005E188A" w:rsidRDefault="005E188A" w:rsidP="00B3069A">
            <w:pPr>
              <w:ind w:firstLine="567"/>
              <w:jc w:val="both"/>
              <w:rPr>
                <w:sz w:val="22"/>
              </w:rPr>
            </w:pPr>
          </w:p>
        </w:tc>
        <w:tc>
          <w:tcPr>
            <w:tcW w:w="1418" w:type="dxa"/>
          </w:tcPr>
          <w:p w14:paraId="1216DD59" w14:textId="77777777" w:rsidR="005E188A" w:rsidRPr="005E188A" w:rsidRDefault="005E188A" w:rsidP="00B3069A">
            <w:pPr>
              <w:ind w:firstLine="567"/>
              <w:jc w:val="both"/>
              <w:rPr>
                <w:sz w:val="22"/>
              </w:rPr>
            </w:pPr>
          </w:p>
        </w:tc>
        <w:tc>
          <w:tcPr>
            <w:tcW w:w="1418" w:type="dxa"/>
          </w:tcPr>
          <w:p w14:paraId="4A3EFA6C" w14:textId="77777777" w:rsidR="005E188A" w:rsidRPr="005E188A" w:rsidRDefault="005E188A" w:rsidP="00B3069A">
            <w:pPr>
              <w:ind w:firstLine="567"/>
              <w:jc w:val="both"/>
              <w:rPr>
                <w:sz w:val="22"/>
              </w:rPr>
            </w:pPr>
          </w:p>
        </w:tc>
      </w:tr>
      <w:tr w:rsidR="005E188A" w:rsidRPr="004A11BC" w14:paraId="09AE4A84" w14:textId="6D19CEC8" w:rsidTr="005E188A">
        <w:tc>
          <w:tcPr>
            <w:tcW w:w="2835" w:type="dxa"/>
            <w:shd w:val="clear" w:color="auto" w:fill="auto"/>
          </w:tcPr>
          <w:p w14:paraId="43664002" w14:textId="77777777" w:rsidR="005E188A" w:rsidRPr="005E188A" w:rsidRDefault="005E188A" w:rsidP="00336331">
            <w:pPr>
              <w:ind w:firstLine="567"/>
              <w:jc w:val="both"/>
              <w:rPr>
                <w:bCs/>
                <w:iCs/>
                <w:sz w:val="22"/>
              </w:rPr>
            </w:pPr>
          </w:p>
        </w:tc>
        <w:tc>
          <w:tcPr>
            <w:tcW w:w="2835" w:type="dxa"/>
            <w:shd w:val="clear" w:color="auto" w:fill="auto"/>
          </w:tcPr>
          <w:p w14:paraId="743516F4" w14:textId="77777777" w:rsidR="005E188A" w:rsidRPr="005E188A" w:rsidRDefault="005E188A" w:rsidP="00B3069A">
            <w:pPr>
              <w:ind w:firstLine="567"/>
              <w:jc w:val="both"/>
              <w:rPr>
                <w:sz w:val="22"/>
              </w:rPr>
            </w:pPr>
            <w:r w:rsidRPr="005E188A">
              <w:rPr>
                <w:sz w:val="22"/>
              </w:rPr>
              <w:t>papildināt pantu ar 3.</w:t>
            </w:r>
            <w:r w:rsidRPr="005E188A">
              <w:rPr>
                <w:sz w:val="22"/>
                <w:vertAlign w:val="superscript"/>
              </w:rPr>
              <w:t>1</w:t>
            </w:r>
            <w:r w:rsidRPr="005E188A">
              <w:rPr>
                <w:sz w:val="22"/>
              </w:rPr>
              <w:t xml:space="preserve"> daļu šādā redakcijā:</w:t>
            </w:r>
          </w:p>
          <w:p w14:paraId="44B25D33" w14:textId="2FE26D25" w:rsidR="005E188A" w:rsidRPr="005E188A" w:rsidRDefault="005E188A" w:rsidP="00B3069A">
            <w:pPr>
              <w:ind w:firstLine="567"/>
              <w:jc w:val="both"/>
              <w:rPr>
                <w:sz w:val="22"/>
              </w:rPr>
            </w:pPr>
            <w:r w:rsidRPr="005E188A">
              <w:rPr>
                <w:sz w:val="22"/>
              </w:rPr>
              <w:t>"(3</w:t>
            </w:r>
            <w:r w:rsidRPr="005E188A">
              <w:rPr>
                <w:sz w:val="22"/>
                <w:vertAlign w:val="superscript"/>
              </w:rPr>
              <w:t>1</w:t>
            </w:r>
            <w:r w:rsidRPr="005E188A">
              <w:rPr>
                <w:sz w:val="22"/>
              </w:rPr>
              <w:t>) Nozares ministrs un citas centrālās valsts iestādes vadītājs sadala valsts budžeta likumā noteiktās apropriācijas pa budžeta programmām, apakšprogrammām un budžeta klasifikāciju kodiem atbilstoši ekonomiskajām kategorijām (un valsts budžeta izpildes procesā veic nepieciešamās izmaiņas),  ievērojot valsts budžeta likumā ministrijām un citām centrālajām valsts iestādēm noteiktās politikas un darbības jomas.";</w:t>
            </w:r>
          </w:p>
        </w:tc>
        <w:tc>
          <w:tcPr>
            <w:tcW w:w="567" w:type="dxa"/>
          </w:tcPr>
          <w:p w14:paraId="2B33EBEB" w14:textId="77777777" w:rsidR="005E188A" w:rsidRPr="005E188A" w:rsidRDefault="005E188A" w:rsidP="00C1591E">
            <w:pPr>
              <w:jc w:val="both"/>
              <w:rPr>
                <w:sz w:val="22"/>
              </w:rPr>
            </w:pPr>
          </w:p>
        </w:tc>
        <w:tc>
          <w:tcPr>
            <w:tcW w:w="2835" w:type="dxa"/>
          </w:tcPr>
          <w:p w14:paraId="612EDEDA" w14:textId="77777777" w:rsidR="005E188A" w:rsidRPr="005E188A" w:rsidRDefault="005E188A" w:rsidP="00B3069A">
            <w:pPr>
              <w:ind w:firstLine="567"/>
              <w:jc w:val="both"/>
              <w:rPr>
                <w:sz w:val="22"/>
              </w:rPr>
            </w:pPr>
          </w:p>
        </w:tc>
        <w:tc>
          <w:tcPr>
            <w:tcW w:w="1418" w:type="dxa"/>
          </w:tcPr>
          <w:p w14:paraId="4CD9756B" w14:textId="77777777" w:rsidR="005E188A" w:rsidRPr="005E188A" w:rsidRDefault="005E188A" w:rsidP="00B3069A">
            <w:pPr>
              <w:ind w:firstLine="567"/>
              <w:jc w:val="both"/>
              <w:rPr>
                <w:sz w:val="22"/>
              </w:rPr>
            </w:pPr>
          </w:p>
        </w:tc>
        <w:tc>
          <w:tcPr>
            <w:tcW w:w="1418" w:type="dxa"/>
          </w:tcPr>
          <w:p w14:paraId="121ECEC9" w14:textId="77777777" w:rsidR="005E188A" w:rsidRPr="005E188A" w:rsidRDefault="005E188A" w:rsidP="00B3069A">
            <w:pPr>
              <w:ind w:firstLine="567"/>
              <w:jc w:val="both"/>
              <w:rPr>
                <w:sz w:val="22"/>
              </w:rPr>
            </w:pPr>
          </w:p>
        </w:tc>
      </w:tr>
      <w:tr w:rsidR="005E188A" w:rsidRPr="004A11BC" w14:paraId="25DCA078" w14:textId="42EFBFDF" w:rsidTr="005E188A">
        <w:tc>
          <w:tcPr>
            <w:tcW w:w="2835" w:type="dxa"/>
            <w:shd w:val="clear" w:color="auto" w:fill="auto"/>
          </w:tcPr>
          <w:p w14:paraId="51F19A03" w14:textId="77777777" w:rsidR="005E188A" w:rsidRPr="005E188A" w:rsidRDefault="005E188A" w:rsidP="00BF3F9A">
            <w:pPr>
              <w:ind w:firstLine="567"/>
              <w:jc w:val="both"/>
              <w:rPr>
                <w:bCs/>
                <w:iCs/>
                <w:sz w:val="22"/>
              </w:rPr>
            </w:pPr>
            <w:r w:rsidRPr="005E188A">
              <w:rPr>
                <w:bCs/>
                <w:iCs/>
                <w:sz w:val="22"/>
              </w:rPr>
              <w:t>(4) Visas apropriācijas zaudē spēku saimnieciskā gada beigās.</w:t>
            </w:r>
          </w:p>
          <w:p w14:paraId="33607F94" w14:textId="77777777" w:rsidR="005E188A" w:rsidRPr="005E188A" w:rsidRDefault="005E188A" w:rsidP="00BF3F9A">
            <w:pPr>
              <w:ind w:firstLine="567"/>
              <w:jc w:val="both"/>
              <w:rPr>
                <w:bCs/>
                <w:iCs/>
                <w:sz w:val="22"/>
              </w:rPr>
            </w:pPr>
            <w:r w:rsidRPr="005E188A">
              <w:rPr>
                <w:bCs/>
                <w:iCs/>
                <w:sz w:val="22"/>
              </w:rPr>
              <w:t>(4</w:t>
            </w:r>
            <w:r w:rsidRPr="005E188A">
              <w:rPr>
                <w:bCs/>
                <w:iCs/>
                <w:sz w:val="22"/>
                <w:vertAlign w:val="superscript"/>
              </w:rPr>
              <w:t>1</w:t>
            </w:r>
            <w:r w:rsidRPr="005E188A">
              <w:rPr>
                <w:bCs/>
                <w:iCs/>
                <w:sz w:val="22"/>
              </w:rPr>
              <w:t>) Kārtību, kādā izmanto valsts budžeta likumā paredzēto apropriāciju valsts un pašvaldību vienoto klientu apkalpošanas centru tīkla izveidei, uzturēšanai un publisko pakalpojumu sistēmas pilnveidei, nosaka Ministru kabinets.</w:t>
            </w:r>
          </w:p>
          <w:p w14:paraId="180B32B3" w14:textId="672AA38B" w:rsidR="005E188A" w:rsidRPr="009C6F97" w:rsidRDefault="005E188A" w:rsidP="00BF3F9A">
            <w:pPr>
              <w:ind w:firstLine="567"/>
              <w:jc w:val="both"/>
              <w:rPr>
                <w:bCs/>
                <w:iCs/>
                <w:sz w:val="20"/>
                <w:szCs w:val="20"/>
              </w:rPr>
            </w:pPr>
            <w:r w:rsidRPr="009C6F97">
              <w:rPr>
                <w:bCs/>
                <w:iCs/>
                <w:sz w:val="20"/>
                <w:szCs w:val="20"/>
              </w:rPr>
              <w:t>(5) </w:t>
            </w:r>
            <w:r w:rsidRPr="009C6F97">
              <w:rPr>
                <w:bCs/>
                <w:i/>
                <w:iCs/>
                <w:sz w:val="20"/>
                <w:szCs w:val="20"/>
              </w:rPr>
              <w:t>(Izslēgta ar 01.12.2009. likumu)</w:t>
            </w:r>
          </w:p>
          <w:p w14:paraId="00A4C004" w14:textId="0EA75E28" w:rsidR="005E188A" w:rsidRPr="009C6F97" w:rsidRDefault="005E188A" w:rsidP="00BF3F9A">
            <w:pPr>
              <w:ind w:firstLine="567"/>
              <w:jc w:val="both"/>
              <w:rPr>
                <w:bCs/>
                <w:iCs/>
                <w:sz w:val="20"/>
                <w:szCs w:val="20"/>
              </w:rPr>
            </w:pPr>
            <w:r w:rsidRPr="009C6F97">
              <w:rPr>
                <w:bCs/>
                <w:iCs/>
                <w:sz w:val="20"/>
                <w:szCs w:val="20"/>
              </w:rPr>
              <w:t>(6) </w:t>
            </w:r>
            <w:r w:rsidRPr="009C6F97">
              <w:rPr>
                <w:bCs/>
                <w:i/>
                <w:iCs/>
                <w:sz w:val="20"/>
                <w:szCs w:val="20"/>
              </w:rPr>
              <w:t>(Izslēgta ar 01.12.2009. likumu)</w:t>
            </w:r>
          </w:p>
          <w:p w14:paraId="4B671BC4" w14:textId="6E31B271" w:rsidR="005E188A" w:rsidRPr="009C6F97" w:rsidRDefault="005E188A" w:rsidP="00BF3F9A">
            <w:pPr>
              <w:ind w:firstLine="567"/>
              <w:jc w:val="both"/>
              <w:rPr>
                <w:bCs/>
                <w:iCs/>
                <w:sz w:val="20"/>
                <w:szCs w:val="20"/>
              </w:rPr>
            </w:pPr>
            <w:r w:rsidRPr="009C6F97">
              <w:rPr>
                <w:bCs/>
                <w:iCs/>
                <w:sz w:val="20"/>
                <w:szCs w:val="20"/>
              </w:rPr>
              <w:t>(7) </w:t>
            </w:r>
            <w:r w:rsidRPr="009C6F97">
              <w:rPr>
                <w:bCs/>
                <w:i/>
                <w:iCs/>
                <w:sz w:val="20"/>
                <w:szCs w:val="20"/>
              </w:rPr>
              <w:t>(Izslēgta ar 01.12.2009. likumu)</w:t>
            </w:r>
          </w:p>
          <w:p w14:paraId="4DA0FE87" w14:textId="6A971C15" w:rsidR="005E188A" w:rsidRPr="009C6F97" w:rsidRDefault="005E188A" w:rsidP="00BF3F9A">
            <w:pPr>
              <w:ind w:firstLine="567"/>
              <w:jc w:val="both"/>
              <w:rPr>
                <w:bCs/>
                <w:iCs/>
                <w:sz w:val="20"/>
                <w:szCs w:val="20"/>
              </w:rPr>
            </w:pPr>
            <w:r w:rsidRPr="009C6F97">
              <w:rPr>
                <w:bCs/>
                <w:iCs/>
                <w:sz w:val="20"/>
                <w:szCs w:val="20"/>
              </w:rPr>
              <w:t>(8) </w:t>
            </w:r>
            <w:r w:rsidRPr="009C6F97">
              <w:rPr>
                <w:bCs/>
                <w:i/>
                <w:iCs/>
                <w:sz w:val="20"/>
                <w:szCs w:val="20"/>
              </w:rPr>
              <w:t>(Izslēgta ar 01.12.2009. likumu)</w:t>
            </w:r>
          </w:p>
          <w:p w14:paraId="34515B8F" w14:textId="75CB78BC" w:rsidR="005E188A" w:rsidRPr="009C6F97" w:rsidRDefault="005E188A" w:rsidP="00BF3F9A">
            <w:pPr>
              <w:ind w:firstLine="567"/>
              <w:jc w:val="both"/>
              <w:rPr>
                <w:bCs/>
                <w:iCs/>
                <w:sz w:val="20"/>
                <w:szCs w:val="20"/>
              </w:rPr>
            </w:pPr>
            <w:r w:rsidRPr="009C6F97">
              <w:rPr>
                <w:bCs/>
                <w:iCs/>
                <w:sz w:val="20"/>
                <w:szCs w:val="20"/>
              </w:rPr>
              <w:t>(9) </w:t>
            </w:r>
            <w:r w:rsidRPr="009C6F97">
              <w:rPr>
                <w:bCs/>
                <w:i/>
                <w:iCs/>
                <w:sz w:val="20"/>
                <w:szCs w:val="20"/>
              </w:rPr>
              <w:t>(Izslēgta ar 01.12.2009. likumu)</w:t>
            </w:r>
          </w:p>
          <w:p w14:paraId="3032409C" w14:textId="50A02390" w:rsidR="005E188A" w:rsidRPr="009C6F97" w:rsidRDefault="005E188A" w:rsidP="00BF3F9A">
            <w:pPr>
              <w:ind w:firstLine="567"/>
              <w:jc w:val="both"/>
              <w:rPr>
                <w:bCs/>
                <w:iCs/>
                <w:sz w:val="20"/>
                <w:szCs w:val="20"/>
              </w:rPr>
            </w:pPr>
            <w:r w:rsidRPr="009C6F97">
              <w:rPr>
                <w:bCs/>
                <w:iCs/>
                <w:sz w:val="20"/>
                <w:szCs w:val="20"/>
              </w:rPr>
              <w:t>(10) </w:t>
            </w:r>
            <w:r w:rsidRPr="009C6F97">
              <w:rPr>
                <w:bCs/>
                <w:i/>
                <w:iCs/>
                <w:sz w:val="20"/>
                <w:szCs w:val="20"/>
              </w:rPr>
              <w:t>(Izslēgta ar 01.12.2009. likumu)</w:t>
            </w:r>
          </w:p>
          <w:p w14:paraId="12E57B57" w14:textId="362AC9F9" w:rsidR="005E188A" w:rsidRPr="009C6F97" w:rsidRDefault="005E188A" w:rsidP="00BF3F9A">
            <w:pPr>
              <w:ind w:firstLine="567"/>
              <w:jc w:val="both"/>
              <w:rPr>
                <w:bCs/>
                <w:iCs/>
                <w:sz w:val="20"/>
                <w:szCs w:val="20"/>
              </w:rPr>
            </w:pPr>
            <w:r w:rsidRPr="009C6F97">
              <w:rPr>
                <w:bCs/>
                <w:iCs/>
                <w:sz w:val="20"/>
                <w:szCs w:val="20"/>
              </w:rPr>
              <w:t>(11) </w:t>
            </w:r>
            <w:r w:rsidRPr="009C6F97">
              <w:rPr>
                <w:bCs/>
                <w:i/>
                <w:iCs/>
                <w:sz w:val="20"/>
                <w:szCs w:val="20"/>
              </w:rPr>
              <w:t>(Izslēgta ar 01.12.2009. likumu)</w:t>
            </w:r>
          </w:p>
          <w:p w14:paraId="597BE22B" w14:textId="00FDC5A4" w:rsidR="005E188A" w:rsidRPr="005E188A" w:rsidRDefault="005E188A" w:rsidP="00BF3F9A">
            <w:pPr>
              <w:ind w:firstLine="567"/>
              <w:jc w:val="both"/>
              <w:rPr>
                <w:bCs/>
                <w:iCs/>
                <w:sz w:val="22"/>
              </w:rPr>
            </w:pPr>
            <w:r w:rsidRPr="009C6F97">
              <w:rPr>
                <w:bCs/>
                <w:iCs/>
                <w:sz w:val="20"/>
                <w:szCs w:val="20"/>
              </w:rPr>
              <w:t>(12) </w:t>
            </w:r>
            <w:r w:rsidRPr="009C6F97">
              <w:rPr>
                <w:bCs/>
                <w:i/>
                <w:iCs/>
                <w:sz w:val="20"/>
                <w:szCs w:val="20"/>
              </w:rPr>
              <w:t>(Izslēgta ar 01.12.2009. likumu)</w:t>
            </w:r>
          </w:p>
        </w:tc>
        <w:tc>
          <w:tcPr>
            <w:tcW w:w="2835" w:type="dxa"/>
            <w:shd w:val="clear" w:color="auto" w:fill="auto"/>
          </w:tcPr>
          <w:p w14:paraId="00A06F5B" w14:textId="77777777" w:rsidR="005E188A" w:rsidRPr="005E188A" w:rsidRDefault="005E188A" w:rsidP="00B3069A">
            <w:pPr>
              <w:ind w:firstLine="567"/>
              <w:jc w:val="both"/>
              <w:rPr>
                <w:sz w:val="22"/>
              </w:rPr>
            </w:pPr>
          </w:p>
        </w:tc>
        <w:tc>
          <w:tcPr>
            <w:tcW w:w="567" w:type="dxa"/>
          </w:tcPr>
          <w:p w14:paraId="3181EE3E" w14:textId="77777777" w:rsidR="005E188A" w:rsidRPr="005E188A" w:rsidRDefault="005E188A" w:rsidP="00C1591E">
            <w:pPr>
              <w:jc w:val="both"/>
              <w:rPr>
                <w:sz w:val="22"/>
              </w:rPr>
            </w:pPr>
          </w:p>
        </w:tc>
        <w:tc>
          <w:tcPr>
            <w:tcW w:w="2835" w:type="dxa"/>
          </w:tcPr>
          <w:p w14:paraId="47387C3C" w14:textId="77777777" w:rsidR="005E188A" w:rsidRPr="005E188A" w:rsidRDefault="005E188A" w:rsidP="00B3069A">
            <w:pPr>
              <w:ind w:firstLine="567"/>
              <w:jc w:val="both"/>
              <w:rPr>
                <w:sz w:val="22"/>
              </w:rPr>
            </w:pPr>
          </w:p>
        </w:tc>
        <w:tc>
          <w:tcPr>
            <w:tcW w:w="1418" w:type="dxa"/>
          </w:tcPr>
          <w:p w14:paraId="6AB4D5C5" w14:textId="77777777" w:rsidR="005E188A" w:rsidRPr="005E188A" w:rsidRDefault="005E188A" w:rsidP="00B3069A">
            <w:pPr>
              <w:ind w:firstLine="567"/>
              <w:jc w:val="both"/>
              <w:rPr>
                <w:sz w:val="22"/>
              </w:rPr>
            </w:pPr>
          </w:p>
        </w:tc>
        <w:tc>
          <w:tcPr>
            <w:tcW w:w="1418" w:type="dxa"/>
          </w:tcPr>
          <w:p w14:paraId="02A0B977" w14:textId="77777777" w:rsidR="005E188A" w:rsidRPr="005E188A" w:rsidRDefault="005E188A" w:rsidP="00B3069A">
            <w:pPr>
              <w:ind w:firstLine="567"/>
              <w:jc w:val="both"/>
              <w:rPr>
                <w:sz w:val="22"/>
              </w:rPr>
            </w:pPr>
          </w:p>
        </w:tc>
      </w:tr>
      <w:tr w:rsidR="005E188A" w:rsidRPr="004A11BC" w14:paraId="39587D0E" w14:textId="6AF7A979" w:rsidTr="005E188A">
        <w:tc>
          <w:tcPr>
            <w:tcW w:w="2835" w:type="dxa"/>
            <w:shd w:val="clear" w:color="auto" w:fill="auto"/>
          </w:tcPr>
          <w:p w14:paraId="7DBBBAC5" w14:textId="77777777" w:rsidR="005E188A" w:rsidRPr="005E188A" w:rsidRDefault="005E188A" w:rsidP="00BF3F9A">
            <w:pPr>
              <w:ind w:firstLine="567"/>
              <w:jc w:val="both"/>
              <w:rPr>
                <w:bCs/>
                <w:iCs/>
                <w:sz w:val="22"/>
              </w:rPr>
            </w:pPr>
            <w:r w:rsidRPr="005E188A">
              <w:rPr>
                <w:bCs/>
                <w:iCs/>
                <w:sz w:val="22"/>
              </w:rPr>
              <w:t>(13) Finanšu ministram ir tiesības Ministru kabineta noteiktajā kārtībā, informējot par to Saeimu, veikt šādas apropriāciju pārdales:</w:t>
            </w:r>
          </w:p>
          <w:p w14:paraId="25F92269" w14:textId="77777777" w:rsidR="005E188A" w:rsidRPr="005E188A" w:rsidRDefault="005E188A" w:rsidP="00BF3F9A">
            <w:pPr>
              <w:ind w:firstLine="567"/>
              <w:jc w:val="both"/>
              <w:rPr>
                <w:bCs/>
                <w:iCs/>
                <w:sz w:val="22"/>
              </w:rPr>
            </w:pPr>
            <w:r w:rsidRPr="005E188A">
              <w:rPr>
                <w:bCs/>
                <w:iCs/>
                <w:sz w:val="22"/>
              </w:rPr>
              <w:lastRenderedPageBreak/>
              <w:t>1) ministrijai vai citai centrālajai valsts iestādei valsts budžeta likumā noteiktās apropriācijas ietvaros starp programmām, apakšprogrammām un izdevumu kodiem atbilstoši ekonomiskajām kategorijām;</w:t>
            </w:r>
          </w:p>
          <w:p w14:paraId="61A9DFF2" w14:textId="77777777" w:rsidR="005E188A" w:rsidRPr="005E188A" w:rsidRDefault="005E188A" w:rsidP="00BF3F9A">
            <w:pPr>
              <w:ind w:firstLine="567"/>
              <w:jc w:val="both"/>
              <w:rPr>
                <w:bCs/>
                <w:iCs/>
                <w:sz w:val="22"/>
              </w:rPr>
            </w:pPr>
            <w:r w:rsidRPr="005E188A">
              <w:rPr>
                <w:bCs/>
                <w:iCs/>
                <w:sz w:val="22"/>
              </w:rPr>
              <w:t>2) no atsevišķā budžeta programmā plānotās apropriācijas nesadalītajam finansējumam Eiropas Savienības politiku instrumentiem un pārējās ārvalstu finanšu palīdzības projektu un pasākumu īstenošanai, kas netiek plānota ministrijas vai citas centrālās valsts iestādes budžetā, uz ministrijām un citām centrālajām valsts iestādēm, kā arī apropriācijas no ministrijām un citām centrālajām valsts iestādēm Eiropas Savienības politiku instrumentu un citu ārvalstu finanšu palīdzības projektu un pasākumu īstenošanai uz atsevišķo budžeta programmu, kurā tiek plānotas apropriācijas nesadalītam finansējumam Eiropas Savienības politiku instrumentiem un pārējās ārvalstu finanšu palīdzības projektu un pasākumu īstenošanai.</w:t>
            </w:r>
          </w:p>
          <w:p w14:paraId="4D0143E5" w14:textId="77777777" w:rsidR="005E188A" w:rsidRPr="005E188A" w:rsidRDefault="005E188A" w:rsidP="00BF3F9A">
            <w:pPr>
              <w:ind w:firstLine="567"/>
              <w:jc w:val="both"/>
              <w:rPr>
                <w:bCs/>
                <w:iCs/>
                <w:sz w:val="22"/>
              </w:rPr>
            </w:pPr>
            <w:r w:rsidRPr="005E188A">
              <w:rPr>
                <w:bCs/>
                <w:iCs/>
                <w:sz w:val="22"/>
              </w:rPr>
              <w:t>(13</w:t>
            </w:r>
            <w:r w:rsidRPr="005E188A">
              <w:rPr>
                <w:bCs/>
                <w:iCs/>
                <w:sz w:val="22"/>
                <w:vertAlign w:val="superscript"/>
              </w:rPr>
              <w:t>1</w:t>
            </w:r>
            <w:r w:rsidRPr="005E188A">
              <w:rPr>
                <w:bCs/>
                <w:iCs/>
                <w:sz w:val="22"/>
              </w:rPr>
              <w:t>) Finanšu ministram ir tiesības, informējot par to Saeimu, veikt šādas apropriāciju izmaiņas:</w:t>
            </w:r>
          </w:p>
          <w:p w14:paraId="44968122" w14:textId="77777777" w:rsidR="005E188A" w:rsidRPr="005E188A" w:rsidRDefault="005E188A" w:rsidP="00BF3F9A">
            <w:pPr>
              <w:ind w:firstLine="567"/>
              <w:jc w:val="both"/>
              <w:rPr>
                <w:bCs/>
                <w:iCs/>
                <w:sz w:val="22"/>
              </w:rPr>
            </w:pPr>
            <w:r w:rsidRPr="005E188A">
              <w:rPr>
                <w:bCs/>
                <w:iCs/>
                <w:sz w:val="22"/>
              </w:rPr>
              <w:t xml:space="preserve">1) starp ministrijām un citām centrālajām valsts iestādēm </w:t>
            </w:r>
            <w:proofErr w:type="spellStart"/>
            <w:r w:rsidRPr="005E188A">
              <w:rPr>
                <w:bCs/>
                <w:iCs/>
                <w:sz w:val="22"/>
              </w:rPr>
              <w:t>transfertu</w:t>
            </w:r>
            <w:proofErr w:type="spellEnd"/>
            <w:r w:rsidRPr="005E188A">
              <w:rPr>
                <w:bCs/>
                <w:iCs/>
                <w:sz w:val="22"/>
              </w:rPr>
              <w:t xml:space="preserve"> veikšanai valsts budžeta izpildes procesā, kā arī valsts budžeta saņemamajiem </w:t>
            </w:r>
            <w:proofErr w:type="spellStart"/>
            <w:r w:rsidRPr="005E188A">
              <w:rPr>
                <w:bCs/>
                <w:iCs/>
                <w:sz w:val="22"/>
              </w:rPr>
              <w:t>transfertiem</w:t>
            </w:r>
            <w:proofErr w:type="spellEnd"/>
            <w:r w:rsidRPr="005E188A">
              <w:rPr>
                <w:bCs/>
                <w:iCs/>
                <w:sz w:val="22"/>
              </w:rPr>
              <w:t xml:space="preserve"> no pašvaldību budžetiem, no valsts budžeta daļēji finansēto atvasināto </w:t>
            </w:r>
            <w:r w:rsidRPr="005E188A">
              <w:rPr>
                <w:bCs/>
                <w:iCs/>
                <w:sz w:val="22"/>
              </w:rPr>
              <w:lastRenderedPageBreak/>
              <w:t>publisko personu budžetiem un budžeta nefinansēto iestāžu budžetiem;</w:t>
            </w:r>
          </w:p>
          <w:p w14:paraId="5CE4C021" w14:textId="77777777" w:rsidR="005E188A" w:rsidRPr="005E188A" w:rsidRDefault="005E188A" w:rsidP="00BF3F9A">
            <w:pPr>
              <w:ind w:firstLine="567"/>
              <w:jc w:val="both"/>
              <w:rPr>
                <w:bCs/>
                <w:iCs/>
                <w:sz w:val="22"/>
              </w:rPr>
            </w:pPr>
            <w:r w:rsidRPr="005E188A">
              <w:rPr>
                <w:bCs/>
                <w:iCs/>
                <w:sz w:val="22"/>
              </w:rPr>
              <w:t>2) valsts budžeta iestādēm piešķirto ārvalstu finanšu palīdzības līdzekļu izmantošanai un ārvalstu finanšu palīdzības līdzekļu atlikumu saimnieciskā gada sākumā izmantošanai;</w:t>
            </w:r>
          </w:p>
          <w:p w14:paraId="4EAB9677" w14:textId="77777777" w:rsidR="005E188A" w:rsidRPr="005E188A" w:rsidRDefault="005E188A" w:rsidP="00BF3F9A">
            <w:pPr>
              <w:ind w:firstLine="567"/>
              <w:jc w:val="both"/>
              <w:rPr>
                <w:bCs/>
                <w:iCs/>
                <w:sz w:val="22"/>
              </w:rPr>
            </w:pPr>
            <w:r w:rsidRPr="005E188A">
              <w:rPr>
                <w:bCs/>
                <w:iCs/>
                <w:sz w:val="22"/>
              </w:rPr>
              <w:t>3) valsts budžeta iestāžu ieņēmumu par sniegtajiem maksas pakalpojumiem un citu pašu ieņēmumu izmantošanai;</w:t>
            </w:r>
          </w:p>
          <w:p w14:paraId="27B84353" w14:textId="77777777" w:rsidR="005E188A" w:rsidRPr="005E188A" w:rsidRDefault="005E188A" w:rsidP="00BF3F9A">
            <w:pPr>
              <w:ind w:firstLine="567"/>
              <w:jc w:val="both"/>
              <w:rPr>
                <w:bCs/>
                <w:iCs/>
                <w:sz w:val="22"/>
              </w:rPr>
            </w:pPr>
            <w:r w:rsidRPr="005E188A">
              <w:rPr>
                <w:bCs/>
                <w:iCs/>
                <w:sz w:val="22"/>
              </w:rPr>
              <w:t>4) valsts budžeta iestāžu ieņēmumu par sniegtajiem maksas pakalpojumiem un citu pašu ieņēmumu atlikumu saimnieciskā gada sākumā izmantošanai, ja programmas (vai apakšprogrammas, ja programmā ir apakšprogrammas) ietvaros izmantojamo atlikumu apmēra kopsumma saimnieciskā gada laikā nepārsniedz vienlaikus piecus procentus no programmai (apakšprogrammai) kārtējā gada valsts budžeta likumā plānotajiem kopējiem izdevumiem un vērtību 100 000 </w:t>
            </w:r>
            <w:proofErr w:type="spellStart"/>
            <w:r w:rsidRPr="005E188A">
              <w:rPr>
                <w:bCs/>
                <w:i/>
                <w:iCs/>
                <w:sz w:val="22"/>
              </w:rPr>
              <w:t>euro</w:t>
            </w:r>
            <w:proofErr w:type="spellEnd"/>
            <w:r w:rsidRPr="005E188A">
              <w:rPr>
                <w:bCs/>
                <w:iCs/>
                <w:sz w:val="22"/>
              </w:rPr>
              <w:t>;</w:t>
            </w:r>
          </w:p>
          <w:p w14:paraId="62FB96CD" w14:textId="77777777" w:rsidR="005E188A" w:rsidRPr="005E188A" w:rsidRDefault="005E188A" w:rsidP="00BF3F9A">
            <w:pPr>
              <w:ind w:firstLine="567"/>
              <w:jc w:val="both"/>
              <w:rPr>
                <w:bCs/>
                <w:iCs/>
                <w:sz w:val="22"/>
              </w:rPr>
            </w:pPr>
            <w:r w:rsidRPr="005E188A">
              <w:rPr>
                <w:bCs/>
                <w:iCs/>
                <w:sz w:val="22"/>
              </w:rPr>
              <w:t xml:space="preserve">5) Valsts sociālās apdrošināšanas aģentūras ieņēmumu par valsts </w:t>
            </w:r>
            <w:proofErr w:type="spellStart"/>
            <w:r w:rsidRPr="005E188A">
              <w:rPr>
                <w:bCs/>
                <w:iCs/>
                <w:sz w:val="22"/>
              </w:rPr>
              <w:t>fondēto</w:t>
            </w:r>
            <w:proofErr w:type="spellEnd"/>
            <w:r w:rsidRPr="005E188A">
              <w:rPr>
                <w:bCs/>
                <w:iCs/>
                <w:sz w:val="22"/>
              </w:rPr>
              <w:t xml:space="preserve"> pensiju shēmas administrēšanu atlikumu saimnieciskā gada sākumā izmantošanai.</w:t>
            </w:r>
          </w:p>
          <w:p w14:paraId="68D51388" w14:textId="77777777" w:rsidR="005E188A" w:rsidRPr="005E188A" w:rsidRDefault="005E188A" w:rsidP="00BF3F9A">
            <w:pPr>
              <w:ind w:firstLine="567"/>
              <w:jc w:val="both"/>
              <w:rPr>
                <w:bCs/>
                <w:iCs/>
                <w:sz w:val="22"/>
              </w:rPr>
            </w:pPr>
            <w:r w:rsidRPr="005E188A">
              <w:rPr>
                <w:bCs/>
                <w:iCs/>
                <w:sz w:val="22"/>
              </w:rPr>
              <w:t>(13</w:t>
            </w:r>
            <w:r w:rsidRPr="005E188A">
              <w:rPr>
                <w:bCs/>
                <w:iCs/>
                <w:sz w:val="22"/>
                <w:vertAlign w:val="superscript"/>
              </w:rPr>
              <w:t>2</w:t>
            </w:r>
            <w:r w:rsidRPr="005E188A">
              <w:rPr>
                <w:bCs/>
                <w:iCs/>
                <w:sz w:val="22"/>
              </w:rPr>
              <w:t xml:space="preserve">) Finanšu ministram ir tiesības veikt šā panta trīspadsmitās daļas 1. punktā minētās apropriāciju pārdales starp programmām, apakšprogrammām un budžeta izdevumu kodiem atbilstoši </w:t>
            </w:r>
            <w:r w:rsidRPr="005E188A">
              <w:rPr>
                <w:bCs/>
                <w:iCs/>
                <w:sz w:val="22"/>
              </w:rPr>
              <w:lastRenderedPageBreak/>
              <w:t>ekonomiskajām kategorijām, ievērojot šādus nosacījumus:</w:t>
            </w:r>
          </w:p>
          <w:p w14:paraId="515B392C" w14:textId="77777777" w:rsidR="005E188A" w:rsidRPr="005E188A" w:rsidRDefault="005E188A" w:rsidP="00BF3F9A">
            <w:pPr>
              <w:ind w:firstLine="567"/>
              <w:jc w:val="both"/>
              <w:rPr>
                <w:bCs/>
                <w:iCs/>
                <w:sz w:val="22"/>
              </w:rPr>
            </w:pPr>
            <w:r w:rsidRPr="005E188A">
              <w:rPr>
                <w:bCs/>
                <w:iCs/>
                <w:sz w:val="22"/>
              </w:rPr>
              <w:t>1) kopējais pārdales apjoms starp pamatbudžeta programmām (apakšprogrammām) nedrīkst izraisīt katras atsevišķās programmas (apakšprogrammas) palielinājumu, kas vienlaikus pārsniegtu piecus procentus no programmai (apakšprogrammai) apstiprinātās gada apropriācijas apjoma un vērtību 100 000 </w:t>
            </w:r>
            <w:proofErr w:type="spellStart"/>
            <w:r w:rsidRPr="005E188A">
              <w:rPr>
                <w:bCs/>
                <w:i/>
                <w:iCs/>
                <w:sz w:val="22"/>
              </w:rPr>
              <w:t>euro</w:t>
            </w:r>
            <w:proofErr w:type="spellEnd"/>
            <w:r w:rsidRPr="005E188A">
              <w:rPr>
                <w:bCs/>
                <w:iCs/>
                <w:sz w:val="22"/>
              </w:rPr>
              <w:t>;</w:t>
            </w:r>
          </w:p>
          <w:p w14:paraId="33AD34FC" w14:textId="77777777" w:rsidR="005E188A" w:rsidRPr="005E188A" w:rsidRDefault="005E188A" w:rsidP="00BF3F9A">
            <w:pPr>
              <w:ind w:firstLine="567"/>
              <w:jc w:val="both"/>
              <w:rPr>
                <w:bCs/>
                <w:iCs/>
                <w:sz w:val="22"/>
              </w:rPr>
            </w:pPr>
            <w:r w:rsidRPr="005E188A">
              <w:rPr>
                <w:bCs/>
                <w:iCs/>
                <w:sz w:val="22"/>
              </w:rPr>
              <w:t>2) ir pieļaujama tikai tāda apropriācijas pārdale no kapitālajiem izdevumiem uz kārtējiem izdevumiem, kas neietekmē ministrijai vai citai centrālajai valsts iestādei turpmākajiem gadiem noteikto maksimāli pieļaujamo izdevumu apjomu;</w:t>
            </w:r>
          </w:p>
          <w:p w14:paraId="16D685E2" w14:textId="77777777" w:rsidR="005E188A" w:rsidRPr="005E188A" w:rsidRDefault="005E188A" w:rsidP="00BF3F9A">
            <w:pPr>
              <w:ind w:firstLine="567"/>
              <w:jc w:val="both"/>
              <w:rPr>
                <w:bCs/>
                <w:iCs/>
                <w:sz w:val="22"/>
              </w:rPr>
            </w:pPr>
            <w:r w:rsidRPr="005E188A">
              <w:rPr>
                <w:bCs/>
                <w:iCs/>
                <w:sz w:val="22"/>
              </w:rPr>
              <w:t xml:space="preserve">3) </w:t>
            </w:r>
            <w:proofErr w:type="spellStart"/>
            <w:r w:rsidRPr="005E188A">
              <w:rPr>
                <w:bCs/>
                <w:iCs/>
                <w:sz w:val="22"/>
              </w:rPr>
              <w:t>pārskaitījumi</w:t>
            </w:r>
            <w:proofErr w:type="spellEnd"/>
            <w:r w:rsidRPr="005E188A">
              <w:rPr>
                <w:bCs/>
                <w:iCs/>
                <w:sz w:val="22"/>
              </w:rPr>
              <w:t xml:space="preserve"> pašvaldībām, valsts budžeta daļēji finansētām atvasinātām publiskām personām un budžeta nefinansētām iestādēm tiek nodrošināti tikai ar </w:t>
            </w:r>
            <w:proofErr w:type="spellStart"/>
            <w:r w:rsidRPr="005E188A">
              <w:rPr>
                <w:bCs/>
                <w:iCs/>
                <w:sz w:val="22"/>
              </w:rPr>
              <w:t>transfertu</w:t>
            </w:r>
            <w:proofErr w:type="spellEnd"/>
            <w:r w:rsidRPr="005E188A">
              <w:rPr>
                <w:bCs/>
                <w:iCs/>
                <w:sz w:val="22"/>
              </w:rPr>
              <w:t xml:space="preserve"> starpniecību;</w:t>
            </w:r>
          </w:p>
          <w:p w14:paraId="3EDAFCE1" w14:textId="77777777" w:rsidR="005E188A" w:rsidRPr="005E188A" w:rsidRDefault="005E188A" w:rsidP="00BF3F9A">
            <w:pPr>
              <w:ind w:firstLine="567"/>
              <w:jc w:val="both"/>
              <w:rPr>
                <w:bCs/>
                <w:iCs/>
                <w:sz w:val="22"/>
              </w:rPr>
            </w:pPr>
            <w:r w:rsidRPr="005E188A">
              <w:rPr>
                <w:bCs/>
                <w:iCs/>
                <w:sz w:val="22"/>
              </w:rPr>
              <w:t>4) nav pieļaujama apropriācijas pārdale atlīdzības palielināšanai, ja tā ietekmē ministrijai vai citai centrālajai valsts iestādei turpmākajiem gadiem noteikto maksimāli pieļaujamo izdevumu apjomu;</w:t>
            </w:r>
          </w:p>
          <w:p w14:paraId="72240C0B" w14:textId="77777777" w:rsidR="005E188A" w:rsidRPr="005E188A" w:rsidRDefault="005E188A" w:rsidP="00BF3F9A">
            <w:pPr>
              <w:ind w:firstLine="567"/>
              <w:jc w:val="both"/>
              <w:rPr>
                <w:bCs/>
                <w:iCs/>
                <w:sz w:val="22"/>
              </w:rPr>
            </w:pPr>
            <w:r w:rsidRPr="005E188A">
              <w:rPr>
                <w:bCs/>
                <w:iCs/>
                <w:sz w:val="22"/>
              </w:rPr>
              <w:t>5) nav pieļaujama apropriācijas pārdale no izdevumiem sociālajiem pabalstiem un pensijām (tai skaitā izdienas pensijām) uz citiem izdevumiem;</w:t>
            </w:r>
          </w:p>
          <w:p w14:paraId="6BEEE6B3" w14:textId="77777777" w:rsidR="005E188A" w:rsidRPr="005E188A" w:rsidRDefault="005E188A" w:rsidP="00BF3F9A">
            <w:pPr>
              <w:ind w:firstLine="567"/>
              <w:jc w:val="both"/>
              <w:rPr>
                <w:bCs/>
                <w:iCs/>
                <w:sz w:val="22"/>
              </w:rPr>
            </w:pPr>
            <w:r w:rsidRPr="005E188A">
              <w:rPr>
                <w:bCs/>
                <w:iCs/>
                <w:sz w:val="22"/>
              </w:rPr>
              <w:t xml:space="preserve">6) nav pieļaujama apropriācijas pārdale no izdevumiem Eiropas </w:t>
            </w:r>
            <w:r w:rsidRPr="005E188A">
              <w:rPr>
                <w:bCs/>
                <w:iCs/>
                <w:sz w:val="22"/>
              </w:rPr>
              <w:lastRenderedPageBreak/>
              <w:t>Savienības politiku instrumentu un pārējās ārvalstu finanšu palīdzības, Emisijas kvotu izsolīšanas instrumenta projektu un pasākumu īstenošanai uz citiem izdevumiem;</w:t>
            </w:r>
          </w:p>
          <w:p w14:paraId="47153FA9" w14:textId="77777777" w:rsidR="005E188A" w:rsidRPr="005E188A" w:rsidRDefault="005E188A" w:rsidP="00BF3F9A">
            <w:pPr>
              <w:ind w:firstLine="567"/>
              <w:jc w:val="both"/>
              <w:rPr>
                <w:bCs/>
                <w:iCs/>
                <w:sz w:val="22"/>
              </w:rPr>
            </w:pPr>
            <w:r w:rsidRPr="005E188A">
              <w:rPr>
                <w:bCs/>
                <w:iCs/>
                <w:sz w:val="22"/>
              </w:rPr>
              <w:t>7) nav pieļaujamas apropriācijas izmaiņas valsts pamatfunkciju īstenošanai, kas palielina ministrijas kopējo izdevumu apjomu un ilgtermiņa saistību maksimāli pieļaujamo apjomu turpmākajiem gadiem;</w:t>
            </w:r>
          </w:p>
          <w:p w14:paraId="1538201F" w14:textId="77777777" w:rsidR="005E188A" w:rsidRPr="005E188A" w:rsidRDefault="005E188A" w:rsidP="00BF3F9A">
            <w:pPr>
              <w:ind w:firstLine="567"/>
              <w:jc w:val="both"/>
              <w:rPr>
                <w:bCs/>
                <w:iCs/>
                <w:sz w:val="22"/>
              </w:rPr>
            </w:pPr>
            <w:r w:rsidRPr="005E188A">
              <w:rPr>
                <w:bCs/>
                <w:iCs/>
                <w:sz w:val="22"/>
              </w:rPr>
              <w:t>8) nav pieļaujama apropriācijas pārdale starp valsts budžeta likumā kārtējam gadam apstiprināto pamatbudžetu un speciālo budžetu;</w:t>
            </w:r>
          </w:p>
          <w:p w14:paraId="2535040E" w14:textId="77777777" w:rsidR="005E188A" w:rsidRPr="005E188A" w:rsidRDefault="005E188A" w:rsidP="00BF3F9A">
            <w:pPr>
              <w:ind w:firstLine="567"/>
              <w:jc w:val="both"/>
              <w:rPr>
                <w:bCs/>
                <w:iCs/>
                <w:sz w:val="22"/>
              </w:rPr>
            </w:pPr>
            <w:r w:rsidRPr="005E188A">
              <w:rPr>
                <w:bCs/>
                <w:iCs/>
                <w:sz w:val="22"/>
              </w:rPr>
              <w:t>9) nav pieļaujama apropriācijas pārdale apropriācijas palielināšanai Valsts sociālās apdrošināšanas aģentūras speciālajam budžetam.</w:t>
            </w:r>
          </w:p>
          <w:p w14:paraId="7DE948CD" w14:textId="77777777" w:rsidR="005E188A" w:rsidRPr="005E188A" w:rsidRDefault="005E188A" w:rsidP="00BF3F9A">
            <w:pPr>
              <w:ind w:firstLine="567"/>
              <w:jc w:val="both"/>
              <w:rPr>
                <w:bCs/>
                <w:iCs/>
                <w:sz w:val="22"/>
              </w:rPr>
            </w:pPr>
            <w:r w:rsidRPr="005E188A">
              <w:rPr>
                <w:bCs/>
                <w:iCs/>
                <w:sz w:val="22"/>
              </w:rPr>
              <w:t>(13</w:t>
            </w:r>
            <w:r w:rsidRPr="005E188A">
              <w:rPr>
                <w:bCs/>
                <w:iCs/>
                <w:sz w:val="22"/>
                <w:vertAlign w:val="superscript"/>
              </w:rPr>
              <w:t>3</w:t>
            </w:r>
            <w:r w:rsidRPr="005E188A">
              <w:rPr>
                <w:bCs/>
                <w:iCs/>
                <w:sz w:val="22"/>
              </w:rPr>
              <w:t>) Šā panta 13.</w:t>
            </w:r>
            <w:r w:rsidRPr="005E188A">
              <w:rPr>
                <w:bCs/>
                <w:iCs/>
                <w:sz w:val="22"/>
                <w:vertAlign w:val="superscript"/>
              </w:rPr>
              <w:t>2</w:t>
            </w:r>
            <w:r w:rsidRPr="005E188A">
              <w:rPr>
                <w:bCs/>
                <w:iCs/>
                <w:sz w:val="22"/>
              </w:rPr>
              <w:t> daļas nosacījumi neattiecas uz:</w:t>
            </w:r>
          </w:p>
          <w:p w14:paraId="799AD7C1" w14:textId="77777777" w:rsidR="005E188A" w:rsidRPr="005E188A" w:rsidRDefault="005E188A" w:rsidP="00BF3F9A">
            <w:pPr>
              <w:ind w:firstLine="567"/>
              <w:jc w:val="both"/>
              <w:rPr>
                <w:bCs/>
                <w:iCs/>
                <w:sz w:val="22"/>
              </w:rPr>
            </w:pPr>
            <w:r w:rsidRPr="005E188A">
              <w:rPr>
                <w:bCs/>
                <w:iCs/>
                <w:sz w:val="22"/>
              </w:rPr>
              <w:t>1) apropriācijas pārdali starp programmām, apakšprogrammām un budžeta izdevumu kodiem atbilstoši ekonomiskajām kategorijām budžeta resoram valsts budžeta likumā kārtējam gadam noteiktās pamatbudžeta apropriācijas ietvaros, ja pārdale veikta uz izdevumiem sociālajiem pabalstiem un pensijām (tai skaitā izdienas pensijām);</w:t>
            </w:r>
          </w:p>
          <w:p w14:paraId="44540DE9" w14:textId="77777777" w:rsidR="005E188A" w:rsidRPr="005E188A" w:rsidRDefault="005E188A" w:rsidP="00BF3F9A">
            <w:pPr>
              <w:ind w:firstLine="567"/>
              <w:jc w:val="both"/>
              <w:rPr>
                <w:bCs/>
                <w:iCs/>
                <w:sz w:val="22"/>
              </w:rPr>
            </w:pPr>
            <w:r w:rsidRPr="005E188A">
              <w:rPr>
                <w:bCs/>
                <w:iCs/>
                <w:sz w:val="22"/>
              </w:rPr>
              <w:t xml:space="preserve">2) apropriācijas pārdali starp programmām, apakšprogrammām un budžeta izdevumu kodiem atbilstoši ekonomiskajām kategorijām budžeta resoram valsts budžeta likumā kārtējam gadam noteiktās pamatbudžeta apropriācijas ietvaros, ja </w:t>
            </w:r>
            <w:r w:rsidRPr="005E188A">
              <w:rPr>
                <w:bCs/>
                <w:iCs/>
                <w:sz w:val="22"/>
              </w:rPr>
              <w:lastRenderedPageBreak/>
              <w:t>pārdale veikta no izdevumiem sociālajiem pabalstiem, kas budžeta resoram plānoti:</w:t>
            </w:r>
          </w:p>
          <w:p w14:paraId="67A674CA" w14:textId="77777777" w:rsidR="005E188A" w:rsidRPr="005E188A" w:rsidRDefault="005E188A" w:rsidP="00BF3F9A">
            <w:pPr>
              <w:ind w:firstLine="567"/>
              <w:jc w:val="both"/>
              <w:rPr>
                <w:bCs/>
                <w:iCs/>
                <w:sz w:val="22"/>
              </w:rPr>
            </w:pPr>
            <w:r w:rsidRPr="005E188A">
              <w:rPr>
                <w:bCs/>
                <w:iCs/>
                <w:sz w:val="22"/>
              </w:rPr>
              <w:t>a) stipendiju izmaksai valsts akreditētajās profesionālās un augstākās izglītības programmās studējošajiem,</w:t>
            </w:r>
          </w:p>
          <w:p w14:paraId="77DB5EB8" w14:textId="77777777" w:rsidR="005E188A" w:rsidRPr="005E188A" w:rsidRDefault="005E188A" w:rsidP="00BF3F9A">
            <w:pPr>
              <w:ind w:firstLine="567"/>
              <w:jc w:val="both"/>
              <w:rPr>
                <w:bCs/>
                <w:iCs/>
                <w:sz w:val="22"/>
              </w:rPr>
            </w:pPr>
            <w:r w:rsidRPr="005E188A">
              <w:rPr>
                <w:bCs/>
                <w:iCs/>
                <w:sz w:val="22"/>
              </w:rPr>
              <w:t>b) pabalstu izmaksai sakarā ar amatpersonas (darbinieka) nāvi,</w:t>
            </w:r>
          </w:p>
          <w:p w14:paraId="35CDA3EB" w14:textId="77777777" w:rsidR="005E188A" w:rsidRPr="005E188A" w:rsidRDefault="005E188A" w:rsidP="00BF3F9A">
            <w:pPr>
              <w:ind w:firstLine="567"/>
              <w:jc w:val="both"/>
              <w:rPr>
                <w:bCs/>
                <w:iCs/>
                <w:sz w:val="22"/>
              </w:rPr>
            </w:pPr>
            <w:r w:rsidRPr="005E188A">
              <w:rPr>
                <w:bCs/>
                <w:iCs/>
                <w:sz w:val="22"/>
              </w:rPr>
              <w:t>c) pabalstu izmaksai darba (dienesta) tiesiskajās attiecībās bijušas amatpersonas (darbinieka) invaliditātes gadījumā vai šā pabalsta daļas izmaksai, ja amatpersonai (darbiniekam) piecu gadu laikā pēc nelaimes gadījuma dienas veselības stāvoklis pasliktinājies un noteikta cita invaliditātes grupa,</w:t>
            </w:r>
          </w:p>
          <w:p w14:paraId="2D163794" w14:textId="77777777" w:rsidR="005E188A" w:rsidRPr="005E188A" w:rsidRDefault="005E188A" w:rsidP="00BF3F9A">
            <w:pPr>
              <w:ind w:firstLine="567"/>
              <w:jc w:val="both"/>
              <w:rPr>
                <w:bCs/>
                <w:iCs/>
                <w:sz w:val="22"/>
              </w:rPr>
            </w:pPr>
            <w:r w:rsidRPr="005E188A">
              <w:rPr>
                <w:bCs/>
                <w:iCs/>
                <w:sz w:val="22"/>
              </w:rPr>
              <w:t xml:space="preserve">d) kompensācijām amatpersonas (darbinieka) apbedīšanas izdevumu segšanai, par veselības aprūpes izdevumiem atvaļinātajai </w:t>
            </w:r>
            <w:proofErr w:type="spellStart"/>
            <w:r w:rsidRPr="005E188A">
              <w:rPr>
                <w:bCs/>
                <w:iCs/>
                <w:sz w:val="22"/>
              </w:rPr>
              <w:t>Iekšlietu</w:t>
            </w:r>
            <w:proofErr w:type="spellEnd"/>
            <w:r w:rsidRPr="005E188A">
              <w:rPr>
                <w:bCs/>
                <w:iCs/>
                <w:sz w:val="22"/>
              </w:rPr>
              <w:t xml:space="preserve"> ministrijas un Ieslodzījuma vietu pārvaldes amatpersonai ar speciālo dienesta pakāpi,</w:t>
            </w:r>
          </w:p>
          <w:p w14:paraId="485EEE00" w14:textId="77777777" w:rsidR="005E188A" w:rsidRPr="005E188A" w:rsidRDefault="005E188A" w:rsidP="00BF3F9A">
            <w:pPr>
              <w:ind w:firstLine="567"/>
              <w:jc w:val="both"/>
              <w:rPr>
                <w:bCs/>
                <w:iCs/>
                <w:sz w:val="22"/>
              </w:rPr>
            </w:pPr>
            <w:r w:rsidRPr="005E188A">
              <w:rPr>
                <w:bCs/>
                <w:iCs/>
                <w:sz w:val="22"/>
              </w:rPr>
              <w:t>e) pabalstu izmaksai karavīriem,</w:t>
            </w:r>
          </w:p>
          <w:p w14:paraId="7CDD498B" w14:textId="23289432" w:rsidR="005E188A" w:rsidRPr="005E188A" w:rsidRDefault="005E188A" w:rsidP="00BF3F9A">
            <w:pPr>
              <w:ind w:firstLine="567"/>
              <w:jc w:val="both"/>
              <w:rPr>
                <w:bCs/>
                <w:iCs/>
                <w:sz w:val="22"/>
              </w:rPr>
            </w:pPr>
            <w:r w:rsidRPr="005E188A">
              <w:rPr>
                <w:bCs/>
                <w:iCs/>
                <w:sz w:val="22"/>
              </w:rPr>
              <w:t>f) valsts kompensāciju izmaksai personām, kuras Kriminālprocesa likumā noteiktajā kārtībā ir atzītas par cietušajiem;</w:t>
            </w:r>
          </w:p>
          <w:p w14:paraId="505B47A4" w14:textId="6D546113" w:rsidR="005E188A" w:rsidRPr="005E188A" w:rsidRDefault="005E188A" w:rsidP="00BF3F9A">
            <w:pPr>
              <w:ind w:firstLine="567"/>
              <w:jc w:val="both"/>
              <w:rPr>
                <w:bCs/>
                <w:iCs/>
                <w:sz w:val="22"/>
              </w:rPr>
            </w:pPr>
            <w:r w:rsidRPr="005E188A">
              <w:rPr>
                <w:bCs/>
                <w:iCs/>
                <w:sz w:val="22"/>
              </w:rPr>
              <w:t xml:space="preserve">3) apropriācijas pārdali starp programmām, apakšprogrammām un budžeta izdevumu kodiem atbilstoši ekonomiskajām kategorijām budžeta resoram valsts budžeta likumā kārtējam gadam noteiktās apropriācijas ietvaros, ja ir pieņemts Ministru kabineta lēmums par apropriācijas </w:t>
            </w:r>
            <w:r w:rsidRPr="005E188A">
              <w:rPr>
                <w:bCs/>
                <w:iCs/>
                <w:sz w:val="22"/>
              </w:rPr>
              <w:lastRenderedPageBreak/>
              <w:t>pārdali. Šādu apropriācijas pārdali atļauts veikt, ja Saeimas Budžeta un finanšu (nodokļu) komisija piecu darba dienu laikā no attiecīgās informācijas saņemšanas dienas nav iebildusi pret apropriācijas pārdali;</w:t>
            </w:r>
          </w:p>
          <w:p w14:paraId="58D83904" w14:textId="77777777" w:rsidR="005E188A" w:rsidRPr="005E188A" w:rsidRDefault="005E188A" w:rsidP="00BF3F9A">
            <w:pPr>
              <w:ind w:firstLine="567"/>
              <w:jc w:val="both"/>
              <w:rPr>
                <w:bCs/>
                <w:iCs/>
                <w:sz w:val="22"/>
              </w:rPr>
            </w:pPr>
            <w:r w:rsidRPr="005E188A">
              <w:rPr>
                <w:bCs/>
                <w:iCs/>
                <w:sz w:val="22"/>
              </w:rPr>
              <w:t>4) apropriācijas pārdali Eiropas Savienības politiku instrumentu un pārējās ārvalstu finanšu palīdzības līdzfinansēto projektu un pasākumu īstenošanai, kā arī Emisijas kvotu izsolīšanas instrumenta pasākumu īstenošanai budžeta resoram valsts budžeta likumā kārtējam gadam noteiktās apropriācijas ietvaros starp programmām, apakšprogrammām un budžeta izdevumu kodiem atbilstoši ekonomiskajām kategorijām;</w:t>
            </w:r>
          </w:p>
          <w:p w14:paraId="7A103181" w14:textId="77777777" w:rsidR="005E188A" w:rsidRPr="005E188A" w:rsidRDefault="005E188A" w:rsidP="00BF3F9A">
            <w:pPr>
              <w:ind w:firstLine="567"/>
              <w:jc w:val="both"/>
              <w:rPr>
                <w:bCs/>
                <w:iCs/>
                <w:sz w:val="22"/>
              </w:rPr>
            </w:pPr>
            <w:r w:rsidRPr="005E188A">
              <w:rPr>
                <w:bCs/>
                <w:iCs/>
                <w:sz w:val="22"/>
              </w:rPr>
              <w:t>5) apropriācijas pārdali starp Emisijas kvotu izsolīšanas instrumenta un Klimata pārmaiņu finanšu instrumenta pasākumiem;</w:t>
            </w:r>
          </w:p>
          <w:p w14:paraId="14E48ED6" w14:textId="591D0A44" w:rsidR="005E188A" w:rsidRPr="005E188A" w:rsidRDefault="005E188A" w:rsidP="00BF3F9A">
            <w:pPr>
              <w:ind w:firstLine="567"/>
              <w:jc w:val="both"/>
              <w:rPr>
                <w:bCs/>
                <w:iCs/>
                <w:sz w:val="22"/>
              </w:rPr>
            </w:pPr>
            <w:r w:rsidRPr="005E188A">
              <w:rPr>
                <w:bCs/>
                <w:iCs/>
                <w:sz w:val="22"/>
              </w:rPr>
              <w:t>6) šā panta piecpadsmitajā daļā minētajām apropriāciju pārdalēm.</w:t>
            </w:r>
          </w:p>
        </w:tc>
        <w:tc>
          <w:tcPr>
            <w:tcW w:w="2835" w:type="dxa"/>
            <w:shd w:val="clear" w:color="auto" w:fill="auto"/>
          </w:tcPr>
          <w:p w14:paraId="1F487260" w14:textId="429DBCF6" w:rsidR="005E188A" w:rsidRPr="005E188A" w:rsidRDefault="005E188A" w:rsidP="00B3069A">
            <w:pPr>
              <w:ind w:firstLine="567"/>
              <w:jc w:val="both"/>
              <w:rPr>
                <w:sz w:val="22"/>
              </w:rPr>
            </w:pPr>
            <w:r w:rsidRPr="005E188A">
              <w:rPr>
                <w:sz w:val="22"/>
              </w:rPr>
              <w:lastRenderedPageBreak/>
              <w:t>izslēgt 13., 13.</w:t>
            </w:r>
            <w:r w:rsidRPr="005E188A">
              <w:rPr>
                <w:sz w:val="22"/>
                <w:vertAlign w:val="superscript"/>
              </w:rPr>
              <w:t>1</w:t>
            </w:r>
            <w:r w:rsidRPr="005E188A">
              <w:rPr>
                <w:sz w:val="22"/>
              </w:rPr>
              <w:t>, 13.</w:t>
            </w:r>
            <w:r w:rsidRPr="005E188A">
              <w:rPr>
                <w:sz w:val="22"/>
                <w:vertAlign w:val="superscript"/>
              </w:rPr>
              <w:t>2</w:t>
            </w:r>
            <w:r w:rsidRPr="005E188A">
              <w:rPr>
                <w:sz w:val="22"/>
              </w:rPr>
              <w:t xml:space="preserve"> un 13.</w:t>
            </w:r>
            <w:r w:rsidRPr="005E188A">
              <w:rPr>
                <w:sz w:val="22"/>
                <w:vertAlign w:val="superscript"/>
              </w:rPr>
              <w:t>3</w:t>
            </w:r>
            <w:r w:rsidRPr="005E188A">
              <w:rPr>
                <w:sz w:val="22"/>
              </w:rPr>
              <w:t xml:space="preserve"> daļu;</w:t>
            </w:r>
          </w:p>
        </w:tc>
        <w:tc>
          <w:tcPr>
            <w:tcW w:w="567" w:type="dxa"/>
          </w:tcPr>
          <w:p w14:paraId="15B6F2D0" w14:textId="77777777" w:rsidR="005E188A" w:rsidRPr="005E188A" w:rsidRDefault="005E188A" w:rsidP="00C1591E">
            <w:pPr>
              <w:jc w:val="both"/>
              <w:rPr>
                <w:sz w:val="22"/>
              </w:rPr>
            </w:pPr>
          </w:p>
        </w:tc>
        <w:tc>
          <w:tcPr>
            <w:tcW w:w="2835" w:type="dxa"/>
          </w:tcPr>
          <w:p w14:paraId="50995045" w14:textId="77777777" w:rsidR="005E188A" w:rsidRPr="005E188A" w:rsidRDefault="005E188A" w:rsidP="00B3069A">
            <w:pPr>
              <w:ind w:firstLine="567"/>
              <w:jc w:val="both"/>
              <w:rPr>
                <w:sz w:val="22"/>
              </w:rPr>
            </w:pPr>
          </w:p>
        </w:tc>
        <w:tc>
          <w:tcPr>
            <w:tcW w:w="1418" w:type="dxa"/>
          </w:tcPr>
          <w:p w14:paraId="7C607334" w14:textId="77777777" w:rsidR="005E188A" w:rsidRPr="005E188A" w:rsidRDefault="005E188A" w:rsidP="00B3069A">
            <w:pPr>
              <w:ind w:firstLine="567"/>
              <w:jc w:val="both"/>
              <w:rPr>
                <w:sz w:val="22"/>
              </w:rPr>
            </w:pPr>
          </w:p>
        </w:tc>
        <w:tc>
          <w:tcPr>
            <w:tcW w:w="1418" w:type="dxa"/>
          </w:tcPr>
          <w:p w14:paraId="3A2D7D59" w14:textId="77777777" w:rsidR="005E188A" w:rsidRPr="005E188A" w:rsidRDefault="005E188A" w:rsidP="00B3069A">
            <w:pPr>
              <w:ind w:firstLine="567"/>
              <w:jc w:val="both"/>
              <w:rPr>
                <w:sz w:val="22"/>
              </w:rPr>
            </w:pPr>
          </w:p>
        </w:tc>
      </w:tr>
      <w:tr w:rsidR="005E188A" w:rsidRPr="004A11BC" w14:paraId="18256072" w14:textId="7E2E8995" w:rsidTr="005E188A">
        <w:tc>
          <w:tcPr>
            <w:tcW w:w="2835" w:type="dxa"/>
            <w:shd w:val="clear" w:color="auto" w:fill="auto"/>
          </w:tcPr>
          <w:p w14:paraId="0A3E4471" w14:textId="37BFA688" w:rsidR="005E188A" w:rsidRPr="005E188A" w:rsidRDefault="005E188A" w:rsidP="00336331">
            <w:pPr>
              <w:ind w:firstLine="567"/>
              <w:jc w:val="both"/>
              <w:rPr>
                <w:bCs/>
                <w:iCs/>
                <w:sz w:val="22"/>
              </w:rPr>
            </w:pPr>
            <w:r w:rsidRPr="005E188A">
              <w:rPr>
                <w:bCs/>
                <w:iCs/>
                <w:sz w:val="22"/>
              </w:rPr>
              <w:lastRenderedPageBreak/>
              <w:t>(13</w:t>
            </w:r>
            <w:r w:rsidRPr="005E188A">
              <w:rPr>
                <w:bCs/>
                <w:iCs/>
                <w:sz w:val="22"/>
                <w:vertAlign w:val="superscript"/>
              </w:rPr>
              <w:t>4</w:t>
            </w:r>
            <w:r w:rsidRPr="005E188A">
              <w:rPr>
                <w:bCs/>
                <w:iCs/>
                <w:sz w:val="22"/>
              </w:rPr>
              <w:t>) Valsts budžeta likums var ietvert nosacījumus, ko finanšu ministrs ievēro, lemjot par apropriācijas pārdali.</w:t>
            </w:r>
          </w:p>
        </w:tc>
        <w:tc>
          <w:tcPr>
            <w:tcW w:w="2835" w:type="dxa"/>
            <w:shd w:val="clear" w:color="auto" w:fill="auto"/>
          </w:tcPr>
          <w:p w14:paraId="11D449F1" w14:textId="0EDB3329" w:rsidR="005E188A" w:rsidRPr="005E188A" w:rsidRDefault="005E188A" w:rsidP="00B3069A">
            <w:pPr>
              <w:ind w:firstLine="567"/>
              <w:jc w:val="both"/>
              <w:rPr>
                <w:sz w:val="22"/>
              </w:rPr>
            </w:pPr>
            <w:r w:rsidRPr="005E188A">
              <w:rPr>
                <w:sz w:val="22"/>
              </w:rPr>
              <w:t>papildināt 13.</w:t>
            </w:r>
            <w:r w:rsidRPr="005E188A">
              <w:rPr>
                <w:sz w:val="22"/>
                <w:vertAlign w:val="superscript"/>
              </w:rPr>
              <w:t>4</w:t>
            </w:r>
            <w:r w:rsidRPr="005E188A">
              <w:rPr>
                <w:sz w:val="22"/>
              </w:rPr>
              <w:t xml:space="preserve">  daļu pēc vārda "pārdali" ar vārdiem "un nozares ministrs un citas centrālās valsts iestādes vadītājs ievēro, lemjot par apropriācijas sadalījumu pa budžeta programmām un apakšprogrammām un budžeta klasifikāciju kodiem atbilstoši ekonomiskajām kategorijām";</w:t>
            </w:r>
          </w:p>
        </w:tc>
        <w:tc>
          <w:tcPr>
            <w:tcW w:w="567" w:type="dxa"/>
          </w:tcPr>
          <w:p w14:paraId="29F02497" w14:textId="77777777" w:rsidR="005E188A" w:rsidRPr="005E188A" w:rsidRDefault="005E188A" w:rsidP="00C1591E">
            <w:pPr>
              <w:jc w:val="both"/>
              <w:rPr>
                <w:sz w:val="22"/>
              </w:rPr>
            </w:pPr>
          </w:p>
        </w:tc>
        <w:tc>
          <w:tcPr>
            <w:tcW w:w="2835" w:type="dxa"/>
          </w:tcPr>
          <w:p w14:paraId="0B9C1C6C" w14:textId="77777777" w:rsidR="005E188A" w:rsidRPr="005E188A" w:rsidRDefault="005E188A" w:rsidP="00B3069A">
            <w:pPr>
              <w:ind w:firstLine="567"/>
              <w:jc w:val="both"/>
              <w:rPr>
                <w:sz w:val="22"/>
              </w:rPr>
            </w:pPr>
          </w:p>
        </w:tc>
        <w:tc>
          <w:tcPr>
            <w:tcW w:w="1418" w:type="dxa"/>
          </w:tcPr>
          <w:p w14:paraId="2F05CFA0" w14:textId="77777777" w:rsidR="005E188A" w:rsidRPr="005E188A" w:rsidRDefault="005E188A" w:rsidP="00B3069A">
            <w:pPr>
              <w:ind w:firstLine="567"/>
              <w:jc w:val="both"/>
              <w:rPr>
                <w:sz w:val="22"/>
              </w:rPr>
            </w:pPr>
          </w:p>
        </w:tc>
        <w:tc>
          <w:tcPr>
            <w:tcW w:w="1418" w:type="dxa"/>
          </w:tcPr>
          <w:p w14:paraId="5A61198E" w14:textId="77777777" w:rsidR="005E188A" w:rsidRPr="005E188A" w:rsidRDefault="005E188A" w:rsidP="00B3069A">
            <w:pPr>
              <w:ind w:firstLine="567"/>
              <w:jc w:val="both"/>
              <w:rPr>
                <w:sz w:val="22"/>
              </w:rPr>
            </w:pPr>
          </w:p>
        </w:tc>
      </w:tr>
      <w:tr w:rsidR="005E188A" w:rsidRPr="004A11BC" w14:paraId="3262117C" w14:textId="5A1E4350" w:rsidTr="005E188A">
        <w:tc>
          <w:tcPr>
            <w:tcW w:w="2835" w:type="dxa"/>
            <w:shd w:val="clear" w:color="auto" w:fill="auto"/>
          </w:tcPr>
          <w:p w14:paraId="0051EDED" w14:textId="77777777" w:rsidR="005E188A" w:rsidRPr="005E188A" w:rsidRDefault="005E188A" w:rsidP="00336331">
            <w:pPr>
              <w:ind w:firstLine="567"/>
              <w:jc w:val="both"/>
              <w:rPr>
                <w:bCs/>
                <w:iCs/>
                <w:sz w:val="22"/>
              </w:rPr>
            </w:pPr>
          </w:p>
        </w:tc>
        <w:tc>
          <w:tcPr>
            <w:tcW w:w="2835" w:type="dxa"/>
            <w:shd w:val="clear" w:color="auto" w:fill="auto"/>
          </w:tcPr>
          <w:p w14:paraId="7DA86655" w14:textId="77777777" w:rsidR="005E188A" w:rsidRPr="005E188A" w:rsidRDefault="005E188A" w:rsidP="00B3069A">
            <w:pPr>
              <w:ind w:firstLine="567"/>
              <w:jc w:val="both"/>
              <w:rPr>
                <w:sz w:val="22"/>
              </w:rPr>
            </w:pPr>
            <w:r w:rsidRPr="005E188A">
              <w:rPr>
                <w:sz w:val="22"/>
              </w:rPr>
              <w:t>papildināt pantu ar 13.</w:t>
            </w:r>
            <w:r w:rsidRPr="005E188A">
              <w:rPr>
                <w:sz w:val="22"/>
                <w:vertAlign w:val="superscript"/>
              </w:rPr>
              <w:t>5</w:t>
            </w:r>
            <w:r w:rsidRPr="005E188A">
              <w:rPr>
                <w:sz w:val="22"/>
              </w:rPr>
              <w:t>, 13.</w:t>
            </w:r>
            <w:r w:rsidRPr="005E188A">
              <w:rPr>
                <w:sz w:val="22"/>
                <w:vertAlign w:val="superscript"/>
              </w:rPr>
              <w:t>6</w:t>
            </w:r>
            <w:r w:rsidRPr="005E188A">
              <w:rPr>
                <w:sz w:val="22"/>
              </w:rPr>
              <w:t xml:space="preserve"> un 13.</w:t>
            </w:r>
            <w:r w:rsidRPr="005E188A">
              <w:rPr>
                <w:sz w:val="22"/>
                <w:vertAlign w:val="superscript"/>
              </w:rPr>
              <w:t>7</w:t>
            </w:r>
            <w:r w:rsidRPr="005E188A">
              <w:rPr>
                <w:sz w:val="22"/>
              </w:rPr>
              <w:t xml:space="preserve"> daļu šādā redakcijā:</w:t>
            </w:r>
          </w:p>
          <w:p w14:paraId="1987A8A8" w14:textId="77777777" w:rsidR="005E188A" w:rsidRPr="005E188A" w:rsidRDefault="005E188A" w:rsidP="00B3069A">
            <w:pPr>
              <w:ind w:firstLine="567"/>
              <w:jc w:val="both"/>
              <w:rPr>
                <w:sz w:val="22"/>
              </w:rPr>
            </w:pPr>
            <w:r w:rsidRPr="005E188A">
              <w:rPr>
                <w:sz w:val="22"/>
              </w:rPr>
              <w:t>"(13</w:t>
            </w:r>
            <w:r w:rsidRPr="005E188A">
              <w:rPr>
                <w:sz w:val="22"/>
                <w:vertAlign w:val="superscript"/>
              </w:rPr>
              <w:t>5</w:t>
            </w:r>
            <w:r w:rsidRPr="005E188A">
              <w:rPr>
                <w:sz w:val="22"/>
              </w:rPr>
              <w:t xml:space="preserve">) Finanšu ministram ir tiesības Ministru kabineta noteiktajā kārtībā, informējot par to Saeimu, veikt </w:t>
            </w:r>
            <w:r w:rsidRPr="005E188A">
              <w:rPr>
                <w:sz w:val="22"/>
              </w:rPr>
              <w:lastRenderedPageBreak/>
              <w:t>šādas apropriācijas pārdales un izmaiņas:</w:t>
            </w:r>
          </w:p>
          <w:p w14:paraId="190F8264" w14:textId="77777777" w:rsidR="005E188A" w:rsidRPr="005E188A" w:rsidRDefault="005E188A" w:rsidP="00B3069A">
            <w:pPr>
              <w:ind w:firstLine="567"/>
              <w:jc w:val="both"/>
              <w:rPr>
                <w:sz w:val="22"/>
              </w:rPr>
            </w:pPr>
            <w:r w:rsidRPr="005E188A">
              <w:rPr>
                <w:sz w:val="22"/>
              </w:rPr>
              <w:t>1) no atsevišķā budžeta resorā plānotās apropriācijas valsts budžeta izpildes procesā pārdalāmajam finansējumam uz ministrijām un citām centrālajām valsts iestādēm, kā arī no ministrijām un citām centrālajām valsts iestādēm uz atsevišķā budžeta resorā  plānoto apropriāciju valsts budžeta izpildes procesā pārdalāmajam finansējumam, ievērojot valsts budžeta likuma nosacījumus kārtējam gadam;</w:t>
            </w:r>
          </w:p>
          <w:p w14:paraId="5BB14271" w14:textId="77777777" w:rsidR="005E188A" w:rsidRPr="005E188A" w:rsidRDefault="005E188A" w:rsidP="00B3069A">
            <w:pPr>
              <w:ind w:firstLine="567"/>
              <w:jc w:val="both"/>
              <w:rPr>
                <w:sz w:val="22"/>
              </w:rPr>
            </w:pPr>
            <w:r w:rsidRPr="005E188A">
              <w:rPr>
                <w:sz w:val="22"/>
              </w:rPr>
              <w:t>2) valsts budžeta iestādēm piešķirto ārvalstu finanšu palīdzības līdzekļu izmantošanai un ārvalstu finanšu palīdzības līdzekļu atlikumu saimnieciskā gada sākumā izmantošanai;</w:t>
            </w:r>
          </w:p>
          <w:p w14:paraId="6C25CD69" w14:textId="77777777" w:rsidR="005E188A" w:rsidRPr="005E188A" w:rsidRDefault="005E188A" w:rsidP="00B3069A">
            <w:pPr>
              <w:ind w:firstLine="567"/>
              <w:jc w:val="both"/>
              <w:rPr>
                <w:sz w:val="22"/>
              </w:rPr>
            </w:pPr>
            <w:r w:rsidRPr="005E188A">
              <w:rPr>
                <w:sz w:val="22"/>
              </w:rPr>
              <w:t>3) valsts budžeta iestāžu ieņēmumu par sniegtajiem maksas pakalpojumiem un citu pašu ieņēmumu izmantošanai, kā arī valsts budžeta iestāžu ieņēmumu par sniegtajiem maksas pakalpojumiem un citu pašu ieņēmumu atlikumu saimnieciskā gada sākumā izmantošanai;</w:t>
            </w:r>
          </w:p>
          <w:p w14:paraId="326FB0ED" w14:textId="77777777" w:rsidR="005E188A" w:rsidRPr="005E188A" w:rsidRDefault="005E188A" w:rsidP="00B3069A">
            <w:pPr>
              <w:ind w:firstLine="567"/>
              <w:jc w:val="both"/>
              <w:rPr>
                <w:sz w:val="22"/>
              </w:rPr>
            </w:pPr>
            <w:r w:rsidRPr="005E188A">
              <w:rPr>
                <w:sz w:val="22"/>
              </w:rPr>
              <w:t xml:space="preserve">4) starp ministrijām un citām centrālajām valsts iestādēm </w:t>
            </w:r>
            <w:proofErr w:type="spellStart"/>
            <w:r w:rsidRPr="005E188A">
              <w:rPr>
                <w:sz w:val="22"/>
              </w:rPr>
              <w:t>transfertu</w:t>
            </w:r>
            <w:proofErr w:type="spellEnd"/>
            <w:r w:rsidRPr="005E188A">
              <w:rPr>
                <w:sz w:val="22"/>
              </w:rPr>
              <w:t xml:space="preserve"> veikšanai valsts budžeta izpildes procesā, kā arī valsts budžeta saņemamajiem </w:t>
            </w:r>
            <w:proofErr w:type="spellStart"/>
            <w:r w:rsidRPr="005E188A">
              <w:rPr>
                <w:sz w:val="22"/>
              </w:rPr>
              <w:t>transfertiem</w:t>
            </w:r>
            <w:proofErr w:type="spellEnd"/>
            <w:r w:rsidRPr="005E188A">
              <w:rPr>
                <w:sz w:val="22"/>
              </w:rPr>
              <w:t xml:space="preserve"> no pašvaldību budžetiem, no valsts budžeta daļēji finansēto atvasināto publisko personu budžetiem un budžeta nefinansēto iestāžu budžetiem;</w:t>
            </w:r>
          </w:p>
          <w:p w14:paraId="6E6479FE" w14:textId="77777777" w:rsidR="005E188A" w:rsidRPr="005E188A" w:rsidRDefault="005E188A" w:rsidP="00B3069A">
            <w:pPr>
              <w:ind w:firstLine="567"/>
              <w:jc w:val="both"/>
              <w:rPr>
                <w:sz w:val="22"/>
              </w:rPr>
            </w:pPr>
            <w:r w:rsidRPr="005E188A">
              <w:rPr>
                <w:sz w:val="22"/>
              </w:rPr>
              <w:t xml:space="preserve">5) no valsts pamatfunkciju īstenošanas daļas uz Eiropas </w:t>
            </w:r>
            <w:r w:rsidRPr="005E188A">
              <w:rPr>
                <w:sz w:val="22"/>
              </w:rPr>
              <w:lastRenderedPageBreak/>
              <w:t>Savienības politiku instrumentu un pārējās ārvalstu finanšu palīdzības līdzfinansēto projektu un pasākumu īstenošanas daļu;</w:t>
            </w:r>
          </w:p>
          <w:p w14:paraId="3BEA4C26" w14:textId="77777777" w:rsidR="005E188A" w:rsidRPr="005E188A" w:rsidRDefault="005E188A" w:rsidP="00B3069A">
            <w:pPr>
              <w:ind w:firstLine="567"/>
              <w:jc w:val="both"/>
              <w:rPr>
                <w:sz w:val="22"/>
              </w:rPr>
            </w:pPr>
            <w:r w:rsidRPr="005E188A">
              <w:rPr>
                <w:sz w:val="22"/>
              </w:rPr>
              <w:t xml:space="preserve">6) Valsts sociālās apdrošināšanas aģentūras ieņēmumu par valsts </w:t>
            </w:r>
            <w:proofErr w:type="spellStart"/>
            <w:r w:rsidRPr="005E188A">
              <w:rPr>
                <w:sz w:val="22"/>
              </w:rPr>
              <w:t>fondēto</w:t>
            </w:r>
            <w:proofErr w:type="spellEnd"/>
            <w:r w:rsidRPr="005E188A">
              <w:rPr>
                <w:sz w:val="22"/>
              </w:rPr>
              <w:t xml:space="preserve"> pensiju shēmas administrēšanu atlikumu saimnieciskā gada sākumā izmantošanai.</w:t>
            </w:r>
          </w:p>
          <w:p w14:paraId="7C99AF45" w14:textId="77777777" w:rsidR="005E188A" w:rsidRPr="005E188A" w:rsidRDefault="005E188A" w:rsidP="00B3069A">
            <w:pPr>
              <w:ind w:firstLine="567"/>
              <w:jc w:val="both"/>
              <w:rPr>
                <w:sz w:val="22"/>
              </w:rPr>
            </w:pPr>
            <w:r w:rsidRPr="005E188A">
              <w:rPr>
                <w:sz w:val="22"/>
              </w:rPr>
              <w:t>(13</w:t>
            </w:r>
            <w:r w:rsidRPr="005E188A">
              <w:rPr>
                <w:sz w:val="22"/>
                <w:vertAlign w:val="superscript"/>
              </w:rPr>
              <w:t>6</w:t>
            </w:r>
            <w:r w:rsidRPr="005E188A">
              <w:rPr>
                <w:sz w:val="22"/>
              </w:rPr>
              <w:t>) Finanšu ministram ir tiesības veikt šādas apropriācijas pārdales un izmaiņas, ja ir pieņemts Ministru kabineta lēmums un Saeimas Budžeta un finanšu (nodokļu) komisija piecu darba dienu laikā no attiecīgās informācijas saņemšanas dienas ir izskatījusi to un nav iebildusi:</w:t>
            </w:r>
          </w:p>
          <w:p w14:paraId="55E3C6FA" w14:textId="77777777" w:rsidR="005E188A" w:rsidRPr="005E188A" w:rsidRDefault="005E188A" w:rsidP="00B3069A">
            <w:pPr>
              <w:ind w:firstLine="567"/>
              <w:jc w:val="both"/>
              <w:rPr>
                <w:sz w:val="22"/>
              </w:rPr>
            </w:pPr>
            <w:r w:rsidRPr="005E188A">
              <w:rPr>
                <w:sz w:val="22"/>
              </w:rPr>
              <w:t>1) apropriācijas pārdales no izdevumiem Eiropas Savienības politiku instrumentu un pārējās ārvalstu finanšu palīdzības, emisijas kvotu izsoļu ieņēmumu un Klimata pārmaiņu finanšu instrumentu projektu un pasākumu īstenošanai uz citiem izdevumiem;</w:t>
            </w:r>
          </w:p>
          <w:p w14:paraId="487694D9" w14:textId="77777777" w:rsidR="005E188A" w:rsidRPr="005E188A" w:rsidRDefault="005E188A" w:rsidP="00B3069A">
            <w:pPr>
              <w:ind w:firstLine="567"/>
              <w:jc w:val="both"/>
              <w:rPr>
                <w:sz w:val="22"/>
              </w:rPr>
            </w:pPr>
            <w:r w:rsidRPr="005E188A">
              <w:rPr>
                <w:sz w:val="22"/>
              </w:rPr>
              <w:t>2) apropriācijas izmaiņas valsts pamatfunkciju īstenošanai, kas palielina ministrijas vai citas centrālās valsts iestādes turpmākajiem gadiem noteikto maksimāli pieļaujamo izdevumu apjomu;</w:t>
            </w:r>
          </w:p>
          <w:p w14:paraId="29BDF648" w14:textId="77777777" w:rsidR="005E188A" w:rsidRPr="005E188A" w:rsidRDefault="005E188A" w:rsidP="00B3069A">
            <w:pPr>
              <w:ind w:firstLine="567"/>
              <w:jc w:val="both"/>
              <w:rPr>
                <w:sz w:val="22"/>
              </w:rPr>
            </w:pPr>
            <w:r w:rsidRPr="005E188A">
              <w:rPr>
                <w:sz w:val="22"/>
              </w:rPr>
              <w:t>3) apropriācijas pārdales starp valsts budžeta likumā apstiprināto pamatbudžetu un speciālo budžetu;</w:t>
            </w:r>
          </w:p>
          <w:p w14:paraId="6A9D49FC" w14:textId="77777777" w:rsidR="005E188A" w:rsidRPr="005E188A" w:rsidRDefault="005E188A" w:rsidP="00B3069A">
            <w:pPr>
              <w:ind w:firstLine="567"/>
              <w:jc w:val="both"/>
              <w:rPr>
                <w:sz w:val="22"/>
              </w:rPr>
            </w:pPr>
            <w:r w:rsidRPr="005E188A">
              <w:rPr>
                <w:sz w:val="22"/>
              </w:rPr>
              <w:t>4) apropriācijas pārdales apropriācijas palielināšanai Valsts sociālās apdrošināšanas aģentūras speciālajam budžetam;</w:t>
            </w:r>
          </w:p>
          <w:p w14:paraId="28834245" w14:textId="77777777" w:rsidR="005E188A" w:rsidRPr="005E188A" w:rsidRDefault="005E188A" w:rsidP="00B3069A">
            <w:pPr>
              <w:ind w:firstLine="567"/>
              <w:jc w:val="both"/>
              <w:rPr>
                <w:sz w:val="22"/>
              </w:rPr>
            </w:pPr>
            <w:r w:rsidRPr="005E188A">
              <w:rPr>
                <w:sz w:val="22"/>
              </w:rPr>
              <w:lastRenderedPageBreak/>
              <w:t>5) no vienas politikas un darbības jomas Eiropas Savienības politiku instrumentu un pārējās ārvalstu finanšu palīdzības līdzfinansēto projektu un pasākumu īstenošanas daļas uz citu politikas un darbības jomas Eiropas Savienības politiku instrumentu un pārējās ārvalstu finanšu palīdzības līdzfinansēto projektu un pasākumu īstenošanas daļu.</w:t>
            </w:r>
          </w:p>
          <w:p w14:paraId="62214BB4" w14:textId="4E9208F6" w:rsidR="005E188A" w:rsidRPr="005E188A" w:rsidRDefault="005E188A" w:rsidP="00B3069A">
            <w:pPr>
              <w:ind w:firstLine="567"/>
              <w:jc w:val="both"/>
              <w:rPr>
                <w:sz w:val="22"/>
              </w:rPr>
            </w:pPr>
            <w:r w:rsidRPr="005E188A">
              <w:rPr>
                <w:sz w:val="22"/>
              </w:rPr>
              <w:t>(13</w:t>
            </w:r>
            <w:r w:rsidRPr="005E188A">
              <w:rPr>
                <w:sz w:val="22"/>
                <w:vertAlign w:val="superscript"/>
              </w:rPr>
              <w:t>7</w:t>
            </w:r>
            <w:r w:rsidRPr="005E188A">
              <w:rPr>
                <w:sz w:val="22"/>
              </w:rPr>
              <w:t xml:space="preserve">) Nozares ministram un citas centrālās valsts iestādes vadītājam ir tiesības valsts budžeta izpildes procesā valsts budžeta izdevumu </w:t>
            </w:r>
            <w:proofErr w:type="spellStart"/>
            <w:r w:rsidRPr="005E188A">
              <w:rPr>
                <w:sz w:val="22"/>
              </w:rPr>
              <w:t>transfertus</w:t>
            </w:r>
            <w:proofErr w:type="spellEnd"/>
            <w:r w:rsidRPr="005E188A">
              <w:rPr>
                <w:sz w:val="22"/>
              </w:rPr>
              <w:t xml:space="preserve"> pašvaldībām, valsts budžeta daļēji finansētām atvasinātām publiskām personām un budžeta nefinansētām iestādēm pārvirzīt citiem mērķiem (ar vai bez izdevumu pārvirzīšanas starp dažādām izdevumu kategorijām) vienas politikas un darbības jomas ietvaros tikai tad, ja ir pieņemts Ministru kabineta lēmums un Saeimas Budžeta un finanšu (nodokļu) komisija piecu darba dienu laikā no attiecīgās informācijas saņemšanas dienas ir izskatījusi to un nav iebildusi pret šīm izmaiņām.'';</w:t>
            </w:r>
          </w:p>
        </w:tc>
        <w:tc>
          <w:tcPr>
            <w:tcW w:w="567" w:type="dxa"/>
          </w:tcPr>
          <w:p w14:paraId="4B16E493" w14:textId="77777777" w:rsidR="005E188A" w:rsidRPr="005E188A" w:rsidRDefault="005E188A" w:rsidP="00C1591E">
            <w:pPr>
              <w:jc w:val="both"/>
              <w:rPr>
                <w:sz w:val="22"/>
              </w:rPr>
            </w:pPr>
          </w:p>
        </w:tc>
        <w:tc>
          <w:tcPr>
            <w:tcW w:w="2835" w:type="dxa"/>
          </w:tcPr>
          <w:p w14:paraId="028115FF" w14:textId="77777777" w:rsidR="005E188A" w:rsidRPr="005E188A" w:rsidRDefault="005E188A" w:rsidP="00B3069A">
            <w:pPr>
              <w:ind w:firstLine="567"/>
              <w:jc w:val="both"/>
              <w:rPr>
                <w:sz w:val="22"/>
              </w:rPr>
            </w:pPr>
          </w:p>
        </w:tc>
        <w:tc>
          <w:tcPr>
            <w:tcW w:w="1418" w:type="dxa"/>
          </w:tcPr>
          <w:p w14:paraId="13B77562" w14:textId="77777777" w:rsidR="005E188A" w:rsidRPr="005E188A" w:rsidRDefault="005E188A" w:rsidP="00B3069A">
            <w:pPr>
              <w:ind w:firstLine="567"/>
              <w:jc w:val="both"/>
              <w:rPr>
                <w:sz w:val="22"/>
              </w:rPr>
            </w:pPr>
          </w:p>
        </w:tc>
        <w:tc>
          <w:tcPr>
            <w:tcW w:w="1418" w:type="dxa"/>
          </w:tcPr>
          <w:p w14:paraId="56092F06" w14:textId="77777777" w:rsidR="005E188A" w:rsidRPr="005E188A" w:rsidRDefault="005E188A" w:rsidP="00B3069A">
            <w:pPr>
              <w:ind w:firstLine="567"/>
              <w:jc w:val="both"/>
              <w:rPr>
                <w:sz w:val="22"/>
              </w:rPr>
            </w:pPr>
          </w:p>
        </w:tc>
      </w:tr>
      <w:tr w:rsidR="005E188A" w:rsidRPr="004A11BC" w14:paraId="7CF1C394" w14:textId="395DE6A7" w:rsidTr="005E188A">
        <w:tc>
          <w:tcPr>
            <w:tcW w:w="2835" w:type="dxa"/>
            <w:shd w:val="clear" w:color="auto" w:fill="auto"/>
          </w:tcPr>
          <w:p w14:paraId="56E440B2" w14:textId="77777777" w:rsidR="005E188A" w:rsidRPr="005E188A" w:rsidRDefault="005E188A" w:rsidP="00BF3F9A">
            <w:pPr>
              <w:ind w:firstLine="567"/>
              <w:jc w:val="both"/>
              <w:rPr>
                <w:bCs/>
                <w:iCs/>
                <w:sz w:val="22"/>
              </w:rPr>
            </w:pPr>
            <w:r w:rsidRPr="005E188A">
              <w:rPr>
                <w:bCs/>
                <w:iCs/>
                <w:sz w:val="22"/>
              </w:rPr>
              <w:lastRenderedPageBreak/>
              <w:t>(14) Finanšu ministram ir tiesības palielināt valsts budžeta likumā noteikto apropriāciju, ja Saeimas Budžeta un finanšu (nodokļu) komisija piecu darba dienu laikā no attiecīgās informācijas saņemšanas ir izskatījusi to un nav iebildusi pret apropriācijas palielinājumu, tikai šādiem mērķiem:</w:t>
            </w:r>
          </w:p>
          <w:p w14:paraId="0D92C575" w14:textId="77777777" w:rsidR="005E188A" w:rsidRPr="005E188A" w:rsidRDefault="005E188A" w:rsidP="00BF3F9A">
            <w:pPr>
              <w:ind w:firstLine="567"/>
              <w:jc w:val="both"/>
              <w:rPr>
                <w:bCs/>
                <w:iCs/>
                <w:sz w:val="22"/>
              </w:rPr>
            </w:pPr>
            <w:r w:rsidRPr="005E188A">
              <w:rPr>
                <w:bCs/>
                <w:iCs/>
                <w:sz w:val="22"/>
              </w:rPr>
              <w:lastRenderedPageBreak/>
              <w:t>1) valsts budžeta iestāžu ieņēmumu par sniegtajiem maksas pakalpojumiem un citu pašu ieņēmumu atlikumu saimnieciskā gada sākumā izmantošanai, izņemot šā panta 13.</w:t>
            </w:r>
            <w:r w:rsidRPr="005E188A">
              <w:rPr>
                <w:bCs/>
                <w:iCs/>
                <w:sz w:val="22"/>
                <w:vertAlign w:val="superscript"/>
              </w:rPr>
              <w:t>1</w:t>
            </w:r>
            <w:r w:rsidRPr="005E188A">
              <w:rPr>
                <w:bCs/>
                <w:iCs/>
                <w:sz w:val="22"/>
              </w:rPr>
              <w:t> daļas 4. punktā noteikto;</w:t>
            </w:r>
          </w:p>
          <w:p w14:paraId="52ADD658" w14:textId="77777777" w:rsidR="005E188A" w:rsidRPr="005E188A" w:rsidRDefault="005E188A" w:rsidP="00BF3F9A">
            <w:pPr>
              <w:ind w:firstLine="567"/>
              <w:jc w:val="both"/>
              <w:rPr>
                <w:bCs/>
                <w:iCs/>
                <w:sz w:val="22"/>
              </w:rPr>
            </w:pPr>
            <w:r w:rsidRPr="005E188A">
              <w:rPr>
                <w:bCs/>
                <w:iCs/>
                <w:sz w:val="22"/>
              </w:rPr>
              <w:t>2) Eiropas Savienības pašu resursu palielināšanai un norēķiniem ar Eiropas Savienību;</w:t>
            </w:r>
          </w:p>
          <w:p w14:paraId="7204DAB0" w14:textId="77777777" w:rsidR="005E188A" w:rsidRPr="005E188A" w:rsidRDefault="005E188A" w:rsidP="00BF3F9A">
            <w:pPr>
              <w:ind w:firstLine="567"/>
              <w:jc w:val="both"/>
              <w:rPr>
                <w:bCs/>
                <w:iCs/>
                <w:sz w:val="22"/>
              </w:rPr>
            </w:pPr>
            <w:r w:rsidRPr="005E188A">
              <w:rPr>
                <w:bCs/>
                <w:iCs/>
                <w:sz w:val="22"/>
              </w:rPr>
              <w:t>3) starptautisko tiesu un Satversmes tiesas spriedumu izpildei;</w:t>
            </w:r>
          </w:p>
          <w:p w14:paraId="3F468148" w14:textId="6B7E2D55" w:rsidR="005E188A" w:rsidRPr="005E188A" w:rsidRDefault="005E188A" w:rsidP="00BF3F9A">
            <w:pPr>
              <w:ind w:firstLine="567"/>
              <w:jc w:val="both"/>
              <w:rPr>
                <w:bCs/>
                <w:iCs/>
                <w:sz w:val="22"/>
              </w:rPr>
            </w:pPr>
            <w:r w:rsidRPr="005E188A">
              <w:rPr>
                <w:bCs/>
                <w:iCs/>
                <w:sz w:val="22"/>
              </w:rPr>
              <w:t>4) </w:t>
            </w:r>
            <w:r w:rsidRPr="005E188A">
              <w:rPr>
                <w:bCs/>
                <w:i/>
                <w:iCs/>
                <w:sz w:val="22"/>
              </w:rPr>
              <w:t>(izslēgts ar 06.11.2013. likumu)</w:t>
            </w:r>
            <w:r w:rsidRPr="005E188A">
              <w:rPr>
                <w:bCs/>
                <w:iCs/>
                <w:sz w:val="22"/>
              </w:rPr>
              <w:t>;</w:t>
            </w:r>
          </w:p>
          <w:p w14:paraId="0EDA7E00" w14:textId="77777777" w:rsidR="005E188A" w:rsidRPr="005E188A" w:rsidRDefault="005E188A" w:rsidP="00BF3F9A">
            <w:pPr>
              <w:ind w:firstLine="567"/>
              <w:jc w:val="both"/>
              <w:rPr>
                <w:bCs/>
                <w:iCs/>
                <w:sz w:val="22"/>
              </w:rPr>
            </w:pPr>
            <w:r w:rsidRPr="005E188A">
              <w:rPr>
                <w:bCs/>
                <w:iCs/>
                <w:sz w:val="22"/>
              </w:rPr>
              <w:t>5) Eiropas Savienības politiku instrumentu un citas ārvalstu finanšu palīdzības projektu un pasākumu īstenošanai;</w:t>
            </w:r>
          </w:p>
          <w:p w14:paraId="6F208D7B" w14:textId="77777777" w:rsidR="005E188A" w:rsidRPr="005E188A" w:rsidRDefault="005E188A" w:rsidP="00BF3F9A">
            <w:pPr>
              <w:ind w:firstLine="567"/>
              <w:jc w:val="both"/>
              <w:rPr>
                <w:bCs/>
                <w:iCs/>
                <w:sz w:val="22"/>
              </w:rPr>
            </w:pPr>
            <w:r w:rsidRPr="005E188A">
              <w:rPr>
                <w:bCs/>
                <w:iCs/>
                <w:sz w:val="22"/>
              </w:rPr>
              <w:t>6) normatīvajos aktos noteikto speciālā budžeta izdevumu segšanai;</w:t>
            </w:r>
          </w:p>
          <w:p w14:paraId="4EE08C76" w14:textId="77777777" w:rsidR="005E188A" w:rsidRPr="005E188A" w:rsidRDefault="005E188A" w:rsidP="00BF3F9A">
            <w:pPr>
              <w:ind w:firstLine="567"/>
              <w:jc w:val="both"/>
              <w:rPr>
                <w:bCs/>
                <w:iCs/>
                <w:sz w:val="22"/>
              </w:rPr>
            </w:pPr>
            <w:r w:rsidRPr="005E188A">
              <w:rPr>
                <w:bCs/>
                <w:iCs/>
                <w:sz w:val="22"/>
              </w:rPr>
              <w:t>7) likumā noteikto garantēto atlīdzību izmaksai Noguldījumu garantiju fondā trūkstošo līdzekļu nodrošināšanai;</w:t>
            </w:r>
          </w:p>
          <w:p w14:paraId="07F51603" w14:textId="3479AE59" w:rsidR="005E188A" w:rsidRPr="005E188A" w:rsidRDefault="005E188A" w:rsidP="00252AE5">
            <w:pPr>
              <w:ind w:firstLine="567"/>
              <w:jc w:val="both"/>
              <w:rPr>
                <w:bCs/>
                <w:iCs/>
                <w:sz w:val="22"/>
              </w:rPr>
            </w:pPr>
            <w:r w:rsidRPr="005E188A">
              <w:rPr>
                <w:bCs/>
                <w:iCs/>
                <w:sz w:val="22"/>
              </w:rPr>
              <w:t>8) iemaksām Eiropas Stabilitātes mehānisma reģistrētajā kapitālā, nepārsniedzot kopējo apmaksāto akciju un kopējo pieprasāmo akciju iegādes saistību apjomu, ja par apropriācijas palielināšanu ir pieņemts Ministru kabineta lēmums.</w:t>
            </w:r>
          </w:p>
        </w:tc>
        <w:tc>
          <w:tcPr>
            <w:tcW w:w="2835" w:type="dxa"/>
            <w:shd w:val="clear" w:color="auto" w:fill="auto"/>
          </w:tcPr>
          <w:p w14:paraId="4BF5166B" w14:textId="77777777" w:rsidR="005E188A" w:rsidRPr="005E188A" w:rsidRDefault="005E188A" w:rsidP="00B3069A">
            <w:pPr>
              <w:ind w:firstLine="567"/>
              <w:jc w:val="both"/>
              <w:rPr>
                <w:sz w:val="22"/>
              </w:rPr>
            </w:pPr>
            <w:r w:rsidRPr="005E188A">
              <w:rPr>
                <w:sz w:val="22"/>
              </w:rPr>
              <w:lastRenderedPageBreak/>
              <w:t>izslēgt četrpadsmitās daļas 1. punktu;</w:t>
            </w:r>
          </w:p>
          <w:p w14:paraId="605A22B1" w14:textId="77777777" w:rsidR="005E188A" w:rsidRPr="005E188A" w:rsidRDefault="005E188A" w:rsidP="00B3069A">
            <w:pPr>
              <w:ind w:firstLine="567"/>
              <w:jc w:val="both"/>
              <w:rPr>
                <w:sz w:val="22"/>
              </w:rPr>
            </w:pPr>
          </w:p>
        </w:tc>
        <w:tc>
          <w:tcPr>
            <w:tcW w:w="567" w:type="dxa"/>
          </w:tcPr>
          <w:p w14:paraId="1BCB1951" w14:textId="77777777" w:rsidR="005E188A" w:rsidRPr="005E188A" w:rsidRDefault="005E188A" w:rsidP="00C1591E">
            <w:pPr>
              <w:jc w:val="both"/>
              <w:rPr>
                <w:sz w:val="22"/>
              </w:rPr>
            </w:pPr>
          </w:p>
        </w:tc>
        <w:tc>
          <w:tcPr>
            <w:tcW w:w="2835" w:type="dxa"/>
          </w:tcPr>
          <w:p w14:paraId="7B741A34" w14:textId="77777777" w:rsidR="005E188A" w:rsidRPr="005E188A" w:rsidRDefault="005E188A" w:rsidP="00B3069A">
            <w:pPr>
              <w:ind w:firstLine="567"/>
              <w:jc w:val="both"/>
              <w:rPr>
                <w:sz w:val="22"/>
              </w:rPr>
            </w:pPr>
          </w:p>
        </w:tc>
        <w:tc>
          <w:tcPr>
            <w:tcW w:w="1418" w:type="dxa"/>
          </w:tcPr>
          <w:p w14:paraId="3BAACA3E" w14:textId="77777777" w:rsidR="005E188A" w:rsidRPr="005E188A" w:rsidRDefault="005E188A" w:rsidP="00B3069A">
            <w:pPr>
              <w:ind w:firstLine="567"/>
              <w:jc w:val="both"/>
              <w:rPr>
                <w:sz w:val="22"/>
              </w:rPr>
            </w:pPr>
          </w:p>
        </w:tc>
        <w:tc>
          <w:tcPr>
            <w:tcW w:w="1418" w:type="dxa"/>
          </w:tcPr>
          <w:p w14:paraId="6266569A" w14:textId="77777777" w:rsidR="005E188A" w:rsidRPr="005E188A" w:rsidRDefault="005E188A" w:rsidP="00B3069A">
            <w:pPr>
              <w:ind w:firstLine="567"/>
              <w:jc w:val="both"/>
              <w:rPr>
                <w:sz w:val="22"/>
              </w:rPr>
            </w:pPr>
          </w:p>
        </w:tc>
      </w:tr>
      <w:tr w:rsidR="005E188A" w:rsidRPr="004A11BC" w14:paraId="3E4CE617" w14:textId="0B154C28" w:rsidTr="005E188A">
        <w:tc>
          <w:tcPr>
            <w:tcW w:w="2835" w:type="dxa"/>
            <w:shd w:val="clear" w:color="auto" w:fill="auto"/>
          </w:tcPr>
          <w:p w14:paraId="42FDAEA5" w14:textId="16A4D51A" w:rsidR="005E188A" w:rsidRPr="005E188A" w:rsidRDefault="005E188A" w:rsidP="00336331">
            <w:pPr>
              <w:ind w:firstLine="567"/>
              <w:jc w:val="both"/>
              <w:rPr>
                <w:bCs/>
                <w:iCs/>
                <w:sz w:val="22"/>
              </w:rPr>
            </w:pPr>
            <w:r w:rsidRPr="005E188A">
              <w:rPr>
                <w:bCs/>
                <w:iCs/>
                <w:sz w:val="22"/>
              </w:rPr>
              <w:t xml:space="preserve">(15) Finanšu ministram ir tiesības veikt apropriācijas pārdali starp ministrijām un citām centrālajām valsts iestādēm, tai skaitā funkciju pārdales vai strukturālo reformu gadījumos, ja ir pieņemts Ministru kabineta lēmums un Saeima ar </w:t>
            </w:r>
            <w:r w:rsidRPr="005E188A">
              <w:rPr>
                <w:bCs/>
                <w:iCs/>
                <w:sz w:val="22"/>
              </w:rPr>
              <w:lastRenderedPageBreak/>
              <w:t>atsevišķu lēmumu piekritusi šādai pārdalei.</w:t>
            </w:r>
          </w:p>
        </w:tc>
        <w:tc>
          <w:tcPr>
            <w:tcW w:w="2835" w:type="dxa"/>
            <w:shd w:val="clear" w:color="auto" w:fill="auto"/>
          </w:tcPr>
          <w:p w14:paraId="1921BC99" w14:textId="63304503" w:rsidR="005E188A" w:rsidRPr="005E188A" w:rsidRDefault="005E188A" w:rsidP="00B3069A">
            <w:pPr>
              <w:ind w:firstLine="567"/>
              <w:jc w:val="both"/>
              <w:rPr>
                <w:sz w:val="22"/>
              </w:rPr>
            </w:pPr>
            <w:r w:rsidRPr="005E188A">
              <w:rPr>
                <w:sz w:val="22"/>
              </w:rPr>
              <w:lastRenderedPageBreak/>
              <w:t>papildināt piecpadsmito daļu pēc vārda "gadījumos" ar vārdiem "kā arī starp vienas ministrijas vai citas centrālās valsts iestādes politikas un darbības jomām";</w:t>
            </w:r>
          </w:p>
        </w:tc>
        <w:tc>
          <w:tcPr>
            <w:tcW w:w="567" w:type="dxa"/>
          </w:tcPr>
          <w:p w14:paraId="124B9BE6" w14:textId="77777777" w:rsidR="005E188A" w:rsidRPr="005E188A" w:rsidRDefault="005E188A" w:rsidP="00C1591E">
            <w:pPr>
              <w:jc w:val="both"/>
              <w:rPr>
                <w:sz w:val="22"/>
              </w:rPr>
            </w:pPr>
          </w:p>
        </w:tc>
        <w:tc>
          <w:tcPr>
            <w:tcW w:w="2835" w:type="dxa"/>
          </w:tcPr>
          <w:p w14:paraId="13D56AFD" w14:textId="77777777" w:rsidR="005E188A" w:rsidRPr="005E188A" w:rsidRDefault="005E188A" w:rsidP="00B3069A">
            <w:pPr>
              <w:ind w:firstLine="567"/>
              <w:jc w:val="both"/>
              <w:rPr>
                <w:sz w:val="22"/>
              </w:rPr>
            </w:pPr>
          </w:p>
        </w:tc>
        <w:tc>
          <w:tcPr>
            <w:tcW w:w="1418" w:type="dxa"/>
          </w:tcPr>
          <w:p w14:paraId="5E3A8610" w14:textId="77777777" w:rsidR="005E188A" w:rsidRPr="005E188A" w:rsidRDefault="005E188A" w:rsidP="00B3069A">
            <w:pPr>
              <w:ind w:firstLine="567"/>
              <w:jc w:val="both"/>
              <w:rPr>
                <w:sz w:val="22"/>
              </w:rPr>
            </w:pPr>
          </w:p>
        </w:tc>
        <w:tc>
          <w:tcPr>
            <w:tcW w:w="1418" w:type="dxa"/>
          </w:tcPr>
          <w:p w14:paraId="4B1757D2" w14:textId="77777777" w:rsidR="005E188A" w:rsidRPr="005E188A" w:rsidRDefault="005E188A" w:rsidP="00B3069A">
            <w:pPr>
              <w:ind w:firstLine="567"/>
              <w:jc w:val="both"/>
              <w:rPr>
                <w:sz w:val="22"/>
              </w:rPr>
            </w:pPr>
          </w:p>
        </w:tc>
      </w:tr>
      <w:tr w:rsidR="005E188A" w:rsidRPr="004A11BC" w14:paraId="6BA35C45" w14:textId="59910375" w:rsidTr="005E188A">
        <w:tc>
          <w:tcPr>
            <w:tcW w:w="2835" w:type="dxa"/>
            <w:shd w:val="clear" w:color="auto" w:fill="auto"/>
          </w:tcPr>
          <w:p w14:paraId="1DB24E99" w14:textId="255BC8F5" w:rsidR="005E188A" w:rsidRPr="005E188A" w:rsidRDefault="005E188A" w:rsidP="00336331">
            <w:pPr>
              <w:ind w:firstLine="567"/>
              <w:jc w:val="both"/>
              <w:rPr>
                <w:bCs/>
                <w:iCs/>
                <w:sz w:val="22"/>
              </w:rPr>
            </w:pPr>
            <w:r w:rsidRPr="005E188A">
              <w:rPr>
                <w:bCs/>
                <w:iCs/>
                <w:sz w:val="22"/>
              </w:rPr>
              <w:t>(16) Finanšu ministram ir tiesības palielināt valsts budžeta likumā valsts parāda saistību izpildei noteikto apropriāciju un paplašināt valdības rīcības pieļaujamās robežas, ja Saeimas Budžeta un finanšu (nodokļu) komisija piecu darba dienu laikā no attiecīgās informācijas saņemšanas nav iebildusi pret apropriācijas palielinājumu un valdības rīcības pieļaujamo robežu paplašināšanu.</w:t>
            </w:r>
          </w:p>
        </w:tc>
        <w:tc>
          <w:tcPr>
            <w:tcW w:w="2835" w:type="dxa"/>
            <w:shd w:val="clear" w:color="auto" w:fill="auto"/>
          </w:tcPr>
          <w:p w14:paraId="5C7E12C8" w14:textId="51461AA5" w:rsidR="005E188A" w:rsidRPr="005E188A" w:rsidRDefault="005E188A" w:rsidP="00B3069A">
            <w:pPr>
              <w:ind w:firstLine="567"/>
              <w:jc w:val="both"/>
              <w:rPr>
                <w:sz w:val="22"/>
              </w:rPr>
            </w:pPr>
            <w:r w:rsidRPr="005E188A">
              <w:rPr>
                <w:sz w:val="22"/>
              </w:rPr>
              <w:t>papildināt sešpadsmito daļu pēc vārdiem "no attiecīgās informācijas saņemšanas" ar vārdiem "ir izskatījusi to un";</w:t>
            </w:r>
          </w:p>
        </w:tc>
        <w:tc>
          <w:tcPr>
            <w:tcW w:w="567" w:type="dxa"/>
          </w:tcPr>
          <w:p w14:paraId="4EAC1E99" w14:textId="77777777" w:rsidR="005E188A" w:rsidRPr="005E188A" w:rsidRDefault="005E188A" w:rsidP="00C1591E">
            <w:pPr>
              <w:jc w:val="both"/>
              <w:rPr>
                <w:sz w:val="22"/>
              </w:rPr>
            </w:pPr>
          </w:p>
        </w:tc>
        <w:tc>
          <w:tcPr>
            <w:tcW w:w="2835" w:type="dxa"/>
          </w:tcPr>
          <w:p w14:paraId="37A78A40" w14:textId="77777777" w:rsidR="005E188A" w:rsidRPr="005E188A" w:rsidRDefault="005E188A" w:rsidP="00B3069A">
            <w:pPr>
              <w:ind w:firstLine="567"/>
              <w:jc w:val="both"/>
              <w:rPr>
                <w:sz w:val="22"/>
              </w:rPr>
            </w:pPr>
          </w:p>
        </w:tc>
        <w:tc>
          <w:tcPr>
            <w:tcW w:w="1418" w:type="dxa"/>
          </w:tcPr>
          <w:p w14:paraId="5F7A7F5D" w14:textId="77777777" w:rsidR="005E188A" w:rsidRPr="005E188A" w:rsidRDefault="005E188A" w:rsidP="00B3069A">
            <w:pPr>
              <w:ind w:firstLine="567"/>
              <w:jc w:val="both"/>
              <w:rPr>
                <w:sz w:val="22"/>
              </w:rPr>
            </w:pPr>
          </w:p>
        </w:tc>
        <w:tc>
          <w:tcPr>
            <w:tcW w:w="1418" w:type="dxa"/>
          </w:tcPr>
          <w:p w14:paraId="2B3E761F" w14:textId="77777777" w:rsidR="005E188A" w:rsidRPr="005E188A" w:rsidRDefault="005E188A" w:rsidP="00B3069A">
            <w:pPr>
              <w:ind w:firstLine="567"/>
              <w:jc w:val="both"/>
              <w:rPr>
                <w:sz w:val="22"/>
              </w:rPr>
            </w:pPr>
          </w:p>
        </w:tc>
      </w:tr>
      <w:tr w:rsidR="005E188A" w:rsidRPr="004A11BC" w14:paraId="2B5E93F2" w14:textId="16465C34" w:rsidTr="005E188A">
        <w:tc>
          <w:tcPr>
            <w:tcW w:w="2835" w:type="dxa"/>
            <w:shd w:val="clear" w:color="auto" w:fill="auto"/>
          </w:tcPr>
          <w:p w14:paraId="20F8F41B" w14:textId="2C84DD76" w:rsidR="005E188A" w:rsidRPr="005E188A" w:rsidRDefault="005E188A" w:rsidP="00336331">
            <w:pPr>
              <w:ind w:firstLine="567"/>
              <w:jc w:val="both"/>
              <w:rPr>
                <w:bCs/>
                <w:iCs/>
                <w:sz w:val="22"/>
              </w:rPr>
            </w:pPr>
            <w:r w:rsidRPr="005E188A">
              <w:rPr>
                <w:bCs/>
                <w:iCs/>
                <w:sz w:val="22"/>
              </w:rPr>
              <w:t xml:space="preserve">(17) Apropriācijas izmaiņas starp budžeta resoriem tiek nodrošinātas kā </w:t>
            </w:r>
            <w:proofErr w:type="spellStart"/>
            <w:r w:rsidRPr="005E188A">
              <w:rPr>
                <w:bCs/>
                <w:iCs/>
                <w:sz w:val="22"/>
              </w:rPr>
              <w:t>transferta</w:t>
            </w:r>
            <w:proofErr w:type="spellEnd"/>
            <w:r w:rsidRPr="005E188A">
              <w:rPr>
                <w:bCs/>
                <w:iCs/>
                <w:sz w:val="22"/>
              </w:rPr>
              <w:t xml:space="preserve"> pārskaitījums, ja tā rezultātā nemainās izlietojuma mērķis, izņemot apropriācijas pārdali starp budžeta resoru "Valsts budžeta izpildes procesā pārdalāmais finansējums" un citiem budžeta resoriem un šā panta piecpadsmitajā daļā minēto pārdali.</w:t>
            </w:r>
          </w:p>
        </w:tc>
        <w:tc>
          <w:tcPr>
            <w:tcW w:w="2835" w:type="dxa"/>
            <w:shd w:val="clear" w:color="auto" w:fill="auto"/>
          </w:tcPr>
          <w:p w14:paraId="09B978DE" w14:textId="77777777" w:rsidR="005E188A" w:rsidRPr="005E188A" w:rsidRDefault="005E188A" w:rsidP="00B3069A">
            <w:pPr>
              <w:ind w:firstLine="567"/>
              <w:jc w:val="both"/>
              <w:rPr>
                <w:sz w:val="22"/>
              </w:rPr>
            </w:pPr>
          </w:p>
        </w:tc>
        <w:tc>
          <w:tcPr>
            <w:tcW w:w="567" w:type="dxa"/>
          </w:tcPr>
          <w:p w14:paraId="7DEA712E" w14:textId="77777777" w:rsidR="005E188A" w:rsidRPr="005E188A" w:rsidRDefault="005E188A" w:rsidP="00C1591E">
            <w:pPr>
              <w:jc w:val="both"/>
              <w:rPr>
                <w:sz w:val="22"/>
              </w:rPr>
            </w:pPr>
          </w:p>
        </w:tc>
        <w:tc>
          <w:tcPr>
            <w:tcW w:w="2835" w:type="dxa"/>
          </w:tcPr>
          <w:p w14:paraId="1E820104" w14:textId="77777777" w:rsidR="005E188A" w:rsidRPr="005E188A" w:rsidRDefault="005E188A" w:rsidP="00B3069A">
            <w:pPr>
              <w:ind w:firstLine="567"/>
              <w:jc w:val="both"/>
              <w:rPr>
                <w:sz w:val="22"/>
              </w:rPr>
            </w:pPr>
          </w:p>
        </w:tc>
        <w:tc>
          <w:tcPr>
            <w:tcW w:w="1418" w:type="dxa"/>
          </w:tcPr>
          <w:p w14:paraId="15F9E40D" w14:textId="77777777" w:rsidR="005E188A" w:rsidRPr="005E188A" w:rsidRDefault="005E188A" w:rsidP="00B3069A">
            <w:pPr>
              <w:ind w:firstLine="567"/>
              <w:jc w:val="both"/>
              <w:rPr>
                <w:sz w:val="22"/>
              </w:rPr>
            </w:pPr>
          </w:p>
        </w:tc>
        <w:tc>
          <w:tcPr>
            <w:tcW w:w="1418" w:type="dxa"/>
          </w:tcPr>
          <w:p w14:paraId="244C01AC" w14:textId="77777777" w:rsidR="005E188A" w:rsidRPr="005E188A" w:rsidRDefault="005E188A" w:rsidP="00B3069A">
            <w:pPr>
              <w:ind w:firstLine="567"/>
              <w:jc w:val="both"/>
              <w:rPr>
                <w:sz w:val="22"/>
              </w:rPr>
            </w:pPr>
          </w:p>
        </w:tc>
      </w:tr>
      <w:tr w:rsidR="005E188A" w:rsidRPr="004A11BC" w14:paraId="44148B49" w14:textId="12E8E19A" w:rsidTr="005E188A">
        <w:tc>
          <w:tcPr>
            <w:tcW w:w="2835" w:type="dxa"/>
            <w:shd w:val="clear" w:color="auto" w:fill="auto"/>
          </w:tcPr>
          <w:p w14:paraId="4E2AA56E" w14:textId="02AF5FBC" w:rsidR="005E188A" w:rsidRPr="005E188A" w:rsidRDefault="005E188A" w:rsidP="00336331">
            <w:pPr>
              <w:ind w:firstLine="567"/>
              <w:jc w:val="both"/>
              <w:rPr>
                <w:bCs/>
                <w:iCs/>
                <w:sz w:val="22"/>
              </w:rPr>
            </w:pPr>
            <w:r w:rsidRPr="005E188A">
              <w:rPr>
                <w:bCs/>
                <w:iCs/>
                <w:sz w:val="22"/>
              </w:rPr>
              <w:t>(18) Finanšu ministram ir tiesības ministrijai vai citai centrālajai valsts iestādei valsts budžeta likumā noteiktās apropriācijas ietvaros pārdalīt apropriāciju no budžeta izdevumu kodiem atbilstoši ekonomiskajām kategorijām uz finansēšanas klasifikācijas kategoriju kodiem, ja ir pieņemts attiecīgs Ministru kabineta lēmums un apropriācijas pārdalei nav negatīvas ietekmes uz vispārējās valdības budžeta bilanci nominālajā izteiksmē atbilstoši Eiropas nacionālo un reģionālo kontu sistēmas Eiropas Savienībā metodoloģijai.</w:t>
            </w:r>
          </w:p>
        </w:tc>
        <w:tc>
          <w:tcPr>
            <w:tcW w:w="2835" w:type="dxa"/>
            <w:shd w:val="clear" w:color="auto" w:fill="auto"/>
          </w:tcPr>
          <w:p w14:paraId="55193BB6" w14:textId="41318505" w:rsidR="005E188A" w:rsidRPr="005E188A" w:rsidRDefault="005E188A" w:rsidP="00B3069A">
            <w:pPr>
              <w:ind w:firstLine="567"/>
              <w:jc w:val="both"/>
              <w:rPr>
                <w:sz w:val="22"/>
              </w:rPr>
            </w:pPr>
            <w:r w:rsidRPr="005E188A">
              <w:rPr>
                <w:sz w:val="22"/>
              </w:rPr>
              <w:t>aizstāt astoņpadsmitajā daļā vārdus "izdevumu kodiem atbilstoši ekonomiskajām kategorijām" ar vārdu "izdevumiem";</w:t>
            </w:r>
          </w:p>
        </w:tc>
        <w:tc>
          <w:tcPr>
            <w:tcW w:w="567" w:type="dxa"/>
          </w:tcPr>
          <w:p w14:paraId="289E9A4A" w14:textId="77777777" w:rsidR="005E188A" w:rsidRPr="005E188A" w:rsidRDefault="005E188A" w:rsidP="00C1591E">
            <w:pPr>
              <w:jc w:val="both"/>
              <w:rPr>
                <w:sz w:val="22"/>
              </w:rPr>
            </w:pPr>
          </w:p>
        </w:tc>
        <w:tc>
          <w:tcPr>
            <w:tcW w:w="2835" w:type="dxa"/>
          </w:tcPr>
          <w:p w14:paraId="178CD095" w14:textId="77777777" w:rsidR="005E188A" w:rsidRPr="005E188A" w:rsidRDefault="005E188A" w:rsidP="00B3069A">
            <w:pPr>
              <w:ind w:firstLine="567"/>
              <w:jc w:val="both"/>
              <w:rPr>
                <w:sz w:val="22"/>
              </w:rPr>
            </w:pPr>
          </w:p>
        </w:tc>
        <w:tc>
          <w:tcPr>
            <w:tcW w:w="1418" w:type="dxa"/>
          </w:tcPr>
          <w:p w14:paraId="75DAD079" w14:textId="77777777" w:rsidR="005E188A" w:rsidRPr="005E188A" w:rsidRDefault="005E188A" w:rsidP="00B3069A">
            <w:pPr>
              <w:ind w:firstLine="567"/>
              <w:jc w:val="both"/>
              <w:rPr>
                <w:sz w:val="22"/>
              </w:rPr>
            </w:pPr>
          </w:p>
        </w:tc>
        <w:tc>
          <w:tcPr>
            <w:tcW w:w="1418" w:type="dxa"/>
          </w:tcPr>
          <w:p w14:paraId="0B239AAE" w14:textId="77777777" w:rsidR="005E188A" w:rsidRPr="005E188A" w:rsidRDefault="005E188A" w:rsidP="00B3069A">
            <w:pPr>
              <w:ind w:firstLine="567"/>
              <w:jc w:val="both"/>
              <w:rPr>
                <w:sz w:val="22"/>
              </w:rPr>
            </w:pPr>
          </w:p>
        </w:tc>
      </w:tr>
      <w:tr w:rsidR="005E188A" w:rsidRPr="004A11BC" w14:paraId="26A775F4" w14:textId="6FF1AE7E" w:rsidTr="005E188A">
        <w:tc>
          <w:tcPr>
            <w:tcW w:w="2835" w:type="dxa"/>
            <w:shd w:val="clear" w:color="auto" w:fill="auto"/>
          </w:tcPr>
          <w:p w14:paraId="36412E4F" w14:textId="3AC1E289" w:rsidR="005E188A" w:rsidRPr="005E188A" w:rsidRDefault="005E188A" w:rsidP="00336331">
            <w:pPr>
              <w:ind w:firstLine="567"/>
              <w:jc w:val="both"/>
              <w:rPr>
                <w:bCs/>
                <w:iCs/>
                <w:sz w:val="22"/>
              </w:rPr>
            </w:pPr>
            <w:r w:rsidRPr="005E188A">
              <w:rPr>
                <w:bCs/>
                <w:iCs/>
                <w:sz w:val="22"/>
              </w:rPr>
              <w:lastRenderedPageBreak/>
              <w:t>(19) Finanšu ministram ir tiesības, informējot par to Saeimu, palielināt ministrijai vai citai centrālajai valsts iestādei, kas ir kapitāla daļu turētāja attiecīgajā kapitālsabiedrībā, apropriāciju finansēšanas klasifikācijas kategoriju kodiem, lai veiktu ieguldījumu valsts izšķirošajā ietekmē esošo kapitālsabiedrību pamatkapitālā svarīgu valstisku funkciju nodrošināšanai vai tautsaimniecības attīstības veicināšanai. Šādu apropriācijas palielināšanu var veikt, ja ir pieņemts attiecīgs Ministru kabineta lēmums un apropriācijas palielināšanai nav negatīvas ietekmes uz vispārējās valdības budžeta bilanci nominālajā izteiksmē atbilstoši Eiropas nacionālo un reģionālo kontu sistēmas Eiropas Savienībā metodoloģijai.</w:t>
            </w:r>
          </w:p>
        </w:tc>
        <w:tc>
          <w:tcPr>
            <w:tcW w:w="2835" w:type="dxa"/>
            <w:shd w:val="clear" w:color="auto" w:fill="auto"/>
          </w:tcPr>
          <w:p w14:paraId="7D9A61D0" w14:textId="77777777" w:rsidR="005E188A" w:rsidRPr="005E188A" w:rsidRDefault="005E188A" w:rsidP="00B3069A">
            <w:pPr>
              <w:ind w:firstLine="567"/>
              <w:jc w:val="both"/>
              <w:rPr>
                <w:sz w:val="22"/>
              </w:rPr>
            </w:pPr>
          </w:p>
        </w:tc>
        <w:tc>
          <w:tcPr>
            <w:tcW w:w="567" w:type="dxa"/>
          </w:tcPr>
          <w:p w14:paraId="5EE530B8" w14:textId="77777777" w:rsidR="005E188A" w:rsidRPr="005E188A" w:rsidRDefault="005E188A" w:rsidP="00C1591E">
            <w:pPr>
              <w:jc w:val="both"/>
              <w:rPr>
                <w:sz w:val="22"/>
              </w:rPr>
            </w:pPr>
          </w:p>
        </w:tc>
        <w:tc>
          <w:tcPr>
            <w:tcW w:w="2835" w:type="dxa"/>
          </w:tcPr>
          <w:p w14:paraId="4E6B56F2" w14:textId="77777777" w:rsidR="005E188A" w:rsidRPr="005E188A" w:rsidRDefault="005E188A" w:rsidP="00B3069A">
            <w:pPr>
              <w:ind w:firstLine="567"/>
              <w:jc w:val="both"/>
              <w:rPr>
                <w:sz w:val="22"/>
              </w:rPr>
            </w:pPr>
          </w:p>
        </w:tc>
        <w:tc>
          <w:tcPr>
            <w:tcW w:w="1418" w:type="dxa"/>
          </w:tcPr>
          <w:p w14:paraId="580269B1" w14:textId="77777777" w:rsidR="005E188A" w:rsidRPr="005E188A" w:rsidRDefault="005E188A" w:rsidP="00B3069A">
            <w:pPr>
              <w:ind w:firstLine="567"/>
              <w:jc w:val="both"/>
              <w:rPr>
                <w:sz w:val="22"/>
              </w:rPr>
            </w:pPr>
          </w:p>
        </w:tc>
        <w:tc>
          <w:tcPr>
            <w:tcW w:w="1418" w:type="dxa"/>
          </w:tcPr>
          <w:p w14:paraId="25C01B33" w14:textId="77777777" w:rsidR="005E188A" w:rsidRPr="005E188A" w:rsidRDefault="005E188A" w:rsidP="00B3069A">
            <w:pPr>
              <w:ind w:firstLine="567"/>
              <w:jc w:val="both"/>
              <w:rPr>
                <w:sz w:val="22"/>
              </w:rPr>
            </w:pPr>
          </w:p>
        </w:tc>
      </w:tr>
      <w:tr w:rsidR="005E188A" w:rsidRPr="004A11BC" w14:paraId="17180FFB" w14:textId="55E03E14" w:rsidTr="005E188A">
        <w:tc>
          <w:tcPr>
            <w:tcW w:w="2835" w:type="dxa"/>
            <w:shd w:val="clear" w:color="auto" w:fill="auto"/>
          </w:tcPr>
          <w:p w14:paraId="0021003A" w14:textId="77777777" w:rsidR="005E188A" w:rsidRPr="005E188A" w:rsidRDefault="005E188A" w:rsidP="00336331">
            <w:pPr>
              <w:ind w:firstLine="567"/>
              <w:jc w:val="both"/>
              <w:rPr>
                <w:bCs/>
                <w:iCs/>
                <w:sz w:val="22"/>
              </w:rPr>
            </w:pPr>
          </w:p>
        </w:tc>
        <w:tc>
          <w:tcPr>
            <w:tcW w:w="2835" w:type="dxa"/>
            <w:shd w:val="clear" w:color="auto" w:fill="auto"/>
          </w:tcPr>
          <w:p w14:paraId="0CFDFFED" w14:textId="77777777" w:rsidR="005E188A" w:rsidRPr="005E188A" w:rsidRDefault="005E188A" w:rsidP="00B3069A">
            <w:pPr>
              <w:ind w:firstLine="567"/>
              <w:jc w:val="both"/>
              <w:rPr>
                <w:sz w:val="22"/>
              </w:rPr>
            </w:pPr>
            <w:r w:rsidRPr="005E188A">
              <w:rPr>
                <w:sz w:val="22"/>
              </w:rPr>
              <w:t>papildināt pantu ar divdesmito daļu šādā redakcijā:</w:t>
            </w:r>
          </w:p>
          <w:p w14:paraId="0D126E24" w14:textId="074FE85D" w:rsidR="005E188A" w:rsidRPr="005E188A" w:rsidRDefault="005E188A" w:rsidP="00B3069A">
            <w:pPr>
              <w:ind w:firstLine="567"/>
              <w:jc w:val="both"/>
              <w:rPr>
                <w:sz w:val="22"/>
              </w:rPr>
            </w:pPr>
            <w:r w:rsidRPr="005E188A">
              <w:rPr>
                <w:sz w:val="22"/>
              </w:rPr>
              <w:t>"(20) Valsts kase līdz nākamā mēneša desmitajam datumam publicē savā tīmekļvietnē informatīvu materiālu – dinamisko budžeta pārskatu par valsts budžeta izpildes procesā precizēto valsts budžeta plānu atbilstoši nozares ministra un citas centrālās valsts iestādes vadītāja apstiprinātajam apropriācijas sadalījumam pa budžeta programmām un apakšprogrammām un budžetu klasifikāciju kodiem atbilstoši ekonomiskajām kategorijām."</w:t>
            </w:r>
          </w:p>
        </w:tc>
        <w:tc>
          <w:tcPr>
            <w:tcW w:w="567" w:type="dxa"/>
          </w:tcPr>
          <w:p w14:paraId="0193FC7B" w14:textId="77777777" w:rsidR="005E188A" w:rsidRPr="005E188A" w:rsidRDefault="005E188A" w:rsidP="00C1591E">
            <w:pPr>
              <w:jc w:val="both"/>
              <w:rPr>
                <w:sz w:val="22"/>
              </w:rPr>
            </w:pPr>
          </w:p>
        </w:tc>
        <w:tc>
          <w:tcPr>
            <w:tcW w:w="2835" w:type="dxa"/>
          </w:tcPr>
          <w:p w14:paraId="3F2B22C5" w14:textId="77777777" w:rsidR="005E188A" w:rsidRPr="005E188A" w:rsidRDefault="005E188A" w:rsidP="00B3069A">
            <w:pPr>
              <w:ind w:firstLine="567"/>
              <w:jc w:val="both"/>
              <w:rPr>
                <w:sz w:val="22"/>
              </w:rPr>
            </w:pPr>
          </w:p>
        </w:tc>
        <w:tc>
          <w:tcPr>
            <w:tcW w:w="1418" w:type="dxa"/>
          </w:tcPr>
          <w:p w14:paraId="0D003A1A" w14:textId="77777777" w:rsidR="005E188A" w:rsidRPr="005E188A" w:rsidRDefault="005E188A" w:rsidP="00B3069A">
            <w:pPr>
              <w:ind w:firstLine="567"/>
              <w:jc w:val="both"/>
              <w:rPr>
                <w:sz w:val="22"/>
              </w:rPr>
            </w:pPr>
          </w:p>
        </w:tc>
        <w:tc>
          <w:tcPr>
            <w:tcW w:w="1418" w:type="dxa"/>
          </w:tcPr>
          <w:p w14:paraId="16BA7B35" w14:textId="77777777" w:rsidR="005E188A" w:rsidRPr="005E188A" w:rsidRDefault="005E188A" w:rsidP="00B3069A">
            <w:pPr>
              <w:ind w:firstLine="567"/>
              <w:jc w:val="both"/>
              <w:rPr>
                <w:sz w:val="22"/>
              </w:rPr>
            </w:pPr>
          </w:p>
        </w:tc>
      </w:tr>
      <w:tr w:rsidR="005E188A" w:rsidRPr="004A11BC" w14:paraId="4E4BA5A7" w14:textId="0B154FFD" w:rsidTr="005E188A">
        <w:tc>
          <w:tcPr>
            <w:tcW w:w="2835" w:type="dxa"/>
            <w:shd w:val="clear" w:color="auto" w:fill="auto"/>
          </w:tcPr>
          <w:p w14:paraId="6111A1BE" w14:textId="77777777" w:rsidR="005E188A" w:rsidRPr="005E188A" w:rsidRDefault="005E188A" w:rsidP="00987C2B">
            <w:pPr>
              <w:ind w:firstLine="567"/>
              <w:jc w:val="both"/>
              <w:rPr>
                <w:bCs/>
                <w:iCs/>
                <w:sz w:val="22"/>
              </w:rPr>
            </w:pPr>
            <w:r w:rsidRPr="005E188A">
              <w:rPr>
                <w:b/>
                <w:bCs/>
                <w:iCs/>
                <w:sz w:val="22"/>
              </w:rPr>
              <w:t>9.</w:t>
            </w:r>
            <w:r w:rsidRPr="005E188A">
              <w:rPr>
                <w:b/>
                <w:bCs/>
                <w:iCs/>
                <w:sz w:val="22"/>
                <w:vertAlign w:val="superscript"/>
              </w:rPr>
              <w:t>1</w:t>
            </w:r>
            <w:r w:rsidRPr="005E188A">
              <w:rPr>
                <w:b/>
                <w:bCs/>
                <w:iCs/>
                <w:sz w:val="22"/>
              </w:rPr>
              <w:t> pants. Apropriācijas rezerve</w:t>
            </w:r>
          </w:p>
          <w:p w14:paraId="7C76D794" w14:textId="77777777" w:rsidR="005E188A" w:rsidRPr="005E188A" w:rsidRDefault="005E188A" w:rsidP="00987C2B">
            <w:pPr>
              <w:ind w:firstLine="567"/>
              <w:jc w:val="both"/>
              <w:rPr>
                <w:bCs/>
                <w:iCs/>
                <w:sz w:val="22"/>
              </w:rPr>
            </w:pPr>
            <w:r w:rsidRPr="005E188A">
              <w:rPr>
                <w:bCs/>
                <w:iCs/>
                <w:sz w:val="22"/>
              </w:rPr>
              <w:lastRenderedPageBreak/>
              <w:t>(1) Valsts budžeta likumā budžeta programmu "Apropriācijas rezerve" plāno atsevišķi no ministriju vai citu centrālo valsts iestāžu budžetiem. Šajā budžeta programmā plāno līdzekļus projektu uzturēšanas apropriācijas rezervei un neizlietoto asignējumu rezervei, ko ministrijas un citas centrālās valsts iestādes pieprasa un izmanto Ministru kabineta noteiktajā kārtībā, ņemot vērā šajā pantā noteikto.</w:t>
            </w:r>
          </w:p>
          <w:p w14:paraId="763935A2" w14:textId="77777777" w:rsidR="005E188A" w:rsidRPr="005E188A" w:rsidRDefault="005E188A" w:rsidP="00987C2B">
            <w:pPr>
              <w:ind w:firstLine="567"/>
              <w:jc w:val="both"/>
              <w:rPr>
                <w:bCs/>
                <w:iCs/>
                <w:sz w:val="22"/>
              </w:rPr>
            </w:pPr>
            <w:r w:rsidRPr="005E188A">
              <w:rPr>
                <w:bCs/>
                <w:iCs/>
                <w:sz w:val="22"/>
              </w:rPr>
              <w:t>(2) Finanšu ministram ir tiesības projektu uzturēšanas apropriācijas rezervi pārdalīt ministrijām un citām centrālajām valsts iestādēm sadalījumā pa programmām, apakšprogrammām un budžeta izdevumu kodiem atbilstoši ekonomiskajām kategorijām, lai ministrijas un citas centrālās valsts iestādes varētu nodrošināt pabeigto Eiropas Savienības politiku instrumentu un pārējo ārvalstu finanšu palīdzības līdzfinansēto projektu uzturēšanu, ievērojot šādus nosacījumus:</w:t>
            </w:r>
          </w:p>
          <w:p w14:paraId="0BCB8536" w14:textId="77777777" w:rsidR="005E188A" w:rsidRPr="005E188A" w:rsidRDefault="005E188A" w:rsidP="00987C2B">
            <w:pPr>
              <w:ind w:firstLine="567"/>
              <w:jc w:val="both"/>
              <w:rPr>
                <w:bCs/>
                <w:iCs/>
                <w:sz w:val="22"/>
              </w:rPr>
            </w:pPr>
            <w:r w:rsidRPr="005E188A">
              <w:rPr>
                <w:bCs/>
                <w:iCs/>
                <w:sz w:val="22"/>
              </w:rPr>
              <w:t>1) projekts vai tā posms ir pilnībā pabeigts, nodots ekspluatācijā, par to ir veikts galīgā norēķina maksājums un tas turpmāk finansējams no valsts budžeta līdzekļiem;</w:t>
            </w:r>
          </w:p>
          <w:p w14:paraId="29AC9229" w14:textId="41A4D517" w:rsidR="005E188A" w:rsidRPr="005E188A" w:rsidRDefault="005E188A" w:rsidP="00987C2B">
            <w:pPr>
              <w:ind w:firstLine="567"/>
              <w:jc w:val="both"/>
              <w:rPr>
                <w:bCs/>
                <w:iCs/>
                <w:sz w:val="22"/>
              </w:rPr>
            </w:pPr>
            <w:r w:rsidRPr="005E188A">
              <w:rPr>
                <w:bCs/>
                <w:iCs/>
                <w:sz w:val="22"/>
              </w:rPr>
              <w:t>2) valsts budžeta likumprojekta uzturēšanai apropriācija nav piešķirta;</w:t>
            </w:r>
          </w:p>
        </w:tc>
        <w:tc>
          <w:tcPr>
            <w:tcW w:w="2835" w:type="dxa"/>
            <w:shd w:val="clear" w:color="auto" w:fill="auto"/>
          </w:tcPr>
          <w:p w14:paraId="7E35B75F" w14:textId="77777777" w:rsidR="005E188A" w:rsidRPr="005E188A" w:rsidRDefault="005E188A" w:rsidP="00B3069A">
            <w:pPr>
              <w:ind w:firstLine="567"/>
              <w:jc w:val="both"/>
              <w:rPr>
                <w:sz w:val="22"/>
              </w:rPr>
            </w:pPr>
            <w:r w:rsidRPr="005E188A">
              <w:rPr>
                <w:sz w:val="22"/>
              </w:rPr>
              <w:lastRenderedPageBreak/>
              <w:t>4. 9.</w:t>
            </w:r>
            <w:r w:rsidRPr="005E188A">
              <w:rPr>
                <w:sz w:val="22"/>
                <w:vertAlign w:val="superscript"/>
              </w:rPr>
              <w:t>1</w:t>
            </w:r>
            <w:r w:rsidRPr="005E188A">
              <w:rPr>
                <w:sz w:val="22"/>
              </w:rPr>
              <w:t xml:space="preserve"> pantā:</w:t>
            </w:r>
          </w:p>
          <w:p w14:paraId="6DC8BF81" w14:textId="77777777" w:rsidR="005E188A" w:rsidRPr="005E188A" w:rsidRDefault="005E188A" w:rsidP="00B3069A">
            <w:pPr>
              <w:ind w:firstLine="567"/>
              <w:jc w:val="both"/>
              <w:rPr>
                <w:sz w:val="22"/>
              </w:rPr>
            </w:pPr>
            <w:r w:rsidRPr="005E188A">
              <w:rPr>
                <w:sz w:val="22"/>
              </w:rPr>
              <w:lastRenderedPageBreak/>
              <w:t>izslēgt otrās daļas ievaddaļā vārdus "sadalījumā pa programmām, apakšprogrammām un budžeta izdevumu kodiem atbilstoši ekonomiskajām kategorijām";</w:t>
            </w:r>
          </w:p>
          <w:p w14:paraId="5C6FF660" w14:textId="77777777" w:rsidR="005E188A" w:rsidRPr="005E188A" w:rsidRDefault="005E188A" w:rsidP="00B3069A">
            <w:pPr>
              <w:ind w:firstLine="567"/>
              <w:jc w:val="both"/>
              <w:rPr>
                <w:sz w:val="22"/>
              </w:rPr>
            </w:pPr>
          </w:p>
        </w:tc>
        <w:tc>
          <w:tcPr>
            <w:tcW w:w="567" w:type="dxa"/>
          </w:tcPr>
          <w:p w14:paraId="153E1CFF" w14:textId="77777777" w:rsidR="005E188A" w:rsidRPr="005E188A" w:rsidRDefault="005E188A" w:rsidP="00C1591E">
            <w:pPr>
              <w:jc w:val="both"/>
              <w:rPr>
                <w:sz w:val="22"/>
              </w:rPr>
            </w:pPr>
          </w:p>
        </w:tc>
        <w:tc>
          <w:tcPr>
            <w:tcW w:w="2835" w:type="dxa"/>
          </w:tcPr>
          <w:p w14:paraId="14028BE7" w14:textId="77777777" w:rsidR="005E188A" w:rsidRPr="005E188A" w:rsidRDefault="005E188A" w:rsidP="00B3069A">
            <w:pPr>
              <w:ind w:firstLine="567"/>
              <w:jc w:val="both"/>
              <w:rPr>
                <w:sz w:val="22"/>
              </w:rPr>
            </w:pPr>
          </w:p>
        </w:tc>
        <w:tc>
          <w:tcPr>
            <w:tcW w:w="1418" w:type="dxa"/>
          </w:tcPr>
          <w:p w14:paraId="0D2E6CC1" w14:textId="77777777" w:rsidR="005E188A" w:rsidRPr="005E188A" w:rsidRDefault="005E188A" w:rsidP="00B3069A">
            <w:pPr>
              <w:ind w:firstLine="567"/>
              <w:jc w:val="both"/>
              <w:rPr>
                <w:sz w:val="22"/>
              </w:rPr>
            </w:pPr>
          </w:p>
        </w:tc>
        <w:tc>
          <w:tcPr>
            <w:tcW w:w="1418" w:type="dxa"/>
          </w:tcPr>
          <w:p w14:paraId="4BAA4512" w14:textId="77777777" w:rsidR="005E188A" w:rsidRPr="005E188A" w:rsidRDefault="005E188A" w:rsidP="00B3069A">
            <w:pPr>
              <w:ind w:firstLine="567"/>
              <w:jc w:val="both"/>
              <w:rPr>
                <w:sz w:val="22"/>
              </w:rPr>
            </w:pPr>
          </w:p>
        </w:tc>
      </w:tr>
      <w:tr w:rsidR="005E188A" w:rsidRPr="004A11BC" w14:paraId="2FF2C344" w14:textId="5E28AB2A" w:rsidTr="005E188A">
        <w:tc>
          <w:tcPr>
            <w:tcW w:w="2835" w:type="dxa"/>
            <w:shd w:val="clear" w:color="auto" w:fill="auto"/>
          </w:tcPr>
          <w:p w14:paraId="0FBEA907" w14:textId="1549FAC5" w:rsidR="005E188A" w:rsidRPr="005E188A" w:rsidRDefault="005E188A" w:rsidP="00987C2B">
            <w:pPr>
              <w:ind w:firstLine="567"/>
              <w:jc w:val="both"/>
              <w:rPr>
                <w:bCs/>
                <w:iCs/>
                <w:sz w:val="22"/>
              </w:rPr>
            </w:pPr>
            <w:r w:rsidRPr="005E188A">
              <w:rPr>
                <w:bCs/>
                <w:iCs/>
                <w:sz w:val="22"/>
              </w:rPr>
              <w:t xml:space="preserve">3) informācijas un komunikācijas tehnoloģiju projekti tiek uzturēti atbilstoši noslēgtajiem līgumiem, citiem pamatojuma dokumentiem un aprēķiniem par </w:t>
            </w:r>
            <w:r w:rsidRPr="005E188A">
              <w:rPr>
                <w:bCs/>
                <w:iCs/>
                <w:sz w:val="22"/>
              </w:rPr>
              <w:lastRenderedPageBreak/>
              <w:t>informācijas sistēmām nepieciešamajiem uzturēšanas izdevumiem, pievienojot Vides aizsardzības un reģionālās attīstības ministrijas atzinumu.</w:t>
            </w:r>
          </w:p>
        </w:tc>
        <w:tc>
          <w:tcPr>
            <w:tcW w:w="2835" w:type="dxa"/>
            <w:shd w:val="clear" w:color="auto" w:fill="auto"/>
          </w:tcPr>
          <w:p w14:paraId="178C0F6F" w14:textId="77777777" w:rsidR="005E188A" w:rsidRPr="005E188A" w:rsidRDefault="005E188A" w:rsidP="00B3069A">
            <w:pPr>
              <w:ind w:firstLine="567"/>
              <w:jc w:val="both"/>
              <w:rPr>
                <w:sz w:val="22"/>
              </w:rPr>
            </w:pPr>
            <w:r w:rsidRPr="005E188A">
              <w:rPr>
                <w:sz w:val="22"/>
              </w:rPr>
              <w:lastRenderedPageBreak/>
              <w:t xml:space="preserve">aizstāt otrās daļas 3. apakšpunktā vārdus "Vides aizsardzības un reģionālās attīstības ministrijas" ar vārdiem "Viedās </w:t>
            </w:r>
            <w:r w:rsidRPr="005E188A">
              <w:rPr>
                <w:sz w:val="22"/>
              </w:rPr>
              <w:lastRenderedPageBreak/>
              <w:t>administrācijas un reģionālās attīstības ministrijas";</w:t>
            </w:r>
          </w:p>
          <w:p w14:paraId="20672492" w14:textId="77777777" w:rsidR="005E188A" w:rsidRPr="005E188A" w:rsidRDefault="005E188A" w:rsidP="00B3069A">
            <w:pPr>
              <w:ind w:firstLine="567"/>
              <w:jc w:val="both"/>
              <w:rPr>
                <w:sz w:val="22"/>
              </w:rPr>
            </w:pPr>
          </w:p>
        </w:tc>
        <w:tc>
          <w:tcPr>
            <w:tcW w:w="567" w:type="dxa"/>
          </w:tcPr>
          <w:p w14:paraId="77561CCC" w14:textId="77777777" w:rsidR="005E188A" w:rsidRPr="005E188A" w:rsidRDefault="005E188A" w:rsidP="00C1591E">
            <w:pPr>
              <w:jc w:val="both"/>
              <w:rPr>
                <w:sz w:val="22"/>
              </w:rPr>
            </w:pPr>
          </w:p>
        </w:tc>
        <w:tc>
          <w:tcPr>
            <w:tcW w:w="2835" w:type="dxa"/>
          </w:tcPr>
          <w:p w14:paraId="4E54F454" w14:textId="77777777" w:rsidR="005E188A" w:rsidRPr="005E188A" w:rsidRDefault="005E188A" w:rsidP="00B3069A">
            <w:pPr>
              <w:ind w:firstLine="567"/>
              <w:jc w:val="both"/>
              <w:rPr>
                <w:sz w:val="22"/>
              </w:rPr>
            </w:pPr>
          </w:p>
        </w:tc>
        <w:tc>
          <w:tcPr>
            <w:tcW w:w="1418" w:type="dxa"/>
          </w:tcPr>
          <w:p w14:paraId="5ABD3982" w14:textId="77777777" w:rsidR="005E188A" w:rsidRPr="005E188A" w:rsidRDefault="005E188A" w:rsidP="00B3069A">
            <w:pPr>
              <w:ind w:firstLine="567"/>
              <w:jc w:val="both"/>
              <w:rPr>
                <w:sz w:val="22"/>
              </w:rPr>
            </w:pPr>
          </w:p>
        </w:tc>
        <w:tc>
          <w:tcPr>
            <w:tcW w:w="1418" w:type="dxa"/>
          </w:tcPr>
          <w:p w14:paraId="593B4C1D" w14:textId="77777777" w:rsidR="005E188A" w:rsidRPr="005E188A" w:rsidRDefault="005E188A" w:rsidP="00B3069A">
            <w:pPr>
              <w:ind w:firstLine="567"/>
              <w:jc w:val="both"/>
              <w:rPr>
                <w:sz w:val="22"/>
              </w:rPr>
            </w:pPr>
          </w:p>
        </w:tc>
      </w:tr>
      <w:tr w:rsidR="005E188A" w:rsidRPr="004A11BC" w14:paraId="257B8DD5" w14:textId="52E3D6EA" w:rsidTr="005E188A">
        <w:tc>
          <w:tcPr>
            <w:tcW w:w="2835" w:type="dxa"/>
            <w:shd w:val="clear" w:color="auto" w:fill="auto"/>
          </w:tcPr>
          <w:p w14:paraId="6CCFB60D" w14:textId="77777777" w:rsidR="005E188A" w:rsidRPr="005E188A" w:rsidRDefault="005E188A" w:rsidP="00987C2B">
            <w:pPr>
              <w:ind w:firstLine="567"/>
              <w:jc w:val="both"/>
              <w:rPr>
                <w:bCs/>
                <w:iCs/>
                <w:sz w:val="22"/>
              </w:rPr>
            </w:pPr>
            <w:r w:rsidRPr="005E188A">
              <w:rPr>
                <w:bCs/>
                <w:iCs/>
                <w:sz w:val="22"/>
              </w:rPr>
              <w:t>(3) Finanšu ministram ir tiesības neizlietoto asignējumu rezervi pārdalīt ministrijām un citām centrālajām valsts iestādēm sadalījumā pa programmām, apakšprogrammām un budžeta izdevumu kodiem atbilstoši ekonomiskajām kategorijām, ņemot vērā tos attiecīgā budžeta resora iepriekšējā saimnieciskajā gadā neizlietotos asignējumus valsts pamatfunkciju īstenošanai, kuru resurss izdevumu segšanai bija dotācija no vispārējiem ieņēmumiem, šādās izdevumu kategorijās:</w:t>
            </w:r>
          </w:p>
          <w:p w14:paraId="7788114C" w14:textId="77777777" w:rsidR="005E188A" w:rsidRPr="005E188A" w:rsidRDefault="005E188A" w:rsidP="00987C2B">
            <w:pPr>
              <w:ind w:firstLine="567"/>
              <w:jc w:val="both"/>
              <w:rPr>
                <w:bCs/>
                <w:iCs/>
                <w:sz w:val="22"/>
              </w:rPr>
            </w:pPr>
            <w:r w:rsidRPr="005E188A">
              <w:rPr>
                <w:bCs/>
                <w:iCs/>
                <w:sz w:val="22"/>
              </w:rPr>
              <w:t>1) izdevumi pamatkapitāla veidošanai;</w:t>
            </w:r>
          </w:p>
          <w:p w14:paraId="3A0C90AA" w14:textId="77777777" w:rsidR="005E188A" w:rsidRPr="005E188A" w:rsidRDefault="005E188A" w:rsidP="00987C2B">
            <w:pPr>
              <w:ind w:firstLine="567"/>
              <w:jc w:val="both"/>
              <w:rPr>
                <w:bCs/>
                <w:iCs/>
                <w:sz w:val="22"/>
              </w:rPr>
            </w:pPr>
            <w:r w:rsidRPr="005E188A">
              <w:rPr>
                <w:bCs/>
                <w:iCs/>
                <w:sz w:val="22"/>
              </w:rPr>
              <w:t>2) izdevumi subsīdijām, dotācijām un starptautiskajai sadarbībai;</w:t>
            </w:r>
          </w:p>
          <w:p w14:paraId="0F168D92" w14:textId="77777777" w:rsidR="005E188A" w:rsidRPr="005E188A" w:rsidRDefault="005E188A" w:rsidP="00987C2B">
            <w:pPr>
              <w:ind w:firstLine="567"/>
              <w:jc w:val="both"/>
              <w:rPr>
                <w:bCs/>
                <w:iCs/>
                <w:sz w:val="22"/>
              </w:rPr>
            </w:pPr>
            <w:r w:rsidRPr="005E188A">
              <w:rPr>
                <w:bCs/>
                <w:iCs/>
                <w:sz w:val="22"/>
              </w:rPr>
              <w:t>3) izdevumi atlīdzībai, precēm un pakalpojumiem;</w:t>
            </w:r>
          </w:p>
          <w:p w14:paraId="18ECCB6E" w14:textId="6CADD8DE" w:rsidR="005E188A" w:rsidRPr="005E188A" w:rsidRDefault="005E188A" w:rsidP="009228B1">
            <w:pPr>
              <w:ind w:firstLine="567"/>
              <w:jc w:val="both"/>
              <w:rPr>
                <w:bCs/>
                <w:iCs/>
                <w:sz w:val="22"/>
              </w:rPr>
            </w:pPr>
            <w:r w:rsidRPr="005E188A">
              <w:rPr>
                <w:bCs/>
                <w:iCs/>
                <w:sz w:val="22"/>
              </w:rPr>
              <w:t xml:space="preserve">4) izdevumu </w:t>
            </w:r>
            <w:proofErr w:type="spellStart"/>
            <w:r w:rsidRPr="005E188A">
              <w:rPr>
                <w:bCs/>
                <w:iCs/>
                <w:sz w:val="22"/>
              </w:rPr>
              <w:t>transferti</w:t>
            </w:r>
            <w:proofErr w:type="spellEnd"/>
            <w:r w:rsidRPr="005E188A">
              <w:rPr>
                <w:bCs/>
                <w:iCs/>
                <w:sz w:val="22"/>
              </w:rPr>
              <w:t xml:space="preserve"> no valsts pamatbudžeta uz valsts speciālo budžetu Valsts sociālās apdrošināšanas aģentūras darbības finansēšanai.</w:t>
            </w:r>
          </w:p>
        </w:tc>
        <w:tc>
          <w:tcPr>
            <w:tcW w:w="2835" w:type="dxa"/>
            <w:shd w:val="clear" w:color="auto" w:fill="auto"/>
          </w:tcPr>
          <w:p w14:paraId="4781FDC8" w14:textId="77777777" w:rsidR="005E188A" w:rsidRPr="005E188A" w:rsidRDefault="005E188A" w:rsidP="00B3069A">
            <w:pPr>
              <w:ind w:firstLine="567"/>
              <w:jc w:val="both"/>
              <w:rPr>
                <w:sz w:val="22"/>
              </w:rPr>
            </w:pPr>
            <w:r w:rsidRPr="005E188A">
              <w:rPr>
                <w:sz w:val="22"/>
              </w:rPr>
              <w:t>izteikt trešo daļu šādā redakcijā:</w:t>
            </w:r>
          </w:p>
          <w:p w14:paraId="4F450271" w14:textId="3D2ECD2D" w:rsidR="005E188A" w:rsidRPr="005E188A" w:rsidRDefault="005E188A" w:rsidP="00B3069A">
            <w:pPr>
              <w:ind w:firstLine="567"/>
              <w:jc w:val="both"/>
              <w:rPr>
                <w:sz w:val="22"/>
              </w:rPr>
            </w:pPr>
            <w:r w:rsidRPr="005E188A">
              <w:rPr>
                <w:sz w:val="22"/>
              </w:rPr>
              <w:t>"(3) Finanšu ministram ir tiesības neizlietoto asignējumu rezervi pārdalīt ministrijām un citām centrālajām valsts iestādēm uz to pašu politikas un darbības jomu, kurā attiecīgajam budžeta resoram iepriekšējā saimnieciskajā gadā izveidojās neizlietotie asignējumi valsts pamatfunkciju īstenošanai, kuru resurss izdevumu segšanai bija dotācija no vispārējiem ieņēmumiem. Ja neizlietoto asignējumu rezervi  nepieciešams pārdalīt uz citu politikas un darbības jomu, tad piemēro šā likuma 9. panta piecpadsmitajā daļā minēto kārtību.";</w:t>
            </w:r>
          </w:p>
        </w:tc>
        <w:tc>
          <w:tcPr>
            <w:tcW w:w="567" w:type="dxa"/>
          </w:tcPr>
          <w:p w14:paraId="16DD3302" w14:textId="77777777" w:rsidR="005E188A" w:rsidRPr="005E188A" w:rsidRDefault="005E188A" w:rsidP="00C1591E">
            <w:pPr>
              <w:jc w:val="both"/>
              <w:rPr>
                <w:sz w:val="22"/>
              </w:rPr>
            </w:pPr>
          </w:p>
        </w:tc>
        <w:tc>
          <w:tcPr>
            <w:tcW w:w="2835" w:type="dxa"/>
          </w:tcPr>
          <w:p w14:paraId="7CE70EB6" w14:textId="77777777" w:rsidR="005E188A" w:rsidRPr="005E188A" w:rsidRDefault="005E188A" w:rsidP="00B3069A">
            <w:pPr>
              <w:ind w:firstLine="567"/>
              <w:jc w:val="both"/>
              <w:rPr>
                <w:sz w:val="22"/>
              </w:rPr>
            </w:pPr>
          </w:p>
        </w:tc>
        <w:tc>
          <w:tcPr>
            <w:tcW w:w="1418" w:type="dxa"/>
          </w:tcPr>
          <w:p w14:paraId="3CF5EA1F" w14:textId="77777777" w:rsidR="005E188A" w:rsidRPr="005E188A" w:rsidRDefault="005E188A" w:rsidP="00B3069A">
            <w:pPr>
              <w:ind w:firstLine="567"/>
              <w:jc w:val="both"/>
              <w:rPr>
                <w:sz w:val="22"/>
              </w:rPr>
            </w:pPr>
          </w:p>
        </w:tc>
        <w:tc>
          <w:tcPr>
            <w:tcW w:w="1418" w:type="dxa"/>
          </w:tcPr>
          <w:p w14:paraId="09B8BBCF" w14:textId="77777777" w:rsidR="005E188A" w:rsidRPr="005E188A" w:rsidRDefault="005E188A" w:rsidP="00B3069A">
            <w:pPr>
              <w:ind w:firstLine="567"/>
              <w:jc w:val="both"/>
              <w:rPr>
                <w:sz w:val="22"/>
              </w:rPr>
            </w:pPr>
          </w:p>
        </w:tc>
      </w:tr>
      <w:tr w:rsidR="005E188A" w:rsidRPr="004A11BC" w14:paraId="39996755" w14:textId="0F099DCA" w:rsidTr="005E188A">
        <w:tc>
          <w:tcPr>
            <w:tcW w:w="2835" w:type="dxa"/>
            <w:shd w:val="clear" w:color="auto" w:fill="auto"/>
          </w:tcPr>
          <w:p w14:paraId="677C4E8C" w14:textId="64659D9B" w:rsidR="005E188A" w:rsidRPr="005E188A" w:rsidRDefault="005E188A" w:rsidP="009228B1">
            <w:pPr>
              <w:ind w:firstLine="567"/>
              <w:jc w:val="both"/>
              <w:rPr>
                <w:bCs/>
                <w:iCs/>
                <w:sz w:val="22"/>
              </w:rPr>
            </w:pPr>
            <w:r w:rsidRPr="005E188A">
              <w:rPr>
                <w:bCs/>
                <w:iCs/>
                <w:sz w:val="22"/>
              </w:rPr>
              <w:t xml:space="preserve">(4) Ministrijas un citas centrālās valsts iestādes nepieprasa līdzekļus no neizlietoto asignējumu rezerves par tādiem neizlietotajiem asignējumiem, kuri radušies no vienreizējiem prioritārajiem pasākumiem piešķirtā finansējuma un iepriekšējā saimnieciskā gada terminēto </w:t>
            </w:r>
            <w:r w:rsidRPr="005E188A">
              <w:rPr>
                <w:bCs/>
                <w:iCs/>
                <w:sz w:val="22"/>
              </w:rPr>
              <w:lastRenderedPageBreak/>
              <w:t>vienreizējo pasākumu īstenošanas, kuru mērķis ir sasniegts jau iepriekšējā saimnieciskajā gadā. Ministrijas un citas centrālās valsts iestādes nepieprasa līdzekļus, un tie netiek pārdalīti tādiem pasākumiem, kuriem ir ietekme uz turpmākajiem saimnieciskajiem gadiem.</w:t>
            </w:r>
          </w:p>
        </w:tc>
        <w:tc>
          <w:tcPr>
            <w:tcW w:w="2835" w:type="dxa"/>
            <w:shd w:val="clear" w:color="auto" w:fill="auto"/>
          </w:tcPr>
          <w:p w14:paraId="26DE4F6A" w14:textId="77777777" w:rsidR="005E188A" w:rsidRPr="005E188A" w:rsidRDefault="005E188A" w:rsidP="00B3069A">
            <w:pPr>
              <w:ind w:firstLine="567"/>
              <w:jc w:val="both"/>
              <w:rPr>
                <w:sz w:val="22"/>
              </w:rPr>
            </w:pPr>
          </w:p>
        </w:tc>
        <w:tc>
          <w:tcPr>
            <w:tcW w:w="567" w:type="dxa"/>
          </w:tcPr>
          <w:p w14:paraId="2EE7A79F" w14:textId="77777777" w:rsidR="005E188A" w:rsidRPr="005E188A" w:rsidRDefault="005E188A" w:rsidP="00C1591E">
            <w:pPr>
              <w:jc w:val="both"/>
              <w:rPr>
                <w:sz w:val="22"/>
              </w:rPr>
            </w:pPr>
          </w:p>
        </w:tc>
        <w:tc>
          <w:tcPr>
            <w:tcW w:w="2835" w:type="dxa"/>
          </w:tcPr>
          <w:p w14:paraId="0D4E76FC" w14:textId="77777777" w:rsidR="005E188A" w:rsidRPr="005E188A" w:rsidRDefault="005E188A" w:rsidP="00B3069A">
            <w:pPr>
              <w:ind w:firstLine="567"/>
              <w:jc w:val="both"/>
              <w:rPr>
                <w:sz w:val="22"/>
              </w:rPr>
            </w:pPr>
          </w:p>
        </w:tc>
        <w:tc>
          <w:tcPr>
            <w:tcW w:w="1418" w:type="dxa"/>
          </w:tcPr>
          <w:p w14:paraId="09C65800" w14:textId="77777777" w:rsidR="005E188A" w:rsidRPr="005E188A" w:rsidRDefault="005E188A" w:rsidP="00B3069A">
            <w:pPr>
              <w:ind w:firstLine="567"/>
              <w:jc w:val="both"/>
              <w:rPr>
                <w:sz w:val="22"/>
              </w:rPr>
            </w:pPr>
          </w:p>
        </w:tc>
        <w:tc>
          <w:tcPr>
            <w:tcW w:w="1418" w:type="dxa"/>
          </w:tcPr>
          <w:p w14:paraId="7EF6FA96" w14:textId="77777777" w:rsidR="005E188A" w:rsidRPr="005E188A" w:rsidRDefault="005E188A" w:rsidP="00B3069A">
            <w:pPr>
              <w:ind w:firstLine="567"/>
              <w:jc w:val="both"/>
              <w:rPr>
                <w:sz w:val="22"/>
              </w:rPr>
            </w:pPr>
          </w:p>
        </w:tc>
      </w:tr>
      <w:tr w:rsidR="005E188A" w:rsidRPr="004A11BC" w14:paraId="4ED73D42" w14:textId="63F85323" w:rsidTr="005E188A">
        <w:tc>
          <w:tcPr>
            <w:tcW w:w="2835" w:type="dxa"/>
            <w:shd w:val="clear" w:color="auto" w:fill="auto"/>
          </w:tcPr>
          <w:p w14:paraId="09C4C7B5" w14:textId="5FAB704D" w:rsidR="005E188A" w:rsidRPr="005E188A" w:rsidRDefault="005E188A" w:rsidP="009228B1">
            <w:pPr>
              <w:ind w:firstLine="567"/>
              <w:jc w:val="both"/>
              <w:rPr>
                <w:bCs/>
                <w:iCs/>
                <w:sz w:val="22"/>
              </w:rPr>
            </w:pPr>
            <w:r w:rsidRPr="005E188A">
              <w:rPr>
                <w:bCs/>
                <w:iCs/>
                <w:sz w:val="22"/>
              </w:rPr>
              <w:t>(5) Ja no neizlietoto asignējumu rezerves pārdalītos līdzekļus izmanto atlīdzības izdevumu palielināšanai kārtējā saimnieciskajā gadā, palielinājums nepārsniedz piecus procentus no budžeta resoram šajā izdevumu kategorijā apstiprinātās kārtējā saimnieciskā gada apropriācijas apjoma.</w:t>
            </w:r>
          </w:p>
        </w:tc>
        <w:tc>
          <w:tcPr>
            <w:tcW w:w="2835" w:type="dxa"/>
            <w:shd w:val="clear" w:color="auto" w:fill="auto"/>
          </w:tcPr>
          <w:p w14:paraId="5D2E2891" w14:textId="059D162C" w:rsidR="005E188A" w:rsidRPr="005E188A" w:rsidRDefault="005E188A" w:rsidP="00B3069A">
            <w:pPr>
              <w:ind w:firstLine="567"/>
              <w:jc w:val="both"/>
              <w:rPr>
                <w:sz w:val="22"/>
              </w:rPr>
            </w:pPr>
            <w:r w:rsidRPr="005E188A">
              <w:rPr>
                <w:sz w:val="22"/>
              </w:rPr>
              <w:t>izslēgt  piekto daļu;</w:t>
            </w:r>
          </w:p>
        </w:tc>
        <w:tc>
          <w:tcPr>
            <w:tcW w:w="567" w:type="dxa"/>
          </w:tcPr>
          <w:p w14:paraId="592FE1B3" w14:textId="77777777" w:rsidR="005E188A" w:rsidRPr="005E188A" w:rsidRDefault="005E188A" w:rsidP="00C1591E">
            <w:pPr>
              <w:jc w:val="both"/>
              <w:rPr>
                <w:sz w:val="22"/>
              </w:rPr>
            </w:pPr>
          </w:p>
        </w:tc>
        <w:tc>
          <w:tcPr>
            <w:tcW w:w="2835" w:type="dxa"/>
          </w:tcPr>
          <w:p w14:paraId="662F9D0B" w14:textId="77777777" w:rsidR="005E188A" w:rsidRPr="005E188A" w:rsidRDefault="005E188A" w:rsidP="00B3069A">
            <w:pPr>
              <w:ind w:firstLine="567"/>
              <w:jc w:val="both"/>
              <w:rPr>
                <w:sz w:val="22"/>
              </w:rPr>
            </w:pPr>
          </w:p>
        </w:tc>
        <w:tc>
          <w:tcPr>
            <w:tcW w:w="1418" w:type="dxa"/>
          </w:tcPr>
          <w:p w14:paraId="1637AB07" w14:textId="77777777" w:rsidR="005E188A" w:rsidRPr="005E188A" w:rsidRDefault="005E188A" w:rsidP="00B3069A">
            <w:pPr>
              <w:ind w:firstLine="567"/>
              <w:jc w:val="both"/>
              <w:rPr>
                <w:sz w:val="22"/>
              </w:rPr>
            </w:pPr>
          </w:p>
        </w:tc>
        <w:tc>
          <w:tcPr>
            <w:tcW w:w="1418" w:type="dxa"/>
          </w:tcPr>
          <w:p w14:paraId="489A4F4A" w14:textId="77777777" w:rsidR="005E188A" w:rsidRPr="005E188A" w:rsidRDefault="005E188A" w:rsidP="00B3069A">
            <w:pPr>
              <w:ind w:firstLine="567"/>
              <w:jc w:val="both"/>
              <w:rPr>
                <w:sz w:val="22"/>
              </w:rPr>
            </w:pPr>
          </w:p>
        </w:tc>
      </w:tr>
      <w:tr w:rsidR="005E188A" w:rsidRPr="004A11BC" w14:paraId="5A76F4D1" w14:textId="62E0A119" w:rsidTr="005E188A">
        <w:tc>
          <w:tcPr>
            <w:tcW w:w="2835" w:type="dxa"/>
            <w:shd w:val="clear" w:color="auto" w:fill="auto"/>
          </w:tcPr>
          <w:p w14:paraId="76108511" w14:textId="127B8EA0" w:rsidR="005E188A" w:rsidRPr="005E188A" w:rsidRDefault="005E188A" w:rsidP="009228B1">
            <w:pPr>
              <w:ind w:firstLine="567"/>
              <w:jc w:val="both"/>
              <w:rPr>
                <w:bCs/>
                <w:iCs/>
                <w:sz w:val="22"/>
              </w:rPr>
            </w:pPr>
            <w:r w:rsidRPr="005E188A">
              <w:rPr>
                <w:bCs/>
                <w:iCs/>
                <w:sz w:val="22"/>
              </w:rPr>
              <w:t>(6) Finanšu ministram ir tiesības palielināt valsts budžeta likumā budžeta programmā "Apropriācijas rezerve" noteikto apropriāciju, ņemot vērā šā panta otrajā, trešajā, ceturtajā un piektajā daļā noteikto, ja Ministru kabinets ir pieņēmis lēmumu un Saeimas Budžeta un finanšu (nodokļu) komisija piecu darba dienu laikā no attiecīgās informācijas saņemšanas dienas ir to izskatījusi un nav iebildusi pret apropriācijas palielinājumu.</w:t>
            </w:r>
          </w:p>
        </w:tc>
        <w:tc>
          <w:tcPr>
            <w:tcW w:w="2835" w:type="dxa"/>
            <w:shd w:val="clear" w:color="auto" w:fill="auto"/>
          </w:tcPr>
          <w:p w14:paraId="72CDC121" w14:textId="1966EA96" w:rsidR="005E188A" w:rsidRPr="005E188A" w:rsidRDefault="005E188A" w:rsidP="00B3069A">
            <w:pPr>
              <w:ind w:firstLine="567"/>
              <w:jc w:val="both"/>
              <w:rPr>
                <w:sz w:val="22"/>
              </w:rPr>
            </w:pPr>
            <w:r w:rsidRPr="005E188A">
              <w:rPr>
                <w:sz w:val="22"/>
              </w:rPr>
              <w:t>izslēgt sestajā daļā vārdus "un piektajā".</w:t>
            </w:r>
          </w:p>
        </w:tc>
        <w:tc>
          <w:tcPr>
            <w:tcW w:w="567" w:type="dxa"/>
          </w:tcPr>
          <w:p w14:paraId="1A97DE0A" w14:textId="77777777" w:rsidR="005E188A" w:rsidRPr="005E188A" w:rsidRDefault="005E188A" w:rsidP="00C1591E">
            <w:pPr>
              <w:jc w:val="both"/>
              <w:rPr>
                <w:sz w:val="22"/>
              </w:rPr>
            </w:pPr>
          </w:p>
        </w:tc>
        <w:tc>
          <w:tcPr>
            <w:tcW w:w="2835" w:type="dxa"/>
          </w:tcPr>
          <w:p w14:paraId="20B7F050" w14:textId="77777777" w:rsidR="005E188A" w:rsidRPr="005E188A" w:rsidRDefault="005E188A" w:rsidP="00B3069A">
            <w:pPr>
              <w:ind w:firstLine="567"/>
              <w:jc w:val="both"/>
              <w:rPr>
                <w:sz w:val="22"/>
              </w:rPr>
            </w:pPr>
          </w:p>
        </w:tc>
        <w:tc>
          <w:tcPr>
            <w:tcW w:w="1418" w:type="dxa"/>
          </w:tcPr>
          <w:p w14:paraId="1BB9BAE2" w14:textId="77777777" w:rsidR="005E188A" w:rsidRPr="005E188A" w:rsidRDefault="005E188A" w:rsidP="00B3069A">
            <w:pPr>
              <w:ind w:firstLine="567"/>
              <w:jc w:val="both"/>
              <w:rPr>
                <w:sz w:val="22"/>
              </w:rPr>
            </w:pPr>
          </w:p>
        </w:tc>
        <w:tc>
          <w:tcPr>
            <w:tcW w:w="1418" w:type="dxa"/>
          </w:tcPr>
          <w:p w14:paraId="5E912667" w14:textId="77777777" w:rsidR="005E188A" w:rsidRPr="005E188A" w:rsidRDefault="005E188A" w:rsidP="00B3069A">
            <w:pPr>
              <w:ind w:firstLine="567"/>
              <w:jc w:val="both"/>
              <w:rPr>
                <w:sz w:val="22"/>
              </w:rPr>
            </w:pPr>
          </w:p>
        </w:tc>
      </w:tr>
      <w:tr w:rsidR="005E188A" w:rsidRPr="004A11BC" w14:paraId="3C070C17" w14:textId="017B33F5" w:rsidTr="005E188A">
        <w:tc>
          <w:tcPr>
            <w:tcW w:w="2835" w:type="dxa"/>
            <w:shd w:val="clear" w:color="auto" w:fill="auto"/>
          </w:tcPr>
          <w:p w14:paraId="042BA8CB" w14:textId="291B5D9A" w:rsidR="005E188A" w:rsidRPr="005E188A" w:rsidRDefault="005E188A" w:rsidP="009228B1">
            <w:pPr>
              <w:ind w:firstLine="567"/>
              <w:jc w:val="both"/>
              <w:rPr>
                <w:bCs/>
                <w:iCs/>
                <w:sz w:val="22"/>
              </w:rPr>
            </w:pPr>
            <w:r w:rsidRPr="005E188A">
              <w:rPr>
                <w:bCs/>
                <w:iCs/>
                <w:sz w:val="22"/>
              </w:rPr>
              <w:t>(7) Valsts budžeta likumā var paredzēt budžeta programmas "Apropriācijas rezerve" izmantošanas noteikumus papildus šajā pantā minētajiem nosacījumiem.</w:t>
            </w:r>
          </w:p>
        </w:tc>
        <w:tc>
          <w:tcPr>
            <w:tcW w:w="2835" w:type="dxa"/>
            <w:shd w:val="clear" w:color="auto" w:fill="auto"/>
          </w:tcPr>
          <w:p w14:paraId="19F73709" w14:textId="77777777" w:rsidR="005E188A" w:rsidRPr="005E188A" w:rsidRDefault="005E188A" w:rsidP="00B3069A">
            <w:pPr>
              <w:ind w:firstLine="567"/>
              <w:jc w:val="both"/>
              <w:rPr>
                <w:sz w:val="22"/>
              </w:rPr>
            </w:pPr>
          </w:p>
        </w:tc>
        <w:tc>
          <w:tcPr>
            <w:tcW w:w="567" w:type="dxa"/>
          </w:tcPr>
          <w:p w14:paraId="2E5628AE" w14:textId="77777777" w:rsidR="005E188A" w:rsidRPr="005E188A" w:rsidRDefault="005E188A" w:rsidP="00C1591E">
            <w:pPr>
              <w:jc w:val="both"/>
              <w:rPr>
                <w:sz w:val="22"/>
              </w:rPr>
            </w:pPr>
          </w:p>
        </w:tc>
        <w:tc>
          <w:tcPr>
            <w:tcW w:w="2835" w:type="dxa"/>
          </w:tcPr>
          <w:p w14:paraId="2EFC4472" w14:textId="77777777" w:rsidR="005E188A" w:rsidRPr="005E188A" w:rsidRDefault="005E188A" w:rsidP="00B3069A">
            <w:pPr>
              <w:ind w:firstLine="567"/>
              <w:jc w:val="both"/>
              <w:rPr>
                <w:sz w:val="22"/>
              </w:rPr>
            </w:pPr>
          </w:p>
        </w:tc>
        <w:tc>
          <w:tcPr>
            <w:tcW w:w="1418" w:type="dxa"/>
          </w:tcPr>
          <w:p w14:paraId="11DA86D9" w14:textId="77777777" w:rsidR="005E188A" w:rsidRPr="005E188A" w:rsidRDefault="005E188A" w:rsidP="00B3069A">
            <w:pPr>
              <w:ind w:firstLine="567"/>
              <w:jc w:val="both"/>
              <w:rPr>
                <w:sz w:val="22"/>
              </w:rPr>
            </w:pPr>
          </w:p>
        </w:tc>
        <w:tc>
          <w:tcPr>
            <w:tcW w:w="1418" w:type="dxa"/>
          </w:tcPr>
          <w:p w14:paraId="6E84FF1D" w14:textId="77777777" w:rsidR="005E188A" w:rsidRPr="005E188A" w:rsidRDefault="005E188A" w:rsidP="00B3069A">
            <w:pPr>
              <w:ind w:firstLine="567"/>
              <w:jc w:val="both"/>
              <w:rPr>
                <w:sz w:val="22"/>
              </w:rPr>
            </w:pPr>
          </w:p>
        </w:tc>
      </w:tr>
      <w:tr w:rsidR="005E188A" w:rsidRPr="004A11BC" w14:paraId="5047BD12" w14:textId="7F3BF5D1" w:rsidTr="005E188A">
        <w:tc>
          <w:tcPr>
            <w:tcW w:w="2835" w:type="dxa"/>
            <w:shd w:val="clear" w:color="auto" w:fill="auto"/>
          </w:tcPr>
          <w:p w14:paraId="3ACE66EE" w14:textId="77777777" w:rsidR="005E188A" w:rsidRPr="005E188A" w:rsidRDefault="005E188A" w:rsidP="001607E2">
            <w:pPr>
              <w:ind w:firstLine="567"/>
              <w:jc w:val="both"/>
              <w:rPr>
                <w:bCs/>
                <w:iCs/>
                <w:sz w:val="22"/>
              </w:rPr>
            </w:pPr>
            <w:r w:rsidRPr="005E188A">
              <w:rPr>
                <w:b/>
                <w:bCs/>
                <w:iCs/>
                <w:sz w:val="22"/>
              </w:rPr>
              <w:t>14. pants. Informācijas par budžetu pieejamība</w:t>
            </w:r>
          </w:p>
          <w:p w14:paraId="4FBA48A1" w14:textId="365C0F8C" w:rsidR="005E188A" w:rsidRPr="005E188A" w:rsidRDefault="005E188A" w:rsidP="009C6F97">
            <w:pPr>
              <w:ind w:firstLine="567"/>
              <w:jc w:val="both"/>
              <w:rPr>
                <w:bCs/>
                <w:iCs/>
                <w:sz w:val="22"/>
              </w:rPr>
            </w:pPr>
            <w:r w:rsidRPr="005E188A">
              <w:rPr>
                <w:bCs/>
                <w:iCs/>
                <w:sz w:val="22"/>
              </w:rPr>
              <w:t xml:space="preserve">(3) Lai informētu sabiedrību par iestādes darbības mērķiem un </w:t>
            </w:r>
            <w:r w:rsidRPr="005E188A">
              <w:rPr>
                <w:bCs/>
                <w:iCs/>
                <w:sz w:val="22"/>
              </w:rPr>
              <w:lastRenderedPageBreak/>
              <w:t>rezultātiem, kā arī par piešķirto valsts budžeta līdzekļu izlietošanu iepriekšējā gadā, ministrijas un citas centrālās valsts iestādes, visas to padotībā esošās budžeta finansētās institūcijas, budžeta nefinansētas iestādes un pašvaldības līdz pārskata gadam sekojošā gada 1.jūlijam sagatavo gada publiskos pārskatus un mēneša laikā pēc sagatavošanas publicē tos savā tīmekļvietnē. Pašvaldības gada publiskos pārskatus iesniedz Vides aizsardzības un reģionālās attīstības ministrij</w:t>
            </w:r>
            <w:r w:rsidRPr="005E188A">
              <w:rPr>
                <w:bCs/>
                <w:iCs/>
                <w:color w:val="FF0000"/>
                <w:sz w:val="22"/>
              </w:rPr>
              <w:t>ai</w:t>
            </w:r>
            <w:r w:rsidRPr="005E188A">
              <w:rPr>
                <w:bCs/>
                <w:iCs/>
                <w:sz w:val="22"/>
              </w:rPr>
              <w:t xml:space="preserve"> publicēšanai tās tīmekļvietnē. Pašvaldības gada publiskajam pārskatam jābūt sabiedrībai pieejamam katrā attiecīgajā pašvaldībā. Ministru kabinets nosaka gada publiskā pārskata saturu un sagatavošanas kārtību.</w:t>
            </w:r>
          </w:p>
        </w:tc>
        <w:tc>
          <w:tcPr>
            <w:tcW w:w="2835" w:type="dxa"/>
            <w:shd w:val="clear" w:color="auto" w:fill="auto"/>
          </w:tcPr>
          <w:p w14:paraId="7F9C8B6F" w14:textId="77777777" w:rsidR="005E188A" w:rsidRPr="005E188A" w:rsidRDefault="005E188A" w:rsidP="00B3069A">
            <w:pPr>
              <w:ind w:firstLine="567"/>
              <w:jc w:val="both"/>
              <w:rPr>
                <w:sz w:val="22"/>
              </w:rPr>
            </w:pPr>
            <w:r w:rsidRPr="005E188A">
              <w:rPr>
                <w:sz w:val="22"/>
              </w:rPr>
              <w:lastRenderedPageBreak/>
              <w:t>5. 14. pantā:</w:t>
            </w:r>
          </w:p>
          <w:p w14:paraId="5E42C16A" w14:textId="77777777" w:rsidR="005E188A" w:rsidRPr="005E188A" w:rsidRDefault="005E188A" w:rsidP="00B3069A">
            <w:pPr>
              <w:ind w:firstLine="567"/>
              <w:jc w:val="both"/>
              <w:rPr>
                <w:sz w:val="22"/>
              </w:rPr>
            </w:pPr>
            <w:r w:rsidRPr="005E188A">
              <w:rPr>
                <w:sz w:val="22"/>
              </w:rPr>
              <w:t xml:space="preserve">aizstāt trešās daļas pirmajā teikumā vārdus "sagatavo gada publiskos pārskatus un mēneša laikā </w:t>
            </w:r>
            <w:r w:rsidRPr="005E188A">
              <w:rPr>
                <w:sz w:val="22"/>
              </w:rPr>
              <w:lastRenderedPageBreak/>
              <w:t xml:space="preserve">pēc sagatavošanas publicē tos savā tīmekļvietnē" ar vārdiem "sagatavo un publicē gada publiskos pārskatus savā tīmekļvietnē"; </w:t>
            </w:r>
          </w:p>
          <w:p w14:paraId="388137D5" w14:textId="02930C12" w:rsidR="005E188A" w:rsidRPr="005E188A" w:rsidRDefault="005E188A" w:rsidP="00B3069A">
            <w:pPr>
              <w:ind w:firstLine="567"/>
              <w:jc w:val="both"/>
              <w:rPr>
                <w:sz w:val="22"/>
              </w:rPr>
            </w:pPr>
            <w:r w:rsidRPr="005E188A">
              <w:rPr>
                <w:sz w:val="22"/>
              </w:rPr>
              <w:t>aizstāt trešās daļas otrajā teikumā vārdus "Vides aizsardzības un reģionālās attīstības ministrijas" ar vārdiem "Viedās administrācijas un reģionālās attīstības ministrijas".</w:t>
            </w:r>
          </w:p>
        </w:tc>
        <w:tc>
          <w:tcPr>
            <w:tcW w:w="567" w:type="dxa"/>
          </w:tcPr>
          <w:p w14:paraId="1207827F" w14:textId="77777777" w:rsidR="005E188A" w:rsidRPr="005E188A" w:rsidRDefault="005E188A" w:rsidP="00C1591E">
            <w:pPr>
              <w:jc w:val="both"/>
              <w:rPr>
                <w:sz w:val="22"/>
              </w:rPr>
            </w:pPr>
          </w:p>
        </w:tc>
        <w:tc>
          <w:tcPr>
            <w:tcW w:w="2835" w:type="dxa"/>
          </w:tcPr>
          <w:p w14:paraId="42E13B5E" w14:textId="77777777" w:rsidR="005E188A" w:rsidRPr="005E188A" w:rsidRDefault="005E188A" w:rsidP="00B3069A">
            <w:pPr>
              <w:ind w:firstLine="567"/>
              <w:jc w:val="both"/>
              <w:rPr>
                <w:sz w:val="22"/>
              </w:rPr>
            </w:pPr>
          </w:p>
        </w:tc>
        <w:tc>
          <w:tcPr>
            <w:tcW w:w="1418" w:type="dxa"/>
          </w:tcPr>
          <w:p w14:paraId="06F7D81D" w14:textId="77777777" w:rsidR="005E188A" w:rsidRPr="005E188A" w:rsidRDefault="005E188A" w:rsidP="00B3069A">
            <w:pPr>
              <w:ind w:firstLine="567"/>
              <w:jc w:val="both"/>
              <w:rPr>
                <w:sz w:val="22"/>
              </w:rPr>
            </w:pPr>
          </w:p>
        </w:tc>
        <w:tc>
          <w:tcPr>
            <w:tcW w:w="1418" w:type="dxa"/>
          </w:tcPr>
          <w:p w14:paraId="3A524917" w14:textId="77777777" w:rsidR="005E188A" w:rsidRPr="005E188A" w:rsidRDefault="005E188A" w:rsidP="00B3069A">
            <w:pPr>
              <w:ind w:firstLine="567"/>
              <w:jc w:val="both"/>
              <w:rPr>
                <w:sz w:val="22"/>
              </w:rPr>
            </w:pPr>
          </w:p>
        </w:tc>
      </w:tr>
      <w:tr w:rsidR="006D574F" w:rsidRPr="004A11BC" w14:paraId="02AB350D" w14:textId="77777777" w:rsidTr="005E188A">
        <w:tc>
          <w:tcPr>
            <w:tcW w:w="2835" w:type="dxa"/>
            <w:shd w:val="clear" w:color="auto" w:fill="auto"/>
          </w:tcPr>
          <w:p w14:paraId="19F944E4" w14:textId="77777777" w:rsidR="00461545" w:rsidRPr="00461545" w:rsidRDefault="00461545" w:rsidP="00461545">
            <w:pPr>
              <w:ind w:firstLine="567"/>
              <w:jc w:val="both"/>
              <w:rPr>
                <w:iCs/>
                <w:sz w:val="22"/>
              </w:rPr>
            </w:pPr>
            <w:r w:rsidRPr="00461545">
              <w:rPr>
                <w:b/>
                <w:bCs/>
                <w:iCs/>
                <w:sz w:val="22"/>
              </w:rPr>
              <w:t>16.</w:t>
            </w:r>
            <w:r w:rsidRPr="00461545">
              <w:rPr>
                <w:b/>
                <w:bCs/>
                <w:iCs/>
                <w:sz w:val="22"/>
                <w:vertAlign w:val="superscript"/>
              </w:rPr>
              <w:t>3</w:t>
            </w:r>
            <w:r w:rsidRPr="00461545">
              <w:rPr>
                <w:b/>
                <w:bCs/>
                <w:iCs/>
                <w:sz w:val="22"/>
              </w:rPr>
              <w:t> pants. Valsts budžeta izdevumu pārskatīšana</w:t>
            </w:r>
          </w:p>
          <w:p w14:paraId="0AD49DEC" w14:textId="77777777" w:rsidR="00461545" w:rsidRPr="00461545" w:rsidRDefault="00461545" w:rsidP="00461545">
            <w:pPr>
              <w:ind w:firstLine="567"/>
              <w:jc w:val="both"/>
              <w:rPr>
                <w:iCs/>
                <w:sz w:val="22"/>
              </w:rPr>
            </w:pPr>
            <w:r w:rsidRPr="00461545">
              <w:rPr>
                <w:iCs/>
                <w:sz w:val="22"/>
              </w:rPr>
              <w:t>(1) Lai efektīvāk un ekonomiskāk īstenotu valsts politiku, kā arī regulāri optimizētu budžeta izdevumus un izvērtētu to atbilstību attīstības plānošanas dokumentos noteiktajām prioritātēm un mērķiem, Ministru kabinets nodrošina pastāvīgu un sistemātisku valsts budžeta izdevumu pārskatīšanu.</w:t>
            </w:r>
          </w:p>
          <w:p w14:paraId="7445C720" w14:textId="04CD3E90" w:rsidR="006D574F" w:rsidRPr="00461545" w:rsidRDefault="00461545" w:rsidP="009C6F97">
            <w:pPr>
              <w:ind w:firstLine="567"/>
              <w:jc w:val="both"/>
              <w:rPr>
                <w:iCs/>
                <w:sz w:val="22"/>
              </w:rPr>
            </w:pPr>
            <w:r w:rsidRPr="00461545">
              <w:rPr>
                <w:iCs/>
                <w:sz w:val="22"/>
              </w:rPr>
              <w:t xml:space="preserve">(2) Ministru kabinets pieņem lēmumu par valsts budžeta izdevumu pārskatīšanas tvērumu vienlaikus ar budžeta sagatavošanas grafika apstiprināšanu. Finanšu ministrs budžeta sagatavošanas grafikā noteiktajā termiņā iesniedz Ministru </w:t>
            </w:r>
            <w:r w:rsidRPr="00461545">
              <w:rPr>
                <w:iCs/>
                <w:sz w:val="22"/>
              </w:rPr>
              <w:lastRenderedPageBreak/>
              <w:t>kabinetam valsts budžeta izdevumu pārskatīšanas rezultātus un priekšlikumus par šo rezultātu izmantošanu valsts budžeta likumprojekta izstrādes procesā.</w:t>
            </w:r>
          </w:p>
        </w:tc>
        <w:tc>
          <w:tcPr>
            <w:tcW w:w="2835" w:type="dxa"/>
            <w:shd w:val="clear" w:color="auto" w:fill="auto"/>
          </w:tcPr>
          <w:p w14:paraId="33F51B61" w14:textId="77777777" w:rsidR="006D574F" w:rsidRPr="005E188A" w:rsidRDefault="006D574F" w:rsidP="00B3069A">
            <w:pPr>
              <w:ind w:firstLine="567"/>
              <w:jc w:val="both"/>
              <w:rPr>
                <w:sz w:val="22"/>
              </w:rPr>
            </w:pPr>
          </w:p>
        </w:tc>
        <w:tc>
          <w:tcPr>
            <w:tcW w:w="567" w:type="dxa"/>
          </w:tcPr>
          <w:p w14:paraId="254B267E" w14:textId="77777777" w:rsidR="006D574F" w:rsidRDefault="003768B0" w:rsidP="003768B0">
            <w:pPr>
              <w:jc w:val="center"/>
              <w:rPr>
                <w:b/>
                <w:bCs/>
                <w:sz w:val="22"/>
              </w:rPr>
            </w:pPr>
            <w:r w:rsidRPr="003768B0">
              <w:rPr>
                <w:b/>
                <w:bCs/>
                <w:sz w:val="22"/>
              </w:rPr>
              <w:t>2</w:t>
            </w:r>
          </w:p>
          <w:p w14:paraId="6B0CFC5A" w14:textId="77777777" w:rsidR="00BE6DB7" w:rsidRDefault="00BE6DB7" w:rsidP="003768B0">
            <w:pPr>
              <w:jc w:val="center"/>
              <w:rPr>
                <w:b/>
                <w:bCs/>
                <w:sz w:val="22"/>
              </w:rPr>
            </w:pPr>
          </w:p>
          <w:p w14:paraId="0AF51909" w14:textId="77777777" w:rsidR="00BE6DB7" w:rsidRDefault="00BE6DB7" w:rsidP="003768B0">
            <w:pPr>
              <w:jc w:val="center"/>
              <w:rPr>
                <w:b/>
                <w:bCs/>
                <w:sz w:val="22"/>
              </w:rPr>
            </w:pPr>
          </w:p>
          <w:p w14:paraId="775098EC" w14:textId="77777777" w:rsidR="00BE6DB7" w:rsidRDefault="00BE6DB7" w:rsidP="003768B0">
            <w:pPr>
              <w:jc w:val="center"/>
              <w:rPr>
                <w:b/>
                <w:bCs/>
                <w:sz w:val="22"/>
              </w:rPr>
            </w:pPr>
          </w:p>
          <w:p w14:paraId="6A680919" w14:textId="77777777" w:rsidR="00BE6DB7" w:rsidRDefault="00BE6DB7" w:rsidP="003768B0">
            <w:pPr>
              <w:jc w:val="center"/>
              <w:rPr>
                <w:b/>
                <w:bCs/>
                <w:sz w:val="22"/>
              </w:rPr>
            </w:pPr>
          </w:p>
          <w:p w14:paraId="1B84A3B6" w14:textId="77777777" w:rsidR="00BE6DB7" w:rsidRDefault="00BE6DB7" w:rsidP="003768B0">
            <w:pPr>
              <w:jc w:val="center"/>
              <w:rPr>
                <w:b/>
                <w:bCs/>
                <w:sz w:val="22"/>
              </w:rPr>
            </w:pPr>
          </w:p>
          <w:p w14:paraId="38877F8A" w14:textId="77777777" w:rsidR="00BE6DB7" w:rsidRDefault="00BE6DB7" w:rsidP="003768B0">
            <w:pPr>
              <w:jc w:val="center"/>
              <w:rPr>
                <w:b/>
                <w:bCs/>
                <w:sz w:val="22"/>
              </w:rPr>
            </w:pPr>
          </w:p>
          <w:p w14:paraId="6538DEE5" w14:textId="77777777" w:rsidR="00BE6DB7" w:rsidRDefault="00BE6DB7" w:rsidP="003768B0">
            <w:pPr>
              <w:jc w:val="center"/>
              <w:rPr>
                <w:b/>
                <w:bCs/>
                <w:sz w:val="22"/>
              </w:rPr>
            </w:pPr>
          </w:p>
          <w:p w14:paraId="0486F37F" w14:textId="77777777" w:rsidR="00BE6DB7" w:rsidRDefault="00BE6DB7" w:rsidP="003768B0">
            <w:pPr>
              <w:jc w:val="center"/>
              <w:rPr>
                <w:b/>
                <w:bCs/>
                <w:sz w:val="22"/>
              </w:rPr>
            </w:pPr>
          </w:p>
          <w:p w14:paraId="16021FFD" w14:textId="77777777" w:rsidR="00BE6DB7" w:rsidRDefault="00BE6DB7" w:rsidP="003768B0">
            <w:pPr>
              <w:jc w:val="center"/>
              <w:rPr>
                <w:b/>
                <w:bCs/>
                <w:sz w:val="22"/>
              </w:rPr>
            </w:pPr>
          </w:p>
          <w:p w14:paraId="658C7E34" w14:textId="77777777" w:rsidR="00BE6DB7" w:rsidRDefault="00BE6DB7" w:rsidP="003768B0">
            <w:pPr>
              <w:jc w:val="center"/>
              <w:rPr>
                <w:b/>
                <w:bCs/>
                <w:sz w:val="22"/>
              </w:rPr>
            </w:pPr>
          </w:p>
          <w:p w14:paraId="06816C3C" w14:textId="77777777" w:rsidR="00BE6DB7" w:rsidRDefault="00BE6DB7" w:rsidP="003768B0">
            <w:pPr>
              <w:jc w:val="center"/>
              <w:rPr>
                <w:b/>
                <w:bCs/>
                <w:sz w:val="22"/>
              </w:rPr>
            </w:pPr>
          </w:p>
          <w:p w14:paraId="0F873136" w14:textId="77777777" w:rsidR="00BE6DB7" w:rsidRDefault="00BE6DB7" w:rsidP="003768B0">
            <w:pPr>
              <w:jc w:val="center"/>
              <w:rPr>
                <w:b/>
                <w:bCs/>
                <w:sz w:val="22"/>
              </w:rPr>
            </w:pPr>
          </w:p>
          <w:p w14:paraId="5D2834EC" w14:textId="5449DAF9" w:rsidR="00BE6DB7" w:rsidRPr="003768B0" w:rsidRDefault="00BE6DB7" w:rsidP="003768B0">
            <w:pPr>
              <w:jc w:val="center"/>
              <w:rPr>
                <w:b/>
                <w:bCs/>
                <w:sz w:val="22"/>
              </w:rPr>
            </w:pPr>
          </w:p>
        </w:tc>
        <w:tc>
          <w:tcPr>
            <w:tcW w:w="2835" w:type="dxa"/>
          </w:tcPr>
          <w:p w14:paraId="2676AE54" w14:textId="6E3F40C8" w:rsidR="006D574F" w:rsidRDefault="006D574F" w:rsidP="00B3069A">
            <w:pPr>
              <w:ind w:firstLine="567"/>
              <w:jc w:val="both"/>
              <w:rPr>
                <w:b/>
                <w:bCs/>
                <w:sz w:val="22"/>
                <w:u w:val="single"/>
              </w:rPr>
            </w:pPr>
            <w:r w:rsidRPr="006D574F">
              <w:rPr>
                <w:b/>
                <w:bCs/>
                <w:sz w:val="22"/>
                <w:u w:val="single"/>
              </w:rPr>
              <w:t xml:space="preserve">Deputāti </w:t>
            </w:r>
            <w:proofErr w:type="spellStart"/>
            <w:r w:rsidRPr="006D574F">
              <w:rPr>
                <w:b/>
                <w:bCs/>
                <w:sz w:val="22"/>
                <w:u w:val="single"/>
              </w:rPr>
              <w:t>D.Mieriņa</w:t>
            </w:r>
            <w:proofErr w:type="spellEnd"/>
            <w:r w:rsidRPr="006D574F">
              <w:rPr>
                <w:b/>
                <w:bCs/>
                <w:sz w:val="22"/>
                <w:u w:val="single"/>
              </w:rPr>
              <w:t xml:space="preserve">, </w:t>
            </w:r>
            <w:proofErr w:type="spellStart"/>
            <w:r w:rsidRPr="006D574F">
              <w:rPr>
                <w:b/>
                <w:bCs/>
                <w:sz w:val="22"/>
                <w:u w:val="single"/>
              </w:rPr>
              <w:t>V.Maslovskis</w:t>
            </w:r>
            <w:proofErr w:type="spellEnd"/>
            <w:r w:rsidRPr="006D574F">
              <w:rPr>
                <w:b/>
                <w:bCs/>
                <w:sz w:val="22"/>
                <w:u w:val="single"/>
              </w:rPr>
              <w:t xml:space="preserve">, </w:t>
            </w:r>
            <w:proofErr w:type="spellStart"/>
            <w:r w:rsidRPr="006D574F">
              <w:rPr>
                <w:b/>
                <w:bCs/>
                <w:sz w:val="22"/>
                <w:u w:val="single"/>
              </w:rPr>
              <w:t>D.Zemmers</w:t>
            </w:r>
            <w:proofErr w:type="spellEnd"/>
            <w:r w:rsidRPr="006D574F">
              <w:rPr>
                <w:b/>
                <w:bCs/>
                <w:sz w:val="22"/>
                <w:u w:val="single"/>
              </w:rPr>
              <w:t xml:space="preserve">, </w:t>
            </w:r>
            <w:proofErr w:type="spellStart"/>
            <w:r w:rsidRPr="006D574F">
              <w:rPr>
                <w:b/>
                <w:bCs/>
                <w:sz w:val="22"/>
                <w:u w:val="single"/>
              </w:rPr>
              <w:t>J.Vucāns</w:t>
            </w:r>
            <w:proofErr w:type="spellEnd"/>
            <w:r w:rsidRPr="006D574F">
              <w:rPr>
                <w:b/>
                <w:bCs/>
                <w:sz w:val="22"/>
                <w:u w:val="single"/>
              </w:rPr>
              <w:t xml:space="preserve">, </w:t>
            </w:r>
            <w:proofErr w:type="spellStart"/>
            <w:r w:rsidRPr="006D574F">
              <w:rPr>
                <w:b/>
                <w:bCs/>
                <w:sz w:val="22"/>
                <w:u w:val="single"/>
              </w:rPr>
              <w:t>Ģ.Štekerhofs</w:t>
            </w:r>
            <w:proofErr w:type="spellEnd"/>
          </w:p>
          <w:p w14:paraId="031EC1F3" w14:textId="0BA53DBB" w:rsidR="006D574F" w:rsidRPr="006D574F" w:rsidRDefault="006D574F" w:rsidP="006D574F">
            <w:pPr>
              <w:ind w:firstLine="567"/>
              <w:jc w:val="both"/>
              <w:rPr>
                <w:sz w:val="22"/>
              </w:rPr>
            </w:pPr>
            <w:r w:rsidRPr="006D574F">
              <w:rPr>
                <w:sz w:val="22"/>
              </w:rPr>
              <w:t>Papildināt likuma16.</w:t>
            </w:r>
            <w:r w:rsidRPr="006D574F">
              <w:rPr>
                <w:sz w:val="22"/>
                <w:vertAlign w:val="superscript"/>
              </w:rPr>
              <w:t>3</w:t>
            </w:r>
            <w:r w:rsidRPr="006D574F">
              <w:rPr>
                <w:sz w:val="22"/>
              </w:rPr>
              <w:t xml:space="preserve"> pantu ar 1.</w:t>
            </w:r>
            <w:r w:rsidRPr="006D574F">
              <w:rPr>
                <w:sz w:val="22"/>
                <w:vertAlign w:val="superscript"/>
              </w:rPr>
              <w:t>1</w:t>
            </w:r>
            <w:r w:rsidRPr="006D574F">
              <w:rPr>
                <w:sz w:val="22"/>
              </w:rPr>
              <w:t xml:space="preserve"> daļu šādā redakcijā:</w:t>
            </w:r>
          </w:p>
          <w:p w14:paraId="772C7865" w14:textId="77777777" w:rsidR="006D574F" w:rsidRDefault="006D574F" w:rsidP="006D574F">
            <w:pPr>
              <w:ind w:firstLine="567"/>
              <w:jc w:val="both"/>
              <w:rPr>
                <w:sz w:val="22"/>
              </w:rPr>
            </w:pPr>
            <w:r w:rsidRPr="006D574F">
              <w:rPr>
                <w:sz w:val="22"/>
              </w:rPr>
              <w:t>“(1</w:t>
            </w:r>
            <w:r w:rsidRPr="006D574F">
              <w:rPr>
                <w:sz w:val="22"/>
                <w:vertAlign w:val="superscript"/>
              </w:rPr>
              <w:t>1</w:t>
            </w:r>
            <w:r w:rsidRPr="006D574F">
              <w:rPr>
                <w:sz w:val="22"/>
              </w:rPr>
              <w:t>) Pildot šā panta pirmajā daļā noteikto pienākumu, Ministru kabinets ievēro nosacījumu, ka valsts budžeta likumprojekta izstrādes procesā katras valsts budžeta programmas izdevumi tiek  pilnībā pārskatīti ne retāk kā reizi četros gados.”</w:t>
            </w:r>
            <w:r w:rsidR="00FA6F11">
              <w:rPr>
                <w:rStyle w:val="EndnoteReference"/>
                <w:sz w:val="22"/>
              </w:rPr>
              <w:endnoteReference w:id="1"/>
            </w:r>
          </w:p>
          <w:p w14:paraId="0DFC6F2A" w14:textId="77777777" w:rsidR="00BE6DB7" w:rsidRDefault="00BE6DB7" w:rsidP="006D574F">
            <w:pPr>
              <w:ind w:firstLine="567"/>
              <w:jc w:val="both"/>
              <w:rPr>
                <w:sz w:val="22"/>
              </w:rPr>
            </w:pPr>
          </w:p>
          <w:p w14:paraId="6A833605" w14:textId="30625F98" w:rsidR="00BE6DB7" w:rsidRPr="006D574F" w:rsidRDefault="00BE6DB7" w:rsidP="00BE6DB7">
            <w:pPr>
              <w:ind w:firstLine="567"/>
              <w:jc w:val="both"/>
              <w:rPr>
                <w:sz w:val="22"/>
              </w:rPr>
            </w:pPr>
          </w:p>
        </w:tc>
        <w:tc>
          <w:tcPr>
            <w:tcW w:w="1418" w:type="dxa"/>
          </w:tcPr>
          <w:p w14:paraId="3BA3B48A" w14:textId="77777777" w:rsidR="00A8452F" w:rsidRDefault="00A8452F" w:rsidP="00B44E0F">
            <w:pPr>
              <w:jc w:val="both"/>
              <w:rPr>
                <w:b/>
                <w:bCs/>
                <w:sz w:val="22"/>
              </w:rPr>
            </w:pPr>
            <w:r>
              <w:rPr>
                <w:b/>
                <w:bCs/>
                <w:sz w:val="22"/>
              </w:rPr>
              <w:t>Neatbalstīt</w:t>
            </w:r>
          </w:p>
          <w:p w14:paraId="460AF8F8" w14:textId="77777777" w:rsidR="00A8452F" w:rsidRDefault="00A8452F" w:rsidP="00B44E0F">
            <w:pPr>
              <w:jc w:val="both"/>
              <w:rPr>
                <w:b/>
                <w:bCs/>
                <w:sz w:val="22"/>
              </w:rPr>
            </w:pPr>
          </w:p>
          <w:p w14:paraId="0AE6B91A" w14:textId="77777777" w:rsidR="00A8452F" w:rsidRDefault="00A8452F" w:rsidP="00B44E0F">
            <w:pPr>
              <w:jc w:val="both"/>
              <w:rPr>
                <w:b/>
                <w:bCs/>
                <w:sz w:val="22"/>
              </w:rPr>
            </w:pPr>
          </w:p>
          <w:p w14:paraId="06F75788" w14:textId="77777777" w:rsidR="00A8452F" w:rsidRDefault="00A8452F" w:rsidP="00B44E0F">
            <w:pPr>
              <w:jc w:val="both"/>
              <w:rPr>
                <w:b/>
                <w:bCs/>
                <w:sz w:val="22"/>
              </w:rPr>
            </w:pPr>
          </w:p>
          <w:p w14:paraId="0B991AA4" w14:textId="77777777" w:rsidR="00A8452F" w:rsidRDefault="00A8452F" w:rsidP="00B44E0F">
            <w:pPr>
              <w:jc w:val="both"/>
              <w:rPr>
                <w:b/>
                <w:bCs/>
                <w:sz w:val="22"/>
              </w:rPr>
            </w:pPr>
          </w:p>
          <w:p w14:paraId="1B2D4547" w14:textId="77777777" w:rsidR="00A8452F" w:rsidRDefault="00A8452F" w:rsidP="00B44E0F">
            <w:pPr>
              <w:jc w:val="both"/>
              <w:rPr>
                <w:b/>
                <w:bCs/>
                <w:sz w:val="22"/>
              </w:rPr>
            </w:pPr>
          </w:p>
          <w:p w14:paraId="3A9EE481" w14:textId="77777777" w:rsidR="00A8452F" w:rsidRDefault="00A8452F" w:rsidP="00B44E0F">
            <w:pPr>
              <w:jc w:val="both"/>
              <w:rPr>
                <w:b/>
                <w:bCs/>
                <w:sz w:val="22"/>
              </w:rPr>
            </w:pPr>
          </w:p>
          <w:p w14:paraId="405F43A0" w14:textId="77777777" w:rsidR="00A8452F" w:rsidRDefault="00A8452F" w:rsidP="00B44E0F">
            <w:pPr>
              <w:jc w:val="both"/>
              <w:rPr>
                <w:b/>
                <w:bCs/>
                <w:sz w:val="22"/>
              </w:rPr>
            </w:pPr>
          </w:p>
          <w:p w14:paraId="766633C1" w14:textId="77777777" w:rsidR="00A8452F" w:rsidRDefault="00A8452F" w:rsidP="00B44E0F">
            <w:pPr>
              <w:jc w:val="both"/>
              <w:rPr>
                <w:b/>
                <w:bCs/>
                <w:sz w:val="22"/>
              </w:rPr>
            </w:pPr>
          </w:p>
          <w:p w14:paraId="4CDB9D41" w14:textId="77777777" w:rsidR="00A8452F" w:rsidRDefault="00A8452F" w:rsidP="00B44E0F">
            <w:pPr>
              <w:jc w:val="both"/>
              <w:rPr>
                <w:b/>
                <w:bCs/>
                <w:sz w:val="22"/>
              </w:rPr>
            </w:pPr>
          </w:p>
          <w:p w14:paraId="123E95A8" w14:textId="77777777" w:rsidR="00A8452F" w:rsidRDefault="00A8452F" w:rsidP="00B44E0F">
            <w:pPr>
              <w:jc w:val="both"/>
              <w:rPr>
                <w:b/>
                <w:bCs/>
                <w:sz w:val="22"/>
              </w:rPr>
            </w:pPr>
          </w:p>
          <w:p w14:paraId="1A0ECB39" w14:textId="77777777" w:rsidR="00A8452F" w:rsidRDefault="00A8452F" w:rsidP="00B44E0F">
            <w:pPr>
              <w:jc w:val="both"/>
              <w:rPr>
                <w:b/>
                <w:bCs/>
                <w:sz w:val="22"/>
              </w:rPr>
            </w:pPr>
          </w:p>
          <w:p w14:paraId="3041A982" w14:textId="77777777" w:rsidR="00A8452F" w:rsidRDefault="00A8452F" w:rsidP="00B44E0F">
            <w:pPr>
              <w:jc w:val="both"/>
              <w:rPr>
                <w:b/>
                <w:bCs/>
                <w:sz w:val="22"/>
              </w:rPr>
            </w:pPr>
          </w:p>
          <w:p w14:paraId="42604B42" w14:textId="48FA1B97" w:rsidR="006D574F" w:rsidRPr="00B44E0F" w:rsidRDefault="006D574F" w:rsidP="00B44E0F">
            <w:pPr>
              <w:jc w:val="both"/>
              <w:rPr>
                <w:b/>
                <w:bCs/>
                <w:sz w:val="22"/>
              </w:rPr>
            </w:pPr>
          </w:p>
          <w:p w14:paraId="46BC5A6C" w14:textId="14C72C8C" w:rsidR="00B44E0F" w:rsidRPr="00B44E0F" w:rsidRDefault="00B44E0F" w:rsidP="00B44E0F">
            <w:pPr>
              <w:rPr>
                <w:rFonts w:eastAsia="Times New Roman"/>
              </w:rPr>
            </w:pPr>
          </w:p>
        </w:tc>
        <w:tc>
          <w:tcPr>
            <w:tcW w:w="1418" w:type="dxa"/>
          </w:tcPr>
          <w:p w14:paraId="42E5BDB2" w14:textId="77777777" w:rsidR="006D574F" w:rsidRPr="005E188A" w:rsidRDefault="006D574F" w:rsidP="00B3069A">
            <w:pPr>
              <w:ind w:firstLine="567"/>
              <w:jc w:val="both"/>
              <w:rPr>
                <w:sz w:val="22"/>
              </w:rPr>
            </w:pPr>
          </w:p>
        </w:tc>
      </w:tr>
      <w:tr w:rsidR="005E188A" w:rsidRPr="004A11BC" w14:paraId="7C93259E" w14:textId="01CABC12" w:rsidTr="005E188A">
        <w:tc>
          <w:tcPr>
            <w:tcW w:w="2835" w:type="dxa"/>
            <w:shd w:val="clear" w:color="auto" w:fill="auto"/>
          </w:tcPr>
          <w:p w14:paraId="71DDF150" w14:textId="77777777" w:rsidR="005E188A" w:rsidRPr="005E188A" w:rsidRDefault="005E188A" w:rsidP="001607E2">
            <w:pPr>
              <w:ind w:firstLine="567"/>
              <w:jc w:val="both"/>
              <w:rPr>
                <w:bCs/>
                <w:iCs/>
                <w:sz w:val="22"/>
              </w:rPr>
            </w:pPr>
            <w:r w:rsidRPr="005E188A">
              <w:rPr>
                <w:b/>
                <w:bCs/>
                <w:iCs/>
                <w:sz w:val="22"/>
              </w:rPr>
              <w:t>18.</w:t>
            </w:r>
            <w:r w:rsidRPr="005E188A">
              <w:rPr>
                <w:b/>
                <w:bCs/>
                <w:iCs/>
                <w:sz w:val="22"/>
                <w:vertAlign w:val="superscript"/>
              </w:rPr>
              <w:t>1</w:t>
            </w:r>
            <w:r w:rsidRPr="005E188A">
              <w:rPr>
                <w:b/>
                <w:bCs/>
                <w:iCs/>
                <w:sz w:val="22"/>
              </w:rPr>
              <w:t> pants.</w:t>
            </w:r>
            <w:r w:rsidRPr="005E188A">
              <w:rPr>
                <w:bCs/>
                <w:iCs/>
                <w:sz w:val="22"/>
              </w:rPr>
              <w:t> </w:t>
            </w:r>
            <w:r w:rsidRPr="005E188A">
              <w:rPr>
                <w:b/>
                <w:bCs/>
                <w:iCs/>
                <w:sz w:val="22"/>
              </w:rPr>
              <w:t>Valsts budžeta likums</w:t>
            </w:r>
          </w:p>
          <w:p w14:paraId="6A7F7C8D" w14:textId="77777777" w:rsidR="005E188A" w:rsidRPr="005E188A" w:rsidRDefault="005E188A" w:rsidP="001607E2">
            <w:pPr>
              <w:ind w:firstLine="567"/>
              <w:jc w:val="both"/>
              <w:rPr>
                <w:bCs/>
                <w:iCs/>
                <w:sz w:val="22"/>
              </w:rPr>
            </w:pPr>
            <w:r w:rsidRPr="005E188A">
              <w:rPr>
                <w:bCs/>
                <w:iCs/>
                <w:sz w:val="22"/>
              </w:rPr>
              <w:t>(1) Finanšu ministrs nodrošina, ka katru gadu tiek izstrādāts valsts budžeta likumprojekts, un iesniedz to Ministru kabinetam saskaņā ar budžeta sagatavošanas grafiku.</w:t>
            </w:r>
          </w:p>
          <w:p w14:paraId="37DA1C0B" w14:textId="77777777" w:rsidR="005E188A" w:rsidRPr="005E188A" w:rsidRDefault="005E188A" w:rsidP="001607E2">
            <w:pPr>
              <w:ind w:firstLine="567"/>
              <w:jc w:val="both"/>
              <w:rPr>
                <w:bCs/>
                <w:iCs/>
                <w:sz w:val="22"/>
              </w:rPr>
            </w:pPr>
            <w:r w:rsidRPr="005E188A">
              <w:rPr>
                <w:bCs/>
                <w:iCs/>
                <w:sz w:val="22"/>
              </w:rPr>
              <w:t>(2) Valsts budžeta likumā iekļauj nosacījumus nākamā saimnieciskā gada budžetam un vidēja termiņa budžeta ietvaram.</w:t>
            </w:r>
          </w:p>
          <w:p w14:paraId="45729E46" w14:textId="73B71294" w:rsidR="005E188A" w:rsidRPr="005E188A" w:rsidRDefault="005E188A" w:rsidP="001607E2">
            <w:pPr>
              <w:ind w:firstLine="567"/>
              <w:jc w:val="both"/>
              <w:rPr>
                <w:bCs/>
                <w:iCs/>
                <w:sz w:val="22"/>
              </w:rPr>
            </w:pPr>
            <w:r w:rsidRPr="005E188A">
              <w:rPr>
                <w:bCs/>
                <w:iCs/>
                <w:sz w:val="22"/>
              </w:rPr>
              <w:t>(3) Attiecībā uz vidēja termiņa budžeta ietvaru katram likuma perioda gadam norāda Fiskālās disciplīnas likumā noteiktos rādītājus, kā arī:</w:t>
            </w:r>
          </w:p>
          <w:p w14:paraId="592EB9D2" w14:textId="77777777" w:rsidR="005E188A" w:rsidRPr="005E188A" w:rsidRDefault="005E188A" w:rsidP="001607E2">
            <w:pPr>
              <w:ind w:firstLine="567"/>
              <w:jc w:val="both"/>
              <w:rPr>
                <w:bCs/>
                <w:iCs/>
                <w:sz w:val="22"/>
              </w:rPr>
            </w:pPr>
            <w:r w:rsidRPr="005E188A">
              <w:rPr>
                <w:bCs/>
                <w:iCs/>
                <w:sz w:val="22"/>
              </w:rPr>
              <w:t>1) vidēja termiņa budžeta mērķus un prioritāros attīstības virzienus nacionālajā attīstības plānā un valsts aizsardzības koncepcijā noteikto mērķu sasniegšanai un prioritāšu ieviešanai;</w:t>
            </w:r>
          </w:p>
          <w:p w14:paraId="709B97AF" w14:textId="77777777" w:rsidR="005E188A" w:rsidRPr="005E188A" w:rsidRDefault="005E188A" w:rsidP="001607E2">
            <w:pPr>
              <w:ind w:firstLine="567"/>
              <w:jc w:val="both"/>
              <w:rPr>
                <w:bCs/>
                <w:iCs/>
                <w:sz w:val="22"/>
              </w:rPr>
            </w:pPr>
            <w:r w:rsidRPr="005E188A">
              <w:rPr>
                <w:bCs/>
                <w:iCs/>
                <w:sz w:val="22"/>
              </w:rPr>
              <w:t>2) valsts budžeta finansiālās bilances apjomu (maksimālo deficīta līmeni vai minimālo pārpalikuma līmeni), izteiktu procentos no attiecīgā gada iekšzemes kopprodukta;</w:t>
            </w:r>
          </w:p>
          <w:p w14:paraId="1C171215" w14:textId="77777777" w:rsidR="005E188A" w:rsidRPr="005E188A" w:rsidRDefault="005E188A" w:rsidP="001607E2">
            <w:pPr>
              <w:ind w:firstLine="567"/>
              <w:jc w:val="both"/>
              <w:rPr>
                <w:bCs/>
                <w:iCs/>
                <w:sz w:val="22"/>
              </w:rPr>
            </w:pPr>
            <w:r w:rsidRPr="005E188A">
              <w:rPr>
                <w:bCs/>
                <w:iCs/>
                <w:sz w:val="22"/>
              </w:rPr>
              <w:t>3) maksimāli pieļaujamo valsts budžeta izdevumu kopapjomu;</w:t>
            </w:r>
          </w:p>
          <w:p w14:paraId="3C1D6CB2" w14:textId="77777777" w:rsidR="005E188A" w:rsidRPr="005E188A" w:rsidRDefault="005E188A" w:rsidP="001607E2">
            <w:pPr>
              <w:ind w:firstLine="567"/>
              <w:jc w:val="both"/>
              <w:rPr>
                <w:bCs/>
                <w:iCs/>
                <w:sz w:val="22"/>
              </w:rPr>
            </w:pPr>
            <w:r w:rsidRPr="005E188A">
              <w:rPr>
                <w:bCs/>
                <w:iCs/>
                <w:sz w:val="22"/>
              </w:rPr>
              <w:t>4) maksimāli pieļaujamo valsts budžeta kopējo izdevumu apjomu katrai ministrijai un citai centrālajai valsts iestādei, kā arī resursus šo izdevumu segšanai.</w:t>
            </w:r>
          </w:p>
          <w:p w14:paraId="7077A61D" w14:textId="3ECCF42E" w:rsidR="005E188A" w:rsidRPr="005E188A" w:rsidRDefault="005E188A" w:rsidP="000F675F">
            <w:pPr>
              <w:ind w:firstLine="567"/>
              <w:jc w:val="both"/>
              <w:rPr>
                <w:bCs/>
                <w:iCs/>
                <w:sz w:val="22"/>
              </w:rPr>
            </w:pPr>
            <w:r w:rsidRPr="005E188A">
              <w:rPr>
                <w:bCs/>
                <w:iCs/>
                <w:sz w:val="22"/>
              </w:rPr>
              <w:lastRenderedPageBreak/>
              <w:t>(4) Ministru kabinets reglamentē kārtību, kādā nosakāms maksimāli pieļaujamais valsts budžeta izdevumu kopapjoms un maksimāli pieļaujamais valsts budžeta izdevumu kopējais apjoms katrai ministrijai un citai centrālajai valsts iestādei vidējam termiņam.</w:t>
            </w:r>
          </w:p>
        </w:tc>
        <w:tc>
          <w:tcPr>
            <w:tcW w:w="2835" w:type="dxa"/>
            <w:shd w:val="clear" w:color="auto" w:fill="auto"/>
          </w:tcPr>
          <w:p w14:paraId="213702EC" w14:textId="77777777" w:rsidR="005E188A" w:rsidRPr="005E188A" w:rsidRDefault="005E188A" w:rsidP="00B3069A">
            <w:pPr>
              <w:ind w:firstLine="567"/>
              <w:jc w:val="both"/>
              <w:rPr>
                <w:sz w:val="22"/>
              </w:rPr>
            </w:pPr>
            <w:r w:rsidRPr="005E188A">
              <w:rPr>
                <w:sz w:val="22"/>
              </w:rPr>
              <w:lastRenderedPageBreak/>
              <w:t>6. 18.</w:t>
            </w:r>
            <w:r w:rsidRPr="005E188A">
              <w:rPr>
                <w:sz w:val="22"/>
                <w:vertAlign w:val="superscript"/>
              </w:rPr>
              <w:t>1</w:t>
            </w:r>
            <w:r w:rsidRPr="005E188A">
              <w:rPr>
                <w:sz w:val="22"/>
              </w:rPr>
              <w:t xml:space="preserve"> pantā:</w:t>
            </w:r>
          </w:p>
          <w:p w14:paraId="392C8911" w14:textId="77777777" w:rsidR="005E188A" w:rsidRPr="005E188A" w:rsidRDefault="005E188A" w:rsidP="000F675F">
            <w:pPr>
              <w:ind w:firstLine="567"/>
              <w:jc w:val="both"/>
              <w:rPr>
                <w:sz w:val="22"/>
              </w:rPr>
            </w:pPr>
          </w:p>
        </w:tc>
        <w:tc>
          <w:tcPr>
            <w:tcW w:w="567" w:type="dxa"/>
          </w:tcPr>
          <w:p w14:paraId="5D352F3B" w14:textId="77777777" w:rsidR="005E188A" w:rsidRPr="005E188A" w:rsidRDefault="005E188A" w:rsidP="00C1591E">
            <w:pPr>
              <w:jc w:val="both"/>
              <w:rPr>
                <w:sz w:val="22"/>
              </w:rPr>
            </w:pPr>
          </w:p>
        </w:tc>
        <w:tc>
          <w:tcPr>
            <w:tcW w:w="2835" w:type="dxa"/>
          </w:tcPr>
          <w:p w14:paraId="40F922D2" w14:textId="77777777" w:rsidR="005E188A" w:rsidRPr="005E188A" w:rsidRDefault="005E188A" w:rsidP="00B3069A">
            <w:pPr>
              <w:ind w:firstLine="567"/>
              <w:jc w:val="both"/>
              <w:rPr>
                <w:sz w:val="22"/>
              </w:rPr>
            </w:pPr>
          </w:p>
        </w:tc>
        <w:tc>
          <w:tcPr>
            <w:tcW w:w="1418" w:type="dxa"/>
          </w:tcPr>
          <w:p w14:paraId="123CC298" w14:textId="77777777" w:rsidR="005E188A" w:rsidRPr="005E188A" w:rsidRDefault="005E188A" w:rsidP="00B3069A">
            <w:pPr>
              <w:ind w:firstLine="567"/>
              <w:jc w:val="both"/>
              <w:rPr>
                <w:sz w:val="22"/>
              </w:rPr>
            </w:pPr>
          </w:p>
        </w:tc>
        <w:tc>
          <w:tcPr>
            <w:tcW w:w="1418" w:type="dxa"/>
          </w:tcPr>
          <w:p w14:paraId="599DA14E" w14:textId="77777777" w:rsidR="005E188A" w:rsidRPr="005E188A" w:rsidRDefault="005E188A" w:rsidP="00B3069A">
            <w:pPr>
              <w:ind w:firstLine="567"/>
              <w:jc w:val="both"/>
              <w:rPr>
                <w:sz w:val="22"/>
              </w:rPr>
            </w:pPr>
          </w:p>
        </w:tc>
      </w:tr>
      <w:tr w:rsidR="005E188A" w:rsidRPr="004A11BC" w14:paraId="7593F22D" w14:textId="0F4211F8" w:rsidTr="005E188A">
        <w:tc>
          <w:tcPr>
            <w:tcW w:w="2835" w:type="dxa"/>
            <w:shd w:val="clear" w:color="auto" w:fill="auto"/>
          </w:tcPr>
          <w:p w14:paraId="6BB9890F" w14:textId="2F788D2E" w:rsidR="005E188A" w:rsidRPr="005E188A" w:rsidRDefault="005E188A" w:rsidP="001607E2">
            <w:pPr>
              <w:ind w:firstLine="567"/>
              <w:jc w:val="both"/>
              <w:rPr>
                <w:b/>
                <w:bCs/>
                <w:iCs/>
                <w:sz w:val="22"/>
              </w:rPr>
            </w:pPr>
            <w:r w:rsidRPr="005E188A">
              <w:rPr>
                <w:bCs/>
                <w:iCs/>
                <w:sz w:val="22"/>
              </w:rPr>
              <w:t>(5) Šā panta trešās daļas 4. punktā minētās vērtības valsts budžeta likuma izstrādes procesā attiecībā uz vidēja termiņa budžeta ietvara pirmo un otro tā darbības gadu tiek precizētas atbilstoši šā panta sestās daļas nosacījumiem un ņemot vērā prognozētās izmaiņas makroekonomiskajā situācijā.</w:t>
            </w:r>
          </w:p>
        </w:tc>
        <w:tc>
          <w:tcPr>
            <w:tcW w:w="2835" w:type="dxa"/>
            <w:shd w:val="clear" w:color="auto" w:fill="auto"/>
          </w:tcPr>
          <w:p w14:paraId="07B2423C" w14:textId="77777777" w:rsidR="005E188A" w:rsidRPr="005E188A" w:rsidRDefault="005E188A" w:rsidP="001607E2">
            <w:pPr>
              <w:ind w:firstLine="567"/>
              <w:jc w:val="both"/>
              <w:rPr>
                <w:sz w:val="22"/>
              </w:rPr>
            </w:pPr>
            <w:r w:rsidRPr="005E188A">
              <w:rPr>
                <w:sz w:val="22"/>
              </w:rPr>
              <w:t>aizstāt piektajā daļā vārdus "pirmo un otro" ar vārdiem "pirmo, otro un trešo";</w:t>
            </w:r>
          </w:p>
          <w:p w14:paraId="47CBEEC6" w14:textId="77777777" w:rsidR="005E188A" w:rsidRPr="005E188A" w:rsidRDefault="005E188A" w:rsidP="00B3069A">
            <w:pPr>
              <w:ind w:firstLine="567"/>
              <w:jc w:val="both"/>
              <w:rPr>
                <w:sz w:val="22"/>
              </w:rPr>
            </w:pPr>
          </w:p>
        </w:tc>
        <w:tc>
          <w:tcPr>
            <w:tcW w:w="567" w:type="dxa"/>
          </w:tcPr>
          <w:p w14:paraId="2F5A1018" w14:textId="77777777" w:rsidR="005E188A" w:rsidRPr="005E188A" w:rsidRDefault="005E188A" w:rsidP="00C1591E">
            <w:pPr>
              <w:jc w:val="both"/>
              <w:rPr>
                <w:sz w:val="22"/>
              </w:rPr>
            </w:pPr>
          </w:p>
        </w:tc>
        <w:tc>
          <w:tcPr>
            <w:tcW w:w="2835" w:type="dxa"/>
          </w:tcPr>
          <w:p w14:paraId="5BBA3A6E" w14:textId="77777777" w:rsidR="005E188A" w:rsidRPr="005E188A" w:rsidRDefault="005E188A" w:rsidP="001607E2">
            <w:pPr>
              <w:ind w:firstLine="567"/>
              <w:jc w:val="both"/>
              <w:rPr>
                <w:sz w:val="22"/>
              </w:rPr>
            </w:pPr>
          </w:p>
        </w:tc>
        <w:tc>
          <w:tcPr>
            <w:tcW w:w="1418" w:type="dxa"/>
          </w:tcPr>
          <w:p w14:paraId="26FB17FE" w14:textId="77777777" w:rsidR="005E188A" w:rsidRPr="005E188A" w:rsidRDefault="005E188A" w:rsidP="001607E2">
            <w:pPr>
              <w:ind w:firstLine="567"/>
              <w:jc w:val="both"/>
              <w:rPr>
                <w:sz w:val="22"/>
              </w:rPr>
            </w:pPr>
          </w:p>
        </w:tc>
        <w:tc>
          <w:tcPr>
            <w:tcW w:w="1418" w:type="dxa"/>
          </w:tcPr>
          <w:p w14:paraId="74B81F66" w14:textId="77777777" w:rsidR="005E188A" w:rsidRPr="005E188A" w:rsidRDefault="005E188A" w:rsidP="001607E2">
            <w:pPr>
              <w:ind w:firstLine="567"/>
              <w:jc w:val="both"/>
              <w:rPr>
                <w:sz w:val="22"/>
              </w:rPr>
            </w:pPr>
          </w:p>
        </w:tc>
      </w:tr>
      <w:tr w:rsidR="005E188A" w:rsidRPr="004A11BC" w14:paraId="5BC4EBC0" w14:textId="569970C2" w:rsidTr="005E188A">
        <w:tc>
          <w:tcPr>
            <w:tcW w:w="2835" w:type="dxa"/>
            <w:shd w:val="clear" w:color="auto" w:fill="auto"/>
          </w:tcPr>
          <w:p w14:paraId="7F4C0AF0" w14:textId="77777777" w:rsidR="005E188A" w:rsidRPr="005E188A" w:rsidRDefault="005E188A" w:rsidP="000F675F">
            <w:pPr>
              <w:ind w:firstLine="567"/>
              <w:jc w:val="both"/>
              <w:rPr>
                <w:bCs/>
                <w:iCs/>
                <w:sz w:val="22"/>
              </w:rPr>
            </w:pPr>
            <w:r w:rsidRPr="005E188A">
              <w:rPr>
                <w:bCs/>
                <w:iCs/>
                <w:sz w:val="22"/>
              </w:rPr>
              <w:t>(6) Šā panta piektajā daļā minētās vērtības tiek koriģētas par šādām pozīcijām:</w:t>
            </w:r>
          </w:p>
          <w:p w14:paraId="234CA00F" w14:textId="77777777" w:rsidR="005E188A" w:rsidRPr="005E188A" w:rsidRDefault="005E188A" w:rsidP="000F675F">
            <w:pPr>
              <w:ind w:firstLine="567"/>
              <w:jc w:val="both"/>
              <w:rPr>
                <w:bCs/>
                <w:iCs/>
                <w:sz w:val="22"/>
              </w:rPr>
            </w:pPr>
            <w:r w:rsidRPr="005E188A">
              <w:rPr>
                <w:bCs/>
                <w:iCs/>
                <w:sz w:val="22"/>
              </w:rPr>
              <w:t>1) izmaiņas ieņēmumos un izdevumos saistībā ar Eiropas Savienības politiku instrumentu un pārējās ārvalstu finanšu palīdzības līdzekļu finansētiem projektiem, pasākumiem;</w:t>
            </w:r>
          </w:p>
          <w:p w14:paraId="4DA5377D" w14:textId="77777777" w:rsidR="005E188A" w:rsidRPr="005E188A" w:rsidRDefault="005E188A" w:rsidP="000F675F">
            <w:pPr>
              <w:ind w:firstLine="567"/>
              <w:jc w:val="both"/>
              <w:rPr>
                <w:bCs/>
                <w:iCs/>
                <w:sz w:val="22"/>
              </w:rPr>
            </w:pPr>
            <w:r w:rsidRPr="005E188A">
              <w:rPr>
                <w:bCs/>
                <w:iCs/>
                <w:sz w:val="22"/>
              </w:rPr>
              <w:t>2) izmaiņas ieņēmumos no maksas pakalpojumiem un citiem pašu ieņēmumiem un tiem atbilstošajos izdevumos;</w:t>
            </w:r>
          </w:p>
          <w:p w14:paraId="564EA0A8" w14:textId="77777777" w:rsidR="005E188A" w:rsidRPr="005E188A" w:rsidRDefault="005E188A" w:rsidP="000F675F">
            <w:pPr>
              <w:ind w:firstLine="567"/>
              <w:jc w:val="both"/>
              <w:rPr>
                <w:bCs/>
                <w:iCs/>
                <w:sz w:val="22"/>
              </w:rPr>
            </w:pPr>
            <w:r w:rsidRPr="005E188A">
              <w:rPr>
                <w:bCs/>
                <w:iCs/>
                <w:sz w:val="22"/>
              </w:rPr>
              <w:t>3) izmaiņas valsts budžeta procentu izdevumos;</w:t>
            </w:r>
          </w:p>
          <w:p w14:paraId="21763C9A" w14:textId="77777777" w:rsidR="005E188A" w:rsidRPr="005E188A" w:rsidRDefault="005E188A" w:rsidP="000F675F">
            <w:pPr>
              <w:ind w:firstLine="567"/>
              <w:jc w:val="both"/>
              <w:rPr>
                <w:bCs/>
                <w:iCs/>
                <w:sz w:val="22"/>
              </w:rPr>
            </w:pPr>
            <w:r w:rsidRPr="005E188A">
              <w:rPr>
                <w:bCs/>
                <w:iCs/>
                <w:sz w:val="22"/>
              </w:rPr>
              <w:t>4) izmaiņas kārtējos maksājumos Eiropas Savienības budžetā un starptautiskajai sadarbībai;</w:t>
            </w:r>
          </w:p>
          <w:p w14:paraId="4FFFA52E" w14:textId="77777777" w:rsidR="005E188A" w:rsidRPr="005E188A" w:rsidRDefault="005E188A" w:rsidP="000F675F">
            <w:pPr>
              <w:ind w:firstLine="567"/>
              <w:jc w:val="both"/>
              <w:rPr>
                <w:bCs/>
                <w:iCs/>
                <w:sz w:val="22"/>
              </w:rPr>
            </w:pPr>
            <w:r w:rsidRPr="005E188A">
              <w:rPr>
                <w:bCs/>
                <w:iCs/>
                <w:sz w:val="22"/>
              </w:rPr>
              <w:t xml:space="preserve">5) izmaiņas pamatbudžeta izdevumos sakarā ar aktuālākām valsts sociālo pabalstu un pensiju saņēmēju </w:t>
            </w:r>
            <w:r w:rsidRPr="005E188A">
              <w:rPr>
                <w:bCs/>
                <w:iCs/>
                <w:sz w:val="22"/>
              </w:rPr>
              <w:lastRenderedPageBreak/>
              <w:t>skaita prognozēm, kā arī ar prognozētajām izdienas pensiju vidējo apmēru izmaiņām;</w:t>
            </w:r>
          </w:p>
          <w:p w14:paraId="1D70A942" w14:textId="77777777" w:rsidR="005E188A" w:rsidRPr="005E188A" w:rsidRDefault="005E188A" w:rsidP="000F675F">
            <w:pPr>
              <w:ind w:firstLine="567"/>
              <w:jc w:val="both"/>
              <w:rPr>
                <w:bCs/>
                <w:iCs/>
                <w:sz w:val="22"/>
              </w:rPr>
            </w:pPr>
            <w:r w:rsidRPr="005E188A">
              <w:rPr>
                <w:bCs/>
                <w:iCs/>
                <w:sz w:val="22"/>
              </w:rPr>
              <w:t>6) izmaiņas speciālā budžeta izdevumos saistībā ar aktuālām sociālās apdrošināšanas pakalpojumu saņēmēju skaita un vidēja apmēra prognozēm, kā arī saistībā ar aktuālām vidēja termiņa makroekonomiskās attīstības un valsts sociālās apdrošināšanas iemaksu prognozēm;</w:t>
            </w:r>
          </w:p>
          <w:p w14:paraId="061A10C3" w14:textId="77777777" w:rsidR="005E188A" w:rsidRPr="005E188A" w:rsidRDefault="005E188A" w:rsidP="000F675F">
            <w:pPr>
              <w:ind w:firstLine="567"/>
              <w:jc w:val="both"/>
              <w:rPr>
                <w:bCs/>
                <w:iCs/>
                <w:sz w:val="22"/>
              </w:rPr>
            </w:pPr>
            <w:r w:rsidRPr="005E188A">
              <w:rPr>
                <w:bCs/>
                <w:iCs/>
                <w:sz w:val="22"/>
              </w:rPr>
              <w:t>7) izmaiņas uzturēšanas izdevumos, kas rodas no veiktajiem kapitālajiem ieguldījumiem (tai skaitā no Eiropas Savienības politiku instrumentu un pārējo ārvalstu finanšu palīdzības līdzekļu ietvaros veiktajām investīcijām) un kas turpmāk finansējami no valsts budžeta līdzekļiem atbilstoši noslēgtajiem līgumiem, citiem pamatojuma dokumentiem vai aprēķiniem;</w:t>
            </w:r>
          </w:p>
          <w:p w14:paraId="3101BCC4" w14:textId="77777777" w:rsidR="005E188A" w:rsidRPr="005E188A" w:rsidRDefault="005E188A" w:rsidP="000F675F">
            <w:pPr>
              <w:ind w:firstLine="567"/>
              <w:jc w:val="both"/>
              <w:rPr>
                <w:bCs/>
                <w:iCs/>
                <w:sz w:val="22"/>
              </w:rPr>
            </w:pPr>
            <w:r w:rsidRPr="005E188A">
              <w:rPr>
                <w:bCs/>
                <w:iCs/>
                <w:sz w:val="22"/>
              </w:rPr>
              <w:t>8) izmaiņas budžeta resora valsts budžeta ilgtermiņa saistību apjomā, ja par to ir pieņemts Ministru kabineta lēmums;</w:t>
            </w:r>
          </w:p>
          <w:p w14:paraId="4261203B" w14:textId="00970DE5" w:rsidR="005E188A" w:rsidRPr="005E188A" w:rsidRDefault="005E188A" w:rsidP="000F675F">
            <w:pPr>
              <w:ind w:firstLine="567"/>
              <w:jc w:val="both"/>
              <w:rPr>
                <w:bCs/>
                <w:iCs/>
                <w:sz w:val="22"/>
              </w:rPr>
            </w:pPr>
            <w:r w:rsidRPr="005E188A">
              <w:rPr>
                <w:bCs/>
                <w:iCs/>
                <w:sz w:val="22"/>
              </w:rPr>
              <w:t>9) viena budžeta resora izdevumu maksimāli pieļaujamā apjoma pieaugums, ja tas segts ar cita budžeta resora maksimāli pieļaujamā izdevumu apjoma samazinājumu.</w:t>
            </w:r>
          </w:p>
        </w:tc>
        <w:tc>
          <w:tcPr>
            <w:tcW w:w="2835" w:type="dxa"/>
            <w:shd w:val="clear" w:color="auto" w:fill="auto"/>
          </w:tcPr>
          <w:p w14:paraId="231E4835" w14:textId="77777777" w:rsidR="005E188A" w:rsidRPr="005E188A" w:rsidRDefault="005E188A" w:rsidP="001607E2">
            <w:pPr>
              <w:ind w:firstLine="567"/>
              <w:jc w:val="both"/>
              <w:rPr>
                <w:sz w:val="22"/>
              </w:rPr>
            </w:pPr>
          </w:p>
        </w:tc>
        <w:tc>
          <w:tcPr>
            <w:tcW w:w="567" w:type="dxa"/>
          </w:tcPr>
          <w:p w14:paraId="77F0CEC5" w14:textId="77777777" w:rsidR="005E188A" w:rsidRPr="005E188A" w:rsidRDefault="005E188A" w:rsidP="00C1591E">
            <w:pPr>
              <w:jc w:val="both"/>
              <w:rPr>
                <w:sz w:val="22"/>
              </w:rPr>
            </w:pPr>
          </w:p>
        </w:tc>
        <w:tc>
          <w:tcPr>
            <w:tcW w:w="2835" w:type="dxa"/>
          </w:tcPr>
          <w:p w14:paraId="18C58646" w14:textId="77777777" w:rsidR="005E188A" w:rsidRPr="005E188A" w:rsidRDefault="005E188A" w:rsidP="001607E2">
            <w:pPr>
              <w:ind w:firstLine="567"/>
              <w:jc w:val="both"/>
              <w:rPr>
                <w:sz w:val="22"/>
              </w:rPr>
            </w:pPr>
          </w:p>
        </w:tc>
        <w:tc>
          <w:tcPr>
            <w:tcW w:w="1418" w:type="dxa"/>
          </w:tcPr>
          <w:p w14:paraId="2BF1234D" w14:textId="77777777" w:rsidR="005E188A" w:rsidRPr="005E188A" w:rsidRDefault="005E188A" w:rsidP="001607E2">
            <w:pPr>
              <w:ind w:firstLine="567"/>
              <w:jc w:val="both"/>
              <w:rPr>
                <w:sz w:val="22"/>
              </w:rPr>
            </w:pPr>
          </w:p>
        </w:tc>
        <w:tc>
          <w:tcPr>
            <w:tcW w:w="1418" w:type="dxa"/>
          </w:tcPr>
          <w:p w14:paraId="5787A11C" w14:textId="77777777" w:rsidR="005E188A" w:rsidRPr="005E188A" w:rsidRDefault="005E188A" w:rsidP="001607E2">
            <w:pPr>
              <w:ind w:firstLine="567"/>
              <w:jc w:val="both"/>
              <w:rPr>
                <w:sz w:val="22"/>
              </w:rPr>
            </w:pPr>
          </w:p>
        </w:tc>
      </w:tr>
      <w:tr w:rsidR="005E188A" w:rsidRPr="004A11BC" w14:paraId="6FA01D26" w14:textId="093C98D3" w:rsidTr="005E188A">
        <w:tc>
          <w:tcPr>
            <w:tcW w:w="2835" w:type="dxa"/>
            <w:shd w:val="clear" w:color="auto" w:fill="auto"/>
          </w:tcPr>
          <w:p w14:paraId="3E43EC56" w14:textId="77777777" w:rsidR="005E188A" w:rsidRPr="005E188A" w:rsidRDefault="005E188A" w:rsidP="000F675F">
            <w:pPr>
              <w:ind w:firstLine="567"/>
              <w:jc w:val="both"/>
              <w:rPr>
                <w:bCs/>
                <w:iCs/>
                <w:sz w:val="22"/>
              </w:rPr>
            </w:pPr>
            <w:r w:rsidRPr="005E188A">
              <w:rPr>
                <w:bCs/>
                <w:iCs/>
                <w:sz w:val="22"/>
              </w:rPr>
              <w:t>(7) Attiecībā uz nākamo saimniecisko gadu norāda:</w:t>
            </w:r>
          </w:p>
          <w:p w14:paraId="4ECE6F7D" w14:textId="77777777" w:rsidR="005E188A" w:rsidRPr="005E188A" w:rsidRDefault="005E188A" w:rsidP="000F675F">
            <w:pPr>
              <w:ind w:firstLine="567"/>
              <w:jc w:val="both"/>
              <w:rPr>
                <w:bCs/>
                <w:iCs/>
                <w:sz w:val="22"/>
              </w:rPr>
            </w:pPr>
            <w:r w:rsidRPr="005E188A">
              <w:rPr>
                <w:bCs/>
                <w:iCs/>
                <w:sz w:val="22"/>
              </w:rPr>
              <w:t xml:space="preserve">1) valsts budžeta finansiālo bilanci un valsts parāda maksimāli pieļaujamo apjomu saimnieciskā gada beigās, kā arī valsts vārdā izsniegto galvojumu saistību izpildei paredzamo </w:t>
            </w:r>
            <w:r w:rsidRPr="005E188A">
              <w:rPr>
                <w:bCs/>
                <w:iCs/>
                <w:sz w:val="22"/>
              </w:rPr>
              <w:lastRenderedPageBreak/>
              <w:t>apjomu valsts parādā un no jauna saimnieciskajā gadā izsniedzamo galvojumu apjomus;</w:t>
            </w:r>
          </w:p>
          <w:p w14:paraId="3EE05456" w14:textId="2243041F" w:rsidR="005E188A" w:rsidRPr="005E188A" w:rsidRDefault="005E188A" w:rsidP="007C251A">
            <w:pPr>
              <w:ind w:firstLine="567"/>
              <w:jc w:val="both"/>
              <w:rPr>
                <w:bCs/>
                <w:iCs/>
                <w:sz w:val="22"/>
              </w:rPr>
            </w:pPr>
            <w:r w:rsidRPr="005E188A">
              <w:rPr>
                <w:bCs/>
                <w:iCs/>
                <w:sz w:val="22"/>
              </w:rPr>
              <w:t>2) to līdzekļu apjomus, kas nākamajā saimnieciskajā gadā apropriācijas kārtībā piešķirami katrai izdevumu kategorijai saskaņā ar budžeta klasifikāciju, norādot katras kategorijas līdzekļu izmantošanas mērķi;</w:t>
            </w:r>
          </w:p>
        </w:tc>
        <w:tc>
          <w:tcPr>
            <w:tcW w:w="2835" w:type="dxa"/>
            <w:shd w:val="clear" w:color="auto" w:fill="auto"/>
          </w:tcPr>
          <w:p w14:paraId="3E185736" w14:textId="77777777" w:rsidR="005E188A" w:rsidRPr="005E188A" w:rsidRDefault="005E188A" w:rsidP="00B3069A">
            <w:pPr>
              <w:ind w:firstLine="567"/>
              <w:jc w:val="both"/>
              <w:rPr>
                <w:sz w:val="22"/>
              </w:rPr>
            </w:pPr>
            <w:r w:rsidRPr="005E188A">
              <w:rPr>
                <w:sz w:val="22"/>
              </w:rPr>
              <w:lastRenderedPageBreak/>
              <w:t xml:space="preserve">aizstāt septītās daļas 2. punktā vārdus "katrai izdevumu kategorijai saskaņā ar budžeta klasifikāciju, norādot katras kategorijas līdzekļu izmantošanas mērķi" ar vārdiem "un ir par pamatu asignējumu piešķiršanai </w:t>
            </w:r>
            <w:r w:rsidRPr="005E188A">
              <w:rPr>
                <w:sz w:val="22"/>
              </w:rPr>
              <w:lastRenderedPageBreak/>
              <w:t>budžeta resoriem atbilstoši politikas un darbības jomām";</w:t>
            </w:r>
          </w:p>
          <w:p w14:paraId="3F104E7E" w14:textId="77777777" w:rsidR="005E188A" w:rsidRPr="005E188A" w:rsidRDefault="005E188A" w:rsidP="00B3069A">
            <w:pPr>
              <w:ind w:firstLine="567"/>
              <w:jc w:val="both"/>
              <w:rPr>
                <w:sz w:val="22"/>
              </w:rPr>
            </w:pPr>
          </w:p>
        </w:tc>
        <w:tc>
          <w:tcPr>
            <w:tcW w:w="567" w:type="dxa"/>
          </w:tcPr>
          <w:p w14:paraId="704E7D34" w14:textId="77777777" w:rsidR="005E188A" w:rsidRPr="005E188A" w:rsidRDefault="005E188A" w:rsidP="00C1591E">
            <w:pPr>
              <w:jc w:val="both"/>
              <w:rPr>
                <w:sz w:val="22"/>
              </w:rPr>
            </w:pPr>
          </w:p>
        </w:tc>
        <w:tc>
          <w:tcPr>
            <w:tcW w:w="2835" w:type="dxa"/>
          </w:tcPr>
          <w:p w14:paraId="286671ED" w14:textId="77777777" w:rsidR="005E188A" w:rsidRPr="005E188A" w:rsidRDefault="005E188A" w:rsidP="00B3069A">
            <w:pPr>
              <w:ind w:firstLine="567"/>
              <w:jc w:val="both"/>
              <w:rPr>
                <w:sz w:val="22"/>
              </w:rPr>
            </w:pPr>
          </w:p>
        </w:tc>
        <w:tc>
          <w:tcPr>
            <w:tcW w:w="1418" w:type="dxa"/>
          </w:tcPr>
          <w:p w14:paraId="31CF1E4F" w14:textId="77777777" w:rsidR="005E188A" w:rsidRPr="005E188A" w:rsidRDefault="005E188A" w:rsidP="00B3069A">
            <w:pPr>
              <w:ind w:firstLine="567"/>
              <w:jc w:val="both"/>
              <w:rPr>
                <w:sz w:val="22"/>
              </w:rPr>
            </w:pPr>
          </w:p>
        </w:tc>
        <w:tc>
          <w:tcPr>
            <w:tcW w:w="1418" w:type="dxa"/>
          </w:tcPr>
          <w:p w14:paraId="74BF8E79" w14:textId="77777777" w:rsidR="005E188A" w:rsidRPr="005E188A" w:rsidRDefault="005E188A" w:rsidP="00B3069A">
            <w:pPr>
              <w:ind w:firstLine="567"/>
              <w:jc w:val="both"/>
              <w:rPr>
                <w:sz w:val="22"/>
              </w:rPr>
            </w:pPr>
          </w:p>
        </w:tc>
      </w:tr>
      <w:tr w:rsidR="005E188A" w:rsidRPr="004A11BC" w14:paraId="7BDE5E7A" w14:textId="73C99E28" w:rsidTr="005E188A">
        <w:tc>
          <w:tcPr>
            <w:tcW w:w="2835" w:type="dxa"/>
            <w:shd w:val="clear" w:color="auto" w:fill="auto"/>
          </w:tcPr>
          <w:p w14:paraId="0130E312" w14:textId="77777777" w:rsidR="005E188A" w:rsidRPr="005E188A" w:rsidRDefault="005E188A" w:rsidP="000F675F">
            <w:pPr>
              <w:ind w:firstLine="567"/>
              <w:jc w:val="both"/>
              <w:rPr>
                <w:bCs/>
                <w:iCs/>
                <w:sz w:val="22"/>
              </w:rPr>
            </w:pPr>
            <w:r w:rsidRPr="005E188A">
              <w:rPr>
                <w:bCs/>
                <w:iCs/>
                <w:sz w:val="22"/>
              </w:rPr>
              <w:t>3) valsts budžeta ilgtermiņa saistību maksimāli pieļaujamo apjomu atbilstoši budžeta izdevumu klasifikācijai;</w:t>
            </w:r>
          </w:p>
          <w:p w14:paraId="4B83E136" w14:textId="77777777" w:rsidR="005E188A" w:rsidRPr="005E188A" w:rsidRDefault="005E188A" w:rsidP="000F675F">
            <w:pPr>
              <w:ind w:firstLine="567"/>
              <w:jc w:val="both"/>
              <w:rPr>
                <w:bCs/>
                <w:iCs/>
                <w:sz w:val="22"/>
              </w:rPr>
            </w:pPr>
            <w:r w:rsidRPr="005E188A">
              <w:rPr>
                <w:bCs/>
                <w:iCs/>
                <w:sz w:val="22"/>
              </w:rPr>
              <w:t>4) noteikumus, kas pievienojami visām vai atsevišķām apropriācijām;</w:t>
            </w:r>
          </w:p>
          <w:p w14:paraId="1D63ACE3" w14:textId="77777777" w:rsidR="005E188A" w:rsidRPr="005E188A" w:rsidRDefault="005E188A" w:rsidP="000F675F">
            <w:pPr>
              <w:ind w:firstLine="567"/>
              <w:jc w:val="both"/>
              <w:rPr>
                <w:bCs/>
                <w:iCs/>
                <w:sz w:val="22"/>
              </w:rPr>
            </w:pPr>
            <w:r w:rsidRPr="005E188A">
              <w:rPr>
                <w:bCs/>
                <w:iCs/>
                <w:sz w:val="22"/>
              </w:rPr>
              <w:t>5) ārvalstu finanšu palīdzības līdzekļu kopapjomu ministrijām un citām centrālajām valsts iestādēm;</w:t>
            </w:r>
          </w:p>
          <w:p w14:paraId="11B961F5" w14:textId="50E5BF7A" w:rsidR="005E188A" w:rsidRPr="005E188A" w:rsidRDefault="005E188A" w:rsidP="009C6F97">
            <w:pPr>
              <w:ind w:firstLine="567"/>
              <w:jc w:val="both"/>
              <w:rPr>
                <w:bCs/>
                <w:iCs/>
                <w:sz w:val="22"/>
              </w:rPr>
            </w:pPr>
            <w:r w:rsidRPr="005E188A">
              <w:rPr>
                <w:bCs/>
                <w:iCs/>
                <w:sz w:val="22"/>
              </w:rPr>
              <w:t xml:space="preserve">6) valsts </w:t>
            </w:r>
            <w:proofErr w:type="spellStart"/>
            <w:r w:rsidRPr="005E188A">
              <w:rPr>
                <w:bCs/>
                <w:iCs/>
                <w:sz w:val="22"/>
              </w:rPr>
              <w:t>fondēto</w:t>
            </w:r>
            <w:proofErr w:type="spellEnd"/>
            <w:r w:rsidRPr="005E188A">
              <w:rPr>
                <w:bCs/>
                <w:iCs/>
                <w:sz w:val="22"/>
              </w:rPr>
              <w:t xml:space="preserve"> pensiju shēmas iemaksu likmi un iemaksu summu.</w:t>
            </w:r>
          </w:p>
        </w:tc>
        <w:tc>
          <w:tcPr>
            <w:tcW w:w="2835" w:type="dxa"/>
            <w:shd w:val="clear" w:color="auto" w:fill="auto"/>
          </w:tcPr>
          <w:p w14:paraId="0FEFC17C" w14:textId="5C8839DA" w:rsidR="005E188A" w:rsidRPr="005E188A" w:rsidRDefault="005E188A" w:rsidP="00B3069A">
            <w:pPr>
              <w:ind w:firstLine="567"/>
              <w:jc w:val="both"/>
              <w:rPr>
                <w:sz w:val="22"/>
              </w:rPr>
            </w:pPr>
            <w:r w:rsidRPr="005E188A">
              <w:rPr>
                <w:sz w:val="22"/>
              </w:rPr>
              <w:t>aizstāt septītās daļas 3. punktā vārdus "atbilstoši budžeta izdevumu klasifikācijai" ar vārdiem "atbilstoši normatīvajā aktā par budžeta pieprasījumu izstrādāšanu noteiktajai detalizācijai";</w:t>
            </w:r>
          </w:p>
        </w:tc>
        <w:tc>
          <w:tcPr>
            <w:tcW w:w="567" w:type="dxa"/>
          </w:tcPr>
          <w:p w14:paraId="6916E092" w14:textId="77777777" w:rsidR="005E188A" w:rsidRPr="005E188A" w:rsidRDefault="005E188A" w:rsidP="00C1591E">
            <w:pPr>
              <w:jc w:val="both"/>
              <w:rPr>
                <w:sz w:val="22"/>
              </w:rPr>
            </w:pPr>
          </w:p>
        </w:tc>
        <w:tc>
          <w:tcPr>
            <w:tcW w:w="2835" w:type="dxa"/>
          </w:tcPr>
          <w:p w14:paraId="4D1F87E7" w14:textId="77777777" w:rsidR="005E188A" w:rsidRPr="005E188A" w:rsidRDefault="005E188A" w:rsidP="00B3069A">
            <w:pPr>
              <w:ind w:firstLine="567"/>
              <w:jc w:val="both"/>
              <w:rPr>
                <w:sz w:val="22"/>
              </w:rPr>
            </w:pPr>
          </w:p>
        </w:tc>
        <w:tc>
          <w:tcPr>
            <w:tcW w:w="1418" w:type="dxa"/>
          </w:tcPr>
          <w:p w14:paraId="048237DC" w14:textId="77777777" w:rsidR="005E188A" w:rsidRPr="005E188A" w:rsidRDefault="005E188A" w:rsidP="00B3069A">
            <w:pPr>
              <w:ind w:firstLine="567"/>
              <w:jc w:val="both"/>
              <w:rPr>
                <w:sz w:val="22"/>
              </w:rPr>
            </w:pPr>
          </w:p>
        </w:tc>
        <w:tc>
          <w:tcPr>
            <w:tcW w:w="1418" w:type="dxa"/>
          </w:tcPr>
          <w:p w14:paraId="18C55B72" w14:textId="77777777" w:rsidR="005E188A" w:rsidRPr="005E188A" w:rsidRDefault="005E188A" w:rsidP="00B3069A">
            <w:pPr>
              <w:ind w:firstLine="567"/>
              <w:jc w:val="both"/>
              <w:rPr>
                <w:sz w:val="22"/>
              </w:rPr>
            </w:pPr>
          </w:p>
        </w:tc>
      </w:tr>
      <w:tr w:rsidR="005E188A" w:rsidRPr="004A11BC" w14:paraId="21E7AF23" w14:textId="6651E214" w:rsidTr="005E188A">
        <w:tc>
          <w:tcPr>
            <w:tcW w:w="2835" w:type="dxa"/>
            <w:shd w:val="clear" w:color="auto" w:fill="auto"/>
          </w:tcPr>
          <w:p w14:paraId="08AD5FDE" w14:textId="77777777" w:rsidR="005E188A" w:rsidRPr="005E188A" w:rsidRDefault="005E188A" w:rsidP="007C251A">
            <w:pPr>
              <w:ind w:firstLine="567"/>
              <w:jc w:val="both"/>
              <w:rPr>
                <w:bCs/>
                <w:iCs/>
                <w:sz w:val="22"/>
              </w:rPr>
            </w:pPr>
            <w:r w:rsidRPr="005E188A">
              <w:rPr>
                <w:bCs/>
                <w:iCs/>
                <w:sz w:val="22"/>
              </w:rPr>
              <w:t>(8) Valsts budžeta likumprojekta paskaidrojumi ietver:</w:t>
            </w:r>
          </w:p>
          <w:p w14:paraId="7E43725B" w14:textId="77777777" w:rsidR="005E188A" w:rsidRPr="005E188A" w:rsidRDefault="005E188A" w:rsidP="007C251A">
            <w:pPr>
              <w:ind w:firstLine="567"/>
              <w:jc w:val="both"/>
              <w:rPr>
                <w:bCs/>
                <w:iCs/>
                <w:sz w:val="22"/>
              </w:rPr>
            </w:pPr>
            <w:r w:rsidRPr="005E188A">
              <w:rPr>
                <w:bCs/>
                <w:iCs/>
                <w:sz w:val="22"/>
              </w:rPr>
              <w:t xml:space="preserve">1) Ministru prezidenta </w:t>
            </w:r>
            <w:proofErr w:type="spellStart"/>
            <w:r w:rsidRPr="005E188A">
              <w:rPr>
                <w:bCs/>
                <w:iCs/>
                <w:sz w:val="22"/>
              </w:rPr>
              <w:t>ievadziņojumu</w:t>
            </w:r>
            <w:proofErr w:type="spellEnd"/>
            <w:r w:rsidRPr="005E188A">
              <w:rPr>
                <w:bCs/>
                <w:iCs/>
                <w:sz w:val="22"/>
              </w:rPr>
              <w:t>;</w:t>
            </w:r>
          </w:p>
          <w:p w14:paraId="7C86FB6D" w14:textId="77777777" w:rsidR="005E188A" w:rsidRPr="005E188A" w:rsidRDefault="005E188A" w:rsidP="007C251A">
            <w:pPr>
              <w:ind w:firstLine="567"/>
              <w:jc w:val="both"/>
              <w:rPr>
                <w:bCs/>
                <w:iCs/>
                <w:sz w:val="22"/>
              </w:rPr>
            </w:pPr>
            <w:r w:rsidRPr="005E188A">
              <w:rPr>
                <w:bCs/>
                <w:iCs/>
                <w:sz w:val="22"/>
              </w:rPr>
              <w:t>2) finanšu ministra ziņojumu, kurā sniegti galvenie valsts budžeta likumprojekta (budžeta likumprojektu paketes) paskaidrojumi;</w:t>
            </w:r>
          </w:p>
          <w:p w14:paraId="616873DD" w14:textId="77777777" w:rsidR="005E188A" w:rsidRPr="005E188A" w:rsidRDefault="005E188A" w:rsidP="007C251A">
            <w:pPr>
              <w:ind w:firstLine="567"/>
              <w:jc w:val="both"/>
              <w:rPr>
                <w:bCs/>
                <w:iCs/>
                <w:sz w:val="22"/>
              </w:rPr>
            </w:pPr>
            <w:r w:rsidRPr="005E188A">
              <w:rPr>
                <w:bCs/>
                <w:iCs/>
                <w:sz w:val="22"/>
              </w:rPr>
              <w:t>3) informāciju par valsts budžeta pamatā liktajām prognozēm (esošajiem scenārijiem) par valsts ekonomisko stāvokli;</w:t>
            </w:r>
          </w:p>
          <w:p w14:paraId="7F31DB72" w14:textId="77777777" w:rsidR="005E188A" w:rsidRPr="005E188A" w:rsidRDefault="005E188A" w:rsidP="007C251A">
            <w:pPr>
              <w:ind w:firstLine="567"/>
              <w:jc w:val="both"/>
              <w:rPr>
                <w:bCs/>
                <w:iCs/>
                <w:sz w:val="22"/>
              </w:rPr>
            </w:pPr>
            <w:r w:rsidRPr="005E188A">
              <w:rPr>
                <w:bCs/>
                <w:iCs/>
                <w:sz w:val="22"/>
              </w:rPr>
              <w:t>4) ieņēmumu politikas virzienus, ieņēmumu kopapjomu un struktūru, nodokļu atvieglojumu (atlaižu) ietekmi uz nākamajiem gadiem un nodokļu parādu summas;</w:t>
            </w:r>
          </w:p>
          <w:p w14:paraId="36BC8F6A" w14:textId="77777777" w:rsidR="005E188A" w:rsidRPr="005E188A" w:rsidRDefault="005E188A" w:rsidP="007C251A">
            <w:pPr>
              <w:ind w:firstLine="567"/>
              <w:jc w:val="both"/>
              <w:rPr>
                <w:bCs/>
                <w:iCs/>
                <w:sz w:val="22"/>
              </w:rPr>
            </w:pPr>
            <w:r w:rsidRPr="005E188A">
              <w:rPr>
                <w:bCs/>
                <w:iCs/>
                <w:sz w:val="22"/>
              </w:rPr>
              <w:lastRenderedPageBreak/>
              <w:t>5) informāciju par izdevumu politikas virzieniem, izdevumu kopapjomu un struktūru;</w:t>
            </w:r>
          </w:p>
          <w:p w14:paraId="7AD697AB" w14:textId="77777777" w:rsidR="005E188A" w:rsidRPr="005E188A" w:rsidRDefault="005E188A" w:rsidP="007C251A">
            <w:pPr>
              <w:ind w:firstLine="567"/>
              <w:jc w:val="both"/>
              <w:rPr>
                <w:bCs/>
                <w:iCs/>
                <w:sz w:val="22"/>
              </w:rPr>
            </w:pPr>
            <w:r w:rsidRPr="005E188A">
              <w:rPr>
                <w:bCs/>
                <w:iCs/>
                <w:sz w:val="22"/>
              </w:rPr>
              <w:t>6) informāciju par valsts budžeta plānoto investīciju kopapjomu procentu izteiksmē no iekšzemes kopprodukta, galvenajiem plānotajiem valsts budžeta investīciju virzieniem kārtējā saimnieciskajā gadā, to mērķiem un sagaidāmajiem rezultātiem;</w:t>
            </w:r>
          </w:p>
          <w:p w14:paraId="158563E0" w14:textId="77777777" w:rsidR="005E188A" w:rsidRPr="005E188A" w:rsidRDefault="005E188A" w:rsidP="007C251A">
            <w:pPr>
              <w:ind w:firstLine="567"/>
              <w:jc w:val="both"/>
              <w:rPr>
                <w:bCs/>
                <w:iCs/>
                <w:sz w:val="22"/>
              </w:rPr>
            </w:pPr>
            <w:r w:rsidRPr="005E188A">
              <w:rPr>
                <w:bCs/>
                <w:iCs/>
                <w:sz w:val="22"/>
              </w:rPr>
              <w:t>7) informāciju par konsolidētā kopbudžeta prognozi;</w:t>
            </w:r>
          </w:p>
          <w:p w14:paraId="39553974" w14:textId="77777777" w:rsidR="005E188A" w:rsidRPr="005E188A" w:rsidRDefault="005E188A" w:rsidP="007C251A">
            <w:pPr>
              <w:ind w:firstLine="567"/>
              <w:jc w:val="both"/>
              <w:rPr>
                <w:bCs/>
                <w:iCs/>
                <w:sz w:val="22"/>
              </w:rPr>
            </w:pPr>
            <w:r w:rsidRPr="005E188A">
              <w:rPr>
                <w:bCs/>
                <w:iCs/>
                <w:sz w:val="22"/>
              </w:rPr>
              <w:t>8) valsts parāda un galvojumu finansiālo saistību kopsavilkumu attiecībā uz kārtējo saimniecisko gadu un vidējam termiņam, šajos aprēķinos norādot valdības rīcības pieļaujamās robežas, lai segtu izdevumus, kas var rasties, pildot uz valsts budžetu attiecināmās parāda saistības, un valsts budžeta aizdevumu un atmaksu apjomus saskaņā ar iepriekšējos saimnieciskajos gados noslēgtajiem līgumiem un Ministru kabineta atbalstītajām programmām;</w:t>
            </w:r>
          </w:p>
          <w:p w14:paraId="1589F002" w14:textId="77777777" w:rsidR="005E188A" w:rsidRPr="005E188A" w:rsidRDefault="005E188A" w:rsidP="007C251A">
            <w:pPr>
              <w:ind w:firstLine="567"/>
              <w:jc w:val="both"/>
              <w:rPr>
                <w:bCs/>
                <w:iCs/>
                <w:sz w:val="22"/>
              </w:rPr>
            </w:pPr>
            <w:r w:rsidRPr="005E188A">
              <w:rPr>
                <w:bCs/>
                <w:iCs/>
                <w:sz w:val="22"/>
              </w:rPr>
              <w:t>9) informāciju par pašvaldību finanšu izlīdzināšanas fonda apmēru un aprēķiniem;</w:t>
            </w:r>
          </w:p>
          <w:p w14:paraId="67C94089" w14:textId="1035E289" w:rsidR="005E188A" w:rsidRPr="005E188A" w:rsidRDefault="005E188A" w:rsidP="007C251A">
            <w:pPr>
              <w:ind w:firstLine="567"/>
              <w:jc w:val="both"/>
              <w:rPr>
                <w:bCs/>
                <w:iCs/>
                <w:sz w:val="22"/>
              </w:rPr>
            </w:pPr>
            <w:r w:rsidRPr="005E188A">
              <w:rPr>
                <w:bCs/>
                <w:iCs/>
                <w:sz w:val="22"/>
              </w:rPr>
              <w:t xml:space="preserve">10) informāciju par Valsts prezidenta kancelejas, Augstākās tiesas, Satversmes tiesas, Tieslietu padomes, Valsts kontroles, Nacionālās elektronisko plašsaziņas līdzekļu padomes, Sabiedrisko elektronisko plašsaziņas līdzekļu padomes, Centrālās vēlēšanu komisijas, </w:t>
            </w:r>
            <w:proofErr w:type="spellStart"/>
            <w:r w:rsidRPr="005E188A">
              <w:rPr>
                <w:bCs/>
                <w:iCs/>
                <w:sz w:val="22"/>
              </w:rPr>
              <w:t>Tiesībsarga</w:t>
            </w:r>
            <w:proofErr w:type="spellEnd"/>
            <w:r w:rsidRPr="005E188A">
              <w:rPr>
                <w:bCs/>
                <w:iCs/>
                <w:sz w:val="22"/>
              </w:rPr>
              <w:t xml:space="preserve"> biroja, Sabiedrisko </w:t>
            </w:r>
            <w:r w:rsidRPr="005E188A">
              <w:rPr>
                <w:bCs/>
                <w:iCs/>
                <w:sz w:val="22"/>
              </w:rPr>
              <w:lastRenderedPageBreak/>
              <w:t xml:space="preserve">pakalpojumu regulēšanas komisijas, Ģenerālprokuratūras, Datu valsts inspekcijas un Konkurences padomes </w:t>
            </w:r>
            <w:proofErr w:type="spellStart"/>
            <w:r w:rsidRPr="005E188A">
              <w:rPr>
                <w:bCs/>
                <w:iCs/>
                <w:sz w:val="22"/>
              </w:rPr>
              <w:t>rakstveidā</w:t>
            </w:r>
            <w:proofErr w:type="spellEnd"/>
            <w:r w:rsidRPr="005E188A">
              <w:rPr>
                <w:bCs/>
                <w:iCs/>
                <w:sz w:val="22"/>
              </w:rPr>
              <w:t xml:space="preserve"> iesniegtajiem viedokļiem par attiecīgo iestāžu budžeta projektiem, šā likuma 20. panta 4.</w:t>
            </w:r>
            <w:r w:rsidRPr="005E188A">
              <w:rPr>
                <w:bCs/>
                <w:iCs/>
                <w:sz w:val="22"/>
                <w:vertAlign w:val="superscript"/>
              </w:rPr>
              <w:t>1</w:t>
            </w:r>
            <w:r w:rsidRPr="005E188A">
              <w:rPr>
                <w:bCs/>
                <w:iCs/>
                <w:sz w:val="22"/>
              </w:rPr>
              <w:t> daļā minēto Ministru kabineta sēdes protokolu, kā arī saskaņā ar likumā "Par tiesu varu" noteikto kārtību sniegto Tieslietu padomes viedokli, ja tāds ir iesniegts Ministru kabinetam;</w:t>
            </w:r>
          </w:p>
          <w:p w14:paraId="568C6568" w14:textId="06B2F9C1" w:rsidR="005E188A" w:rsidRPr="005E188A" w:rsidRDefault="005E188A" w:rsidP="007C251A">
            <w:pPr>
              <w:ind w:firstLine="567"/>
              <w:jc w:val="both"/>
              <w:rPr>
                <w:bCs/>
                <w:iCs/>
                <w:sz w:val="22"/>
              </w:rPr>
            </w:pPr>
            <w:r w:rsidRPr="005E188A">
              <w:rPr>
                <w:bCs/>
                <w:iCs/>
                <w:sz w:val="22"/>
              </w:rPr>
              <w:t>11) Fiskālās disciplīnas likumā noteikto informāciju.</w:t>
            </w:r>
          </w:p>
        </w:tc>
        <w:tc>
          <w:tcPr>
            <w:tcW w:w="2835" w:type="dxa"/>
            <w:shd w:val="clear" w:color="auto" w:fill="auto"/>
          </w:tcPr>
          <w:p w14:paraId="6D7FED05" w14:textId="77777777" w:rsidR="005E188A" w:rsidRPr="005E188A" w:rsidRDefault="005E188A" w:rsidP="00B3069A">
            <w:pPr>
              <w:ind w:firstLine="567"/>
              <w:jc w:val="both"/>
              <w:rPr>
                <w:sz w:val="22"/>
              </w:rPr>
            </w:pPr>
            <w:r w:rsidRPr="005E188A">
              <w:rPr>
                <w:sz w:val="22"/>
              </w:rPr>
              <w:lastRenderedPageBreak/>
              <w:t>izteikt astotās daļas 5. punktu šādā redakcijā:</w:t>
            </w:r>
          </w:p>
          <w:p w14:paraId="631B1B00" w14:textId="490B960D" w:rsidR="005E188A" w:rsidRPr="005E188A" w:rsidRDefault="005E188A" w:rsidP="00B3069A">
            <w:pPr>
              <w:ind w:firstLine="567"/>
              <w:jc w:val="both"/>
              <w:rPr>
                <w:sz w:val="22"/>
              </w:rPr>
            </w:pPr>
            <w:r w:rsidRPr="005E188A">
              <w:rPr>
                <w:sz w:val="22"/>
              </w:rPr>
              <w:t>"5) informāciju par izdevumu politikas stratēģiju un virzieniem, budžetu izdevumu kopapjomu un struktūru, kā arī budžeta resoru programmu un apakšprogrammu finansiālajiem rādītājiem par iepriekšējo saimniecisko gadu, kārtējo gadu un vidējam termiņam saskaņā ar budžeta klasifikāciju, norādot budžeta līdzekļu izmantošanas mērķi un sasniedzamos rezultatīvos rādītājus atbilstoši politikas un darbības jomām un budžeta programmām un apakšprogrammām;";</w:t>
            </w:r>
          </w:p>
        </w:tc>
        <w:tc>
          <w:tcPr>
            <w:tcW w:w="567" w:type="dxa"/>
          </w:tcPr>
          <w:p w14:paraId="25F18D93" w14:textId="77777777" w:rsidR="005E188A" w:rsidRPr="005E188A" w:rsidRDefault="005E188A" w:rsidP="00C1591E">
            <w:pPr>
              <w:jc w:val="both"/>
              <w:rPr>
                <w:sz w:val="22"/>
              </w:rPr>
            </w:pPr>
          </w:p>
        </w:tc>
        <w:tc>
          <w:tcPr>
            <w:tcW w:w="2835" w:type="dxa"/>
          </w:tcPr>
          <w:p w14:paraId="12BDB254" w14:textId="77777777" w:rsidR="005E188A" w:rsidRPr="005E188A" w:rsidRDefault="005E188A" w:rsidP="00B3069A">
            <w:pPr>
              <w:ind w:firstLine="567"/>
              <w:jc w:val="both"/>
              <w:rPr>
                <w:sz w:val="22"/>
              </w:rPr>
            </w:pPr>
          </w:p>
        </w:tc>
        <w:tc>
          <w:tcPr>
            <w:tcW w:w="1418" w:type="dxa"/>
          </w:tcPr>
          <w:p w14:paraId="7832659F" w14:textId="77777777" w:rsidR="005E188A" w:rsidRPr="005E188A" w:rsidRDefault="005E188A" w:rsidP="00B3069A">
            <w:pPr>
              <w:ind w:firstLine="567"/>
              <w:jc w:val="both"/>
              <w:rPr>
                <w:sz w:val="22"/>
              </w:rPr>
            </w:pPr>
          </w:p>
        </w:tc>
        <w:tc>
          <w:tcPr>
            <w:tcW w:w="1418" w:type="dxa"/>
          </w:tcPr>
          <w:p w14:paraId="6E5B05E9" w14:textId="77777777" w:rsidR="005E188A" w:rsidRPr="005E188A" w:rsidRDefault="005E188A" w:rsidP="00B3069A">
            <w:pPr>
              <w:ind w:firstLine="567"/>
              <w:jc w:val="both"/>
              <w:rPr>
                <w:sz w:val="22"/>
              </w:rPr>
            </w:pPr>
          </w:p>
        </w:tc>
      </w:tr>
      <w:tr w:rsidR="005E188A" w:rsidRPr="004A11BC" w14:paraId="317D3FB7" w14:textId="34FEA405" w:rsidTr="005E188A">
        <w:tc>
          <w:tcPr>
            <w:tcW w:w="2835" w:type="dxa"/>
            <w:shd w:val="clear" w:color="auto" w:fill="auto"/>
          </w:tcPr>
          <w:p w14:paraId="369AB215" w14:textId="77777777" w:rsidR="005E188A" w:rsidRPr="005E188A" w:rsidRDefault="005E188A" w:rsidP="00336331">
            <w:pPr>
              <w:ind w:firstLine="567"/>
              <w:jc w:val="both"/>
              <w:rPr>
                <w:bCs/>
                <w:iCs/>
                <w:sz w:val="22"/>
              </w:rPr>
            </w:pPr>
          </w:p>
        </w:tc>
        <w:tc>
          <w:tcPr>
            <w:tcW w:w="2835" w:type="dxa"/>
            <w:shd w:val="clear" w:color="auto" w:fill="auto"/>
          </w:tcPr>
          <w:p w14:paraId="7D6F4DED" w14:textId="77777777" w:rsidR="005E188A" w:rsidRPr="005E188A" w:rsidRDefault="005E188A" w:rsidP="00B3069A">
            <w:pPr>
              <w:ind w:firstLine="567"/>
              <w:jc w:val="both"/>
              <w:rPr>
                <w:sz w:val="22"/>
              </w:rPr>
            </w:pPr>
            <w:r w:rsidRPr="005E188A">
              <w:rPr>
                <w:sz w:val="22"/>
              </w:rPr>
              <w:t>papildināt pantu ar 8.</w:t>
            </w:r>
            <w:r w:rsidRPr="005E188A">
              <w:rPr>
                <w:sz w:val="22"/>
                <w:vertAlign w:val="superscript"/>
              </w:rPr>
              <w:t>1</w:t>
            </w:r>
            <w:r w:rsidRPr="005E188A">
              <w:rPr>
                <w:sz w:val="22"/>
              </w:rPr>
              <w:t xml:space="preserve"> daļu šādā redakcijā:</w:t>
            </w:r>
          </w:p>
          <w:p w14:paraId="67AEA1AC" w14:textId="320D7343" w:rsidR="005E188A" w:rsidRPr="005E188A" w:rsidRDefault="005E188A" w:rsidP="00B3069A">
            <w:pPr>
              <w:ind w:firstLine="567"/>
              <w:jc w:val="both"/>
              <w:rPr>
                <w:sz w:val="22"/>
              </w:rPr>
            </w:pPr>
            <w:r w:rsidRPr="005E188A">
              <w:rPr>
                <w:sz w:val="22"/>
              </w:rPr>
              <w:t>"(8</w:t>
            </w:r>
            <w:r w:rsidRPr="005E188A">
              <w:rPr>
                <w:sz w:val="22"/>
                <w:vertAlign w:val="superscript"/>
              </w:rPr>
              <w:t>1</w:t>
            </w:r>
            <w:r w:rsidRPr="005E188A">
              <w:rPr>
                <w:sz w:val="22"/>
              </w:rPr>
              <w:t>) Ministrijas un citas centrālās valsts iestādes valsts budžeta likumprojekta paskaidrojumos ietver  sasniedzamos politikas un darbības rezultatīvos rādītājus un tādas plānotās rādītāju vērtības, kuras ir paredzēts sasniegt ar valsts budžeta likumā piešķirto finansējumu.";</w:t>
            </w:r>
          </w:p>
        </w:tc>
        <w:tc>
          <w:tcPr>
            <w:tcW w:w="567" w:type="dxa"/>
          </w:tcPr>
          <w:p w14:paraId="74000FB0" w14:textId="77777777" w:rsidR="005E188A" w:rsidRPr="005E188A" w:rsidRDefault="005E188A" w:rsidP="00C1591E">
            <w:pPr>
              <w:jc w:val="both"/>
              <w:rPr>
                <w:sz w:val="22"/>
              </w:rPr>
            </w:pPr>
          </w:p>
        </w:tc>
        <w:tc>
          <w:tcPr>
            <w:tcW w:w="2835" w:type="dxa"/>
          </w:tcPr>
          <w:p w14:paraId="441D79C2" w14:textId="77777777" w:rsidR="005E188A" w:rsidRPr="005E188A" w:rsidRDefault="005E188A" w:rsidP="00B3069A">
            <w:pPr>
              <w:ind w:firstLine="567"/>
              <w:jc w:val="both"/>
              <w:rPr>
                <w:sz w:val="22"/>
              </w:rPr>
            </w:pPr>
          </w:p>
        </w:tc>
        <w:tc>
          <w:tcPr>
            <w:tcW w:w="1418" w:type="dxa"/>
          </w:tcPr>
          <w:p w14:paraId="5AA2B088" w14:textId="77777777" w:rsidR="005E188A" w:rsidRPr="005E188A" w:rsidRDefault="005E188A" w:rsidP="00B3069A">
            <w:pPr>
              <w:ind w:firstLine="567"/>
              <w:jc w:val="both"/>
              <w:rPr>
                <w:sz w:val="22"/>
              </w:rPr>
            </w:pPr>
          </w:p>
        </w:tc>
        <w:tc>
          <w:tcPr>
            <w:tcW w:w="1418" w:type="dxa"/>
          </w:tcPr>
          <w:p w14:paraId="27E72EB5" w14:textId="77777777" w:rsidR="005E188A" w:rsidRPr="005E188A" w:rsidRDefault="005E188A" w:rsidP="00B3069A">
            <w:pPr>
              <w:ind w:firstLine="567"/>
              <w:jc w:val="both"/>
              <w:rPr>
                <w:sz w:val="22"/>
              </w:rPr>
            </w:pPr>
          </w:p>
        </w:tc>
      </w:tr>
      <w:tr w:rsidR="005E188A" w:rsidRPr="004A11BC" w14:paraId="128C0744" w14:textId="6AF795E4" w:rsidTr="005E188A">
        <w:tc>
          <w:tcPr>
            <w:tcW w:w="2835" w:type="dxa"/>
            <w:shd w:val="clear" w:color="auto" w:fill="auto"/>
          </w:tcPr>
          <w:p w14:paraId="6AD36CBA" w14:textId="790E8784" w:rsidR="005E188A" w:rsidRPr="005E188A" w:rsidRDefault="005E188A" w:rsidP="007C251A">
            <w:pPr>
              <w:ind w:firstLine="567"/>
              <w:jc w:val="both"/>
              <w:rPr>
                <w:bCs/>
                <w:iCs/>
                <w:sz w:val="22"/>
              </w:rPr>
            </w:pPr>
            <w:r w:rsidRPr="005E188A">
              <w:rPr>
                <w:bCs/>
                <w:iCs/>
                <w:sz w:val="22"/>
              </w:rPr>
              <w:t>(9) Izstrādājot valsts budžeta likumprojektu vai izdarot grozījumus valsts budžeta likumā, rīkojamas Ministru kabineta pilnvarota pārstāvja un Latvijas Pašvaldību savienības sarunas par pašvaldību intereses skarošiem ar likumprojektu saistītiem jautājumiem. Sarunu rezultātus noformē protokola veidā un pievieno likumprojektam, to virzot uz Saeimu.</w:t>
            </w:r>
          </w:p>
        </w:tc>
        <w:tc>
          <w:tcPr>
            <w:tcW w:w="2835" w:type="dxa"/>
            <w:shd w:val="clear" w:color="auto" w:fill="auto"/>
          </w:tcPr>
          <w:p w14:paraId="4BFF0C69" w14:textId="77777777" w:rsidR="005E188A" w:rsidRPr="005E188A" w:rsidRDefault="005E188A" w:rsidP="00B3069A">
            <w:pPr>
              <w:ind w:firstLine="567"/>
              <w:jc w:val="both"/>
              <w:rPr>
                <w:sz w:val="22"/>
              </w:rPr>
            </w:pPr>
          </w:p>
        </w:tc>
        <w:tc>
          <w:tcPr>
            <w:tcW w:w="567" w:type="dxa"/>
          </w:tcPr>
          <w:p w14:paraId="1FA80A72" w14:textId="77777777" w:rsidR="005E188A" w:rsidRPr="005E188A" w:rsidRDefault="005E188A" w:rsidP="00C1591E">
            <w:pPr>
              <w:jc w:val="both"/>
              <w:rPr>
                <w:sz w:val="22"/>
              </w:rPr>
            </w:pPr>
          </w:p>
        </w:tc>
        <w:tc>
          <w:tcPr>
            <w:tcW w:w="2835" w:type="dxa"/>
          </w:tcPr>
          <w:p w14:paraId="368FB534" w14:textId="77777777" w:rsidR="005E188A" w:rsidRPr="005E188A" w:rsidRDefault="005E188A" w:rsidP="00B3069A">
            <w:pPr>
              <w:ind w:firstLine="567"/>
              <w:jc w:val="both"/>
              <w:rPr>
                <w:sz w:val="22"/>
              </w:rPr>
            </w:pPr>
          </w:p>
        </w:tc>
        <w:tc>
          <w:tcPr>
            <w:tcW w:w="1418" w:type="dxa"/>
          </w:tcPr>
          <w:p w14:paraId="7E1A9913" w14:textId="77777777" w:rsidR="005E188A" w:rsidRPr="005E188A" w:rsidRDefault="005E188A" w:rsidP="00B3069A">
            <w:pPr>
              <w:ind w:firstLine="567"/>
              <w:jc w:val="both"/>
              <w:rPr>
                <w:sz w:val="22"/>
              </w:rPr>
            </w:pPr>
          </w:p>
        </w:tc>
        <w:tc>
          <w:tcPr>
            <w:tcW w:w="1418" w:type="dxa"/>
          </w:tcPr>
          <w:p w14:paraId="373E3840" w14:textId="77777777" w:rsidR="005E188A" w:rsidRPr="005E188A" w:rsidRDefault="005E188A" w:rsidP="00B3069A">
            <w:pPr>
              <w:ind w:firstLine="567"/>
              <w:jc w:val="both"/>
              <w:rPr>
                <w:sz w:val="22"/>
              </w:rPr>
            </w:pPr>
          </w:p>
        </w:tc>
      </w:tr>
      <w:tr w:rsidR="005E188A" w:rsidRPr="004A11BC" w14:paraId="4F6B3D9B" w14:textId="6900C2CB" w:rsidTr="005E188A">
        <w:tc>
          <w:tcPr>
            <w:tcW w:w="2835" w:type="dxa"/>
            <w:shd w:val="clear" w:color="auto" w:fill="auto"/>
          </w:tcPr>
          <w:p w14:paraId="7996EEB2" w14:textId="63645F21" w:rsidR="005E188A" w:rsidRPr="005E188A" w:rsidRDefault="005E188A" w:rsidP="007C251A">
            <w:pPr>
              <w:ind w:firstLine="567"/>
              <w:jc w:val="both"/>
              <w:rPr>
                <w:bCs/>
                <w:iCs/>
                <w:sz w:val="22"/>
              </w:rPr>
            </w:pPr>
            <w:r w:rsidRPr="005E188A">
              <w:rPr>
                <w:bCs/>
                <w:iCs/>
                <w:sz w:val="22"/>
              </w:rPr>
              <w:t xml:space="preserve">(10) Līdz ar valsts budžeta likuma spēkā stāšanos iepriekšējā valsts budžeta likuma normas par vidēja termiņa ietvaru, kuras attiecas uz </w:t>
            </w:r>
            <w:r w:rsidRPr="005E188A">
              <w:rPr>
                <w:bCs/>
                <w:iCs/>
                <w:sz w:val="22"/>
              </w:rPr>
              <w:lastRenderedPageBreak/>
              <w:t>otro un trešo tā darbības gadu, netiek piemērotas.</w:t>
            </w:r>
          </w:p>
        </w:tc>
        <w:tc>
          <w:tcPr>
            <w:tcW w:w="2835" w:type="dxa"/>
            <w:shd w:val="clear" w:color="auto" w:fill="auto"/>
          </w:tcPr>
          <w:p w14:paraId="1199B8D1" w14:textId="77777777" w:rsidR="005E188A" w:rsidRPr="005E188A" w:rsidRDefault="005E188A" w:rsidP="00B3069A">
            <w:pPr>
              <w:ind w:firstLine="567"/>
              <w:jc w:val="both"/>
              <w:rPr>
                <w:sz w:val="22"/>
              </w:rPr>
            </w:pPr>
            <w:r w:rsidRPr="005E188A">
              <w:rPr>
                <w:sz w:val="22"/>
              </w:rPr>
              <w:lastRenderedPageBreak/>
              <w:t>aizstāt desmitajā daļā vārdus "otro un trešo" ar vārdiem "otro, trešo un ceturto".</w:t>
            </w:r>
          </w:p>
          <w:p w14:paraId="2E5008B8" w14:textId="77777777" w:rsidR="005E188A" w:rsidRPr="005E188A" w:rsidRDefault="005E188A" w:rsidP="00B3069A">
            <w:pPr>
              <w:ind w:firstLine="567"/>
              <w:jc w:val="both"/>
              <w:rPr>
                <w:sz w:val="22"/>
              </w:rPr>
            </w:pPr>
          </w:p>
        </w:tc>
        <w:tc>
          <w:tcPr>
            <w:tcW w:w="567" w:type="dxa"/>
          </w:tcPr>
          <w:p w14:paraId="4571EB6B" w14:textId="77777777" w:rsidR="005E188A" w:rsidRPr="005E188A" w:rsidRDefault="005E188A" w:rsidP="00C1591E">
            <w:pPr>
              <w:jc w:val="both"/>
              <w:rPr>
                <w:sz w:val="22"/>
              </w:rPr>
            </w:pPr>
          </w:p>
        </w:tc>
        <w:tc>
          <w:tcPr>
            <w:tcW w:w="2835" w:type="dxa"/>
          </w:tcPr>
          <w:p w14:paraId="79F86550" w14:textId="77777777" w:rsidR="005E188A" w:rsidRPr="005E188A" w:rsidRDefault="005E188A" w:rsidP="00B3069A">
            <w:pPr>
              <w:ind w:firstLine="567"/>
              <w:jc w:val="both"/>
              <w:rPr>
                <w:sz w:val="22"/>
              </w:rPr>
            </w:pPr>
          </w:p>
        </w:tc>
        <w:tc>
          <w:tcPr>
            <w:tcW w:w="1418" w:type="dxa"/>
          </w:tcPr>
          <w:p w14:paraId="18F95B73" w14:textId="77777777" w:rsidR="005E188A" w:rsidRPr="005E188A" w:rsidRDefault="005E188A" w:rsidP="00B3069A">
            <w:pPr>
              <w:ind w:firstLine="567"/>
              <w:jc w:val="both"/>
              <w:rPr>
                <w:sz w:val="22"/>
              </w:rPr>
            </w:pPr>
          </w:p>
        </w:tc>
        <w:tc>
          <w:tcPr>
            <w:tcW w:w="1418" w:type="dxa"/>
          </w:tcPr>
          <w:p w14:paraId="5D3DD3E4" w14:textId="77777777" w:rsidR="005E188A" w:rsidRPr="005E188A" w:rsidRDefault="005E188A" w:rsidP="00B3069A">
            <w:pPr>
              <w:ind w:firstLine="567"/>
              <w:jc w:val="both"/>
              <w:rPr>
                <w:sz w:val="22"/>
              </w:rPr>
            </w:pPr>
          </w:p>
        </w:tc>
      </w:tr>
      <w:tr w:rsidR="005E188A" w:rsidRPr="004A11BC" w14:paraId="47AFAD68" w14:textId="27F6AC1E" w:rsidTr="005E188A">
        <w:tc>
          <w:tcPr>
            <w:tcW w:w="2835" w:type="dxa"/>
            <w:shd w:val="clear" w:color="auto" w:fill="auto"/>
          </w:tcPr>
          <w:p w14:paraId="1D091A45" w14:textId="77777777" w:rsidR="005E188A" w:rsidRPr="005E188A" w:rsidRDefault="005E188A" w:rsidP="007C251A">
            <w:pPr>
              <w:ind w:firstLine="567"/>
              <w:jc w:val="both"/>
              <w:rPr>
                <w:bCs/>
                <w:iCs/>
                <w:sz w:val="22"/>
              </w:rPr>
            </w:pPr>
            <w:r w:rsidRPr="005E188A">
              <w:rPr>
                <w:b/>
                <w:bCs/>
                <w:iCs/>
                <w:sz w:val="22"/>
              </w:rPr>
              <w:t>24. pants. Izdevumi, kurus paredz likums</w:t>
            </w:r>
          </w:p>
          <w:p w14:paraId="0141829E" w14:textId="77777777" w:rsidR="005E188A" w:rsidRPr="005E188A" w:rsidRDefault="005E188A" w:rsidP="007C251A">
            <w:pPr>
              <w:ind w:firstLine="567"/>
              <w:jc w:val="both"/>
              <w:rPr>
                <w:bCs/>
                <w:iCs/>
                <w:sz w:val="22"/>
              </w:rPr>
            </w:pPr>
            <w:r w:rsidRPr="005E188A">
              <w:rPr>
                <w:bCs/>
                <w:iCs/>
                <w:sz w:val="22"/>
              </w:rPr>
              <w:t>(1) Valsts budžeta izpildītāji var izdarīt valsts budžeta izdevumus vai uzņemties īstermiņa saistības tikai to finansēšanas plānos noteikto asignējumu ietvaros, kurus izsniedz Valsts kase.</w:t>
            </w:r>
          </w:p>
          <w:p w14:paraId="493C87B1" w14:textId="77777777" w:rsidR="005E188A" w:rsidRPr="005E188A" w:rsidRDefault="005E188A" w:rsidP="007C251A">
            <w:pPr>
              <w:ind w:firstLine="567"/>
              <w:jc w:val="both"/>
              <w:rPr>
                <w:bCs/>
                <w:iCs/>
                <w:sz w:val="22"/>
              </w:rPr>
            </w:pPr>
            <w:r w:rsidRPr="005E188A">
              <w:rPr>
                <w:bCs/>
                <w:iCs/>
                <w:sz w:val="22"/>
              </w:rPr>
              <w:t>(1</w:t>
            </w:r>
            <w:r w:rsidRPr="005E188A">
              <w:rPr>
                <w:bCs/>
                <w:iCs/>
                <w:sz w:val="22"/>
                <w:vertAlign w:val="superscript"/>
              </w:rPr>
              <w:t>1</w:t>
            </w:r>
            <w:r w:rsidRPr="005E188A">
              <w:rPr>
                <w:bCs/>
                <w:iCs/>
                <w:sz w:val="22"/>
              </w:rPr>
              <w:t>) Latvijas Republikas diplomātiskās un konsulārās pārstāvniecības var veikt valsts budžeta izdevumus vai uzņemties īstermiņa saistības no pārstāvniecības valstī kredītiestādē atvērtajā kontā saņemtajiem ieņēmumiem par sniegtajiem maksas pakalpojumiem un citiem pašu ieņēmumiem atbilstoši valsts budžeta likumā noteiktajai apropriācijai.</w:t>
            </w:r>
          </w:p>
          <w:p w14:paraId="322E7628" w14:textId="77777777" w:rsidR="005E188A" w:rsidRPr="005E188A" w:rsidRDefault="005E188A" w:rsidP="007C251A">
            <w:pPr>
              <w:ind w:firstLine="567"/>
              <w:jc w:val="both"/>
              <w:rPr>
                <w:bCs/>
                <w:iCs/>
                <w:sz w:val="22"/>
              </w:rPr>
            </w:pPr>
            <w:r w:rsidRPr="005E188A">
              <w:rPr>
                <w:bCs/>
                <w:iCs/>
                <w:sz w:val="22"/>
              </w:rPr>
              <w:t>(2) Valsts kase piešķir asignējumus izdevumiem saskaņā ar valsts budžeta likumā noteikto apropriāciju un nodrošina to izpildi Ministru kabineta noteiktajā kārtībā. Budžeta izpildītāji sagatavo un apstiprina valsts budžeta programmu, apakšprogrammu un pasākumu tāmes, nodrošinot valsts budžeta līdzekļu efektīvu un racionālu izlietojumu atbilstoši paredzētajiem mērķiem un sasniedzamajiem rezultātiem.</w:t>
            </w:r>
          </w:p>
          <w:p w14:paraId="3B77AE34" w14:textId="77777777" w:rsidR="005E188A" w:rsidRPr="005E188A" w:rsidRDefault="005E188A" w:rsidP="007C251A">
            <w:pPr>
              <w:ind w:firstLine="567"/>
              <w:jc w:val="both"/>
              <w:rPr>
                <w:bCs/>
                <w:iCs/>
                <w:sz w:val="22"/>
              </w:rPr>
            </w:pPr>
            <w:r w:rsidRPr="005E188A">
              <w:rPr>
                <w:bCs/>
                <w:iCs/>
                <w:sz w:val="22"/>
              </w:rPr>
              <w:t xml:space="preserve">(3) Budžeta iestādes var uzņemties valsts budžeta ilgtermiņa saistības, nepārsniedzot saimnieciskā gada valsts budžeta likumā noteiktos valsts budžeta ilgtermiņa saistību </w:t>
            </w:r>
            <w:r w:rsidRPr="005E188A">
              <w:rPr>
                <w:bCs/>
                <w:iCs/>
                <w:sz w:val="22"/>
              </w:rPr>
              <w:lastRenderedPageBreak/>
              <w:t>maksimāli pieļaujamos apjomus. Budžeta iestādes var uzņemties papildu valsts budžeta ilgtermiņa saistības vienīgi Eiropas Savienības politikas instrumentu un pārējās ārvalstu finanšu palīdzības līdzfinansētos projektos un pasākumos, ja pieņemts attiecīgs Ministru kabineta lēmums.</w:t>
            </w:r>
          </w:p>
          <w:p w14:paraId="307B27EF" w14:textId="1095B44E" w:rsidR="005E188A" w:rsidRPr="009C6F97" w:rsidRDefault="005E188A" w:rsidP="00541D09">
            <w:pPr>
              <w:ind w:firstLine="567"/>
              <w:jc w:val="both"/>
              <w:rPr>
                <w:bCs/>
                <w:iCs/>
                <w:sz w:val="20"/>
                <w:szCs w:val="20"/>
              </w:rPr>
            </w:pPr>
            <w:r w:rsidRPr="009C6F97">
              <w:rPr>
                <w:bCs/>
                <w:iCs/>
                <w:sz w:val="20"/>
                <w:szCs w:val="20"/>
              </w:rPr>
              <w:t>(4) </w:t>
            </w:r>
            <w:r w:rsidRPr="009C6F97">
              <w:rPr>
                <w:bCs/>
                <w:i/>
                <w:iCs/>
                <w:sz w:val="20"/>
                <w:szCs w:val="20"/>
              </w:rPr>
              <w:t>(Izslēgta ar 14.11.2008. likumu.)</w:t>
            </w:r>
          </w:p>
        </w:tc>
        <w:tc>
          <w:tcPr>
            <w:tcW w:w="2835" w:type="dxa"/>
            <w:shd w:val="clear" w:color="auto" w:fill="auto"/>
          </w:tcPr>
          <w:p w14:paraId="744D5358" w14:textId="77777777" w:rsidR="005E188A" w:rsidRPr="005E188A" w:rsidRDefault="005E188A" w:rsidP="00B3069A">
            <w:pPr>
              <w:ind w:firstLine="567"/>
              <w:jc w:val="both"/>
              <w:rPr>
                <w:sz w:val="22"/>
              </w:rPr>
            </w:pPr>
            <w:r w:rsidRPr="005E188A">
              <w:rPr>
                <w:sz w:val="22"/>
              </w:rPr>
              <w:lastRenderedPageBreak/>
              <w:t>7. Izteikt 24. panta otrās daļas pirmo teikumu šādā redakcijā:</w:t>
            </w:r>
          </w:p>
          <w:p w14:paraId="7FB7C28E" w14:textId="558342CA" w:rsidR="005E188A" w:rsidRPr="005E188A" w:rsidRDefault="005E188A" w:rsidP="00B3069A">
            <w:pPr>
              <w:ind w:firstLine="567"/>
              <w:jc w:val="both"/>
              <w:rPr>
                <w:sz w:val="22"/>
              </w:rPr>
            </w:pPr>
            <w:r w:rsidRPr="005E188A">
              <w:rPr>
                <w:sz w:val="22"/>
              </w:rPr>
              <w:t>"Valsts kase piešķir asignējumus izdevumiem saskaņā ar nozares ministra un citas centrālās valsts iestādes vadītāja apstiprināto valsts budžeta likumā noteiktās apropriācijas sadalījumu pa budžeta programmām, apakšprogrammām un budžeta klasifikāciju kodiem atbilstoši ekonomiskajām kategorijām un nodrošina to izpildi Ministru kabineta noteiktajā kārtībā."</w:t>
            </w:r>
          </w:p>
        </w:tc>
        <w:tc>
          <w:tcPr>
            <w:tcW w:w="567" w:type="dxa"/>
          </w:tcPr>
          <w:p w14:paraId="31963226" w14:textId="77777777" w:rsidR="005E188A" w:rsidRPr="005E188A" w:rsidRDefault="005E188A" w:rsidP="00C1591E">
            <w:pPr>
              <w:jc w:val="both"/>
              <w:rPr>
                <w:sz w:val="22"/>
              </w:rPr>
            </w:pPr>
          </w:p>
        </w:tc>
        <w:tc>
          <w:tcPr>
            <w:tcW w:w="2835" w:type="dxa"/>
          </w:tcPr>
          <w:p w14:paraId="295FC351" w14:textId="77777777" w:rsidR="005E188A" w:rsidRPr="005E188A" w:rsidRDefault="005E188A" w:rsidP="00B3069A">
            <w:pPr>
              <w:ind w:firstLine="567"/>
              <w:jc w:val="both"/>
              <w:rPr>
                <w:sz w:val="22"/>
              </w:rPr>
            </w:pPr>
          </w:p>
        </w:tc>
        <w:tc>
          <w:tcPr>
            <w:tcW w:w="1418" w:type="dxa"/>
          </w:tcPr>
          <w:p w14:paraId="00EBE3D5" w14:textId="77777777" w:rsidR="005E188A" w:rsidRPr="005E188A" w:rsidRDefault="005E188A" w:rsidP="00B3069A">
            <w:pPr>
              <w:ind w:firstLine="567"/>
              <w:jc w:val="both"/>
              <w:rPr>
                <w:sz w:val="22"/>
              </w:rPr>
            </w:pPr>
          </w:p>
        </w:tc>
        <w:tc>
          <w:tcPr>
            <w:tcW w:w="1418" w:type="dxa"/>
          </w:tcPr>
          <w:p w14:paraId="3D35D004" w14:textId="77777777" w:rsidR="005E188A" w:rsidRPr="005E188A" w:rsidRDefault="005E188A" w:rsidP="00B3069A">
            <w:pPr>
              <w:ind w:firstLine="567"/>
              <w:jc w:val="both"/>
              <w:rPr>
                <w:sz w:val="22"/>
              </w:rPr>
            </w:pPr>
          </w:p>
        </w:tc>
      </w:tr>
      <w:tr w:rsidR="005E188A" w:rsidRPr="004A11BC" w14:paraId="446F0C8B" w14:textId="547A107B" w:rsidTr="005E188A">
        <w:tc>
          <w:tcPr>
            <w:tcW w:w="2835" w:type="dxa"/>
            <w:shd w:val="clear" w:color="auto" w:fill="auto"/>
          </w:tcPr>
          <w:p w14:paraId="356EC680" w14:textId="77777777" w:rsidR="005E188A" w:rsidRPr="005E188A" w:rsidRDefault="005E188A" w:rsidP="002A174C">
            <w:pPr>
              <w:ind w:firstLine="567"/>
              <w:jc w:val="both"/>
              <w:rPr>
                <w:bCs/>
                <w:iCs/>
                <w:sz w:val="22"/>
              </w:rPr>
            </w:pPr>
            <w:r w:rsidRPr="005E188A">
              <w:rPr>
                <w:b/>
                <w:bCs/>
                <w:iCs/>
                <w:sz w:val="22"/>
              </w:rPr>
              <w:t>28.pants. Latvijas Stabilitātes programma</w:t>
            </w:r>
          </w:p>
          <w:p w14:paraId="75C1F2D0" w14:textId="5425A8CC" w:rsidR="005E188A" w:rsidRPr="005E188A" w:rsidRDefault="005E188A" w:rsidP="002A174C">
            <w:pPr>
              <w:ind w:firstLine="567"/>
              <w:jc w:val="both"/>
              <w:rPr>
                <w:bCs/>
                <w:iCs/>
                <w:sz w:val="22"/>
              </w:rPr>
            </w:pPr>
            <w:r w:rsidRPr="005E188A">
              <w:rPr>
                <w:bCs/>
                <w:iCs/>
                <w:sz w:val="22"/>
              </w:rPr>
              <w:t>(1) Ministru kabinets saskaņā ar Padomes 1997.gada 7.jūlija regulu (EK) Nr. 1466/97 par budžeta stāvokļa uzraudzības un ekonomikas politikas uzraudzības un koordinācijas stiprināšanu līdz kārtējā gada 15.aprīlim iesniedz Saeimai Latvijas Stabilitātes programmu.</w:t>
            </w:r>
          </w:p>
          <w:p w14:paraId="2C8D1F5B" w14:textId="77777777" w:rsidR="005E188A" w:rsidRPr="005E188A" w:rsidRDefault="005E188A" w:rsidP="002A174C">
            <w:pPr>
              <w:ind w:firstLine="567"/>
              <w:jc w:val="both"/>
              <w:rPr>
                <w:bCs/>
                <w:iCs/>
                <w:sz w:val="22"/>
              </w:rPr>
            </w:pPr>
            <w:r w:rsidRPr="005E188A">
              <w:rPr>
                <w:bCs/>
                <w:iCs/>
                <w:sz w:val="22"/>
              </w:rPr>
              <w:t>(2) Finanšu ministrs Saeimas sēdē ziņo par Latvijas Stabilitātes programmu, ziņojumā ietverot informāciju par makroekonomiskās attīstības scenāriju, fiskālās politikas stratēģiju un fiskālās politikas vidēja termiņa mērķiem, kā arī par iespējamiem valsts budžeta prioritārajiem attīstības virzieniem.</w:t>
            </w:r>
          </w:p>
          <w:p w14:paraId="554F2555" w14:textId="77777777" w:rsidR="005E188A" w:rsidRPr="005E188A" w:rsidRDefault="005E188A" w:rsidP="00336331">
            <w:pPr>
              <w:ind w:firstLine="567"/>
              <w:jc w:val="both"/>
              <w:rPr>
                <w:bCs/>
                <w:iCs/>
                <w:sz w:val="22"/>
              </w:rPr>
            </w:pPr>
          </w:p>
        </w:tc>
        <w:tc>
          <w:tcPr>
            <w:tcW w:w="2835" w:type="dxa"/>
            <w:shd w:val="clear" w:color="auto" w:fill="auto"/>
          </w:tcPr>
          <w:p w14:paraId="744D8232" w14:textId="77777777" w:rsidR="005E188A" w:rsidRPr="005E188A" w:rsidRDefault="005E188A" w:rsidP="00B3069A">
            <w:pPr>
              <w:ind w:firstLine="567"/>
              <w:jc w:val="both"/>
              <w:rPr>
                <w:sz w:val="22"/>
              </w:rPr>
            </w:pPr>
            <w:r w:rsidRPr="005E188A">
              <w:rPr>
                <w:sz w:val="22"/>
              </w:rPr>
              <w:t>8. Izteikt 28. pantu šādā redakcijā:</w:t>
            </w:r>
          </w:p>
          <w:p w14:paraId="18B06470" w14:textId="77777777" w:rsidR="005E188A" w:rsidRPr="005E188A" w:rsidRDefault="005E188A" w:rsidP="00B3069A">
            <w:pPr>
              <w:ind w:firstLine="567"/>
              <w:jc w:val="both"/>
              <w:rPr>
                <w:b/>
                <w:sz w:val="22"/>
              </w:rPr>
            </w:pPr>
            <w:r w:rsidRPr="005E188A">
              <w:rPr>
                <w:sz w:val="22"/>
              </w:rPr>
              <w:t>"</w:t>
            </w:r>
            <w:r w:rsidRPr="005E188A">
              <w:rPr>
                <w:b/>
                <w:sz w:val="22"/>
              </w:rPr>
              <w:t>28. pants. Latvijas vidēja termiņa Fiskāli strukturālais plāns</w:t>
            </w:r>
          </w:p>
          <w:p w14:paraId="592C21F1" w14:textId="77777777" w:rsidR="005E188A" w:rsidRPr="005E188A" w:rsidRDefault="005E188A" w:rsidP="00B3069A">
            <w:pPr>
              <w:ind w:firstLine="567"/>
              <w:jc w:val="both"/>
              <w:rPr>
                <w:sz w:val="22"/>
              </w:rPr>
            </w:pPr>
            <w:r w:rsidRPr="005E188A">
              <w:rPr>
                <w:sz w:val="22"/>
              </w:rPr>
              <w:t>(1) Ministru kabinets saskaņā ar Eiropas Parlamenta un Padomes 2024. gada 29. aprīļa Regulu (ES) 2024/1263 par ekonomikas politikas efektīvu koordināciju un budžeta daudzpusēju uzraudzību un ar ko atceļ Padomes Regulu (EK) Nr. 1466/97 līdz kārtējā gada 15. aprīlim iesniedz Saeimai Latvijas vidēja termiņa Fiskāli strukturālo plānu vai attiecīgi tā gadskārtējo progresa ziņojumu.</w:t>
            </w:r>
          </w:p>
          <w:p w14:paraId="58580971" w14:textId="43C97359" w:rsidR="005E188A" w:rsidRPr="005E188A" w:rsidRDefault="005E188A" w:rsidP="002A174C">
            <w:pPr>
              <w:ind w:firstLine="567"/>
              <w:jc w:val="both"/>
              <w:rPr>
                <w:sz w:val="22"/>
              </w:rPr>
            </w:pPr>
            <w:r w:rsidRPr="005E188A">
              <w:rPr>
                <w:sz w:val="22"/>
              </w:rPr>
              <w:t>(2) Finanšu ministrs Saeimas sēdē ziņo par Latvijas vidēja termiņa Fiskāli strukturālo plānu vai attiecīgi par tā gadskārtējo progresa ziņojumu,  ietverot informāciju par makroekonomiskās attīstības scenāriju, fiskālās politikas stratēģiju un fiskālās politikas vidēja termiņa mērķiem, plānā ietvertajām strukturālajām reformām un investīcijām, kā arī par iespējamiem valsts budžeta prioritārajiem attīstības virzieniem."</w:t>
            </w:r>
          </w:p>
        </w:tc>
        <w:tc>
          <w:tcPr>
            <w:tcW w:w="567" w:type="dxa"/>
          </w:tcPr>
          <w:p w14:paraId="4DC09620" w14:textId="77777777" w:rsidR="005E188A" w:rsidRPr="005E188A" w:rsidRDefault="005E188A" w:rsidP="00C1591E">
            <w:pPr>
              <w:jc w:val="both"/>
              <w:rPr>
                <w:sz w:val="22"/>
              </w:rPr>
            </w:pPr>
          </w:p>
        </w:tc>
        <w:tc>
          <w:tcPr>
            <w:tcW w:w="2835" w:type="dxa"/>
          </w:tcPr>
          <w:p w14:paraId="503CDBC9" w14:textId="77777777" w:rsidR="005E188A" w:rsidRPr="005E188A" w:rsidRDefault="005E188A" w:rsidP="00B3069A">
            <w:pPr>
              <w:ind w:firstLine="567"/>
              <w:jc w:val="both"/>
              <w:rPr>
                <w:sz w:val="22"/>
              </w:rPr>
            </w:pPr>
          </w:p>
        </w:tc>
        <w:tc>
          <w:tcPr>
            <w:tcW w:w="1418" w:type="dxa"/>
          </w:tcPr>
          <w:p w14:paraId="53AF463E" w14:textId="77777777" w:rsidR="005E188A" w:rsidRPr="005E188A" w:rsidRDefault="005E188A" w:rsidP="00B3069A">
            <w:pPr>
              <w:ind w:firstLine="567"/>
              <w:jc w:val="both"/>
              <w:rPr>
                <w:sz w:val="22"/>
              </w:rPr>
            </w:pPr>
          </w:p>
        </w:tc>
        <w:tc>
          <w:tcPr>
            <w:tcW w:w="1418" w:type="dxa"/>
          </w:tcPr>
          <w:p w14:paraId="69D70F28" w14:textId="77777777" w:rsidR="005E188A" w:rsidRPr="005E188A" w:rsidRDefault="005E188A" w:rsidP="00B3069A">
            <w:pPr>
              <w:ind w:firstLine="567"/>
              <w:jc w:val="both"/>
              <w:rPr>
                <w:sz w:val="22"/>
              </w:rPr>
            </w:pPr>
          </w:p>
        </w:tc>
      </w:tr>
      <w:tr w:rsidR="005E188A" w:rsidRPr="004A11BC" w14:paraId="706CE3D7" w14:textId="7A6D4E84" w:rsidTr="005E188A">
        <w:tc>
          <w:tcPr>
            <w:tcW w:w="2835" w:type="dxa"/>
            <w:shd w:val="clear" w:color="auto" w:fill="auto"/>
          </w:tcPr>
          <w:p w14:paraId="232ADC53" w14:textId="77777777" w:rsidR="005E188A" w:rsidRPr="005E188A" w:rsidRDefault="005E188A" w:rsidP="002A174C">
            <w:pPr>
              <w:ind w:firstLine="567"/>
              <w:jc w:val="both"/>
              <w:rPr>
                <w:bCs/>
                <w:iCs/>
                <w:sz w:val="22"/>
              </w:rPr>
            </w:pPr>
            <w:r w:rsidRPr="005E188A">
              <w:rPr>
                <w:b/>
                <w:bCs/>
                <w:iCs/>
                <w:sz w:val="22"/>
              </w:rPr>
              <w:lastRenderedPageBreak/>
              <w:t>28.</w:t>
            </w:r>
            <w:r w:rsidRPr="005E188A">
              <w:rPr>
                <w:b/>
                <w:bCs/>
                <w:iCs/>
                <w:sz w:val="22"/>
                <w:vertAlign w:val="superscript"/>
              </w:rPr>
              <w:t>1</w:t>
            </w:r>
            <w:r w:rsidRPr="005E188A">
              <w:rPr>
                <w:b/>
                <w:bCs/>
                <w:iCs/>
                <w:sz w:val="22"/>
              </w:rPr>
              <w:t> pants. Sadarbība ar Saeimas Budžeta un finanšu (nodokļu) komisiju</w:t>
            </w:r>
          </w:p>
          <w:p w14:paraId="3E53165F" w14:textId="77777777" w:rsidR="005E188A" w:rsidRPr="005E188A" w:rsidRDefault="005E188A" w:rsidP="002A174C">
            <w:pPr>
              <w:ind w:firstLine="567"/>
              <w:jc w:val="both"/>
              <w:rPr>
                <w:bCs/>
                <w:iCs/>
                <w:sz w:val="22"/>
              </w:rPr>
            </w:pPr>
            <w:r w:rsidRPr="005E188A">
              <w:rPr>
                <w:bCs/>
                <w:iCs/>
                <w:sz w:val="22"/>
              </w:rPr>
              <w:t>Finanšu ministrs informē Saeimas Budžeta un finanšu (nodokļu) komisiju valsts budžeta likumprojekta vai tā grozījumu izstrādes procesa laikā par valsts budžeta plānošanas gaitu, kā arī ne retāk kā reizi ceturksnī — par valsts budžeta izpildes gaitu.</w:t>
            </w:r>
          </w:p>
          <w:p w14:paraId="50A4A63D" w14:textId="77777777" w:rsidR="005E188A" w:rsidRPr="005E188A" w:rsidRDefault="005E188A" w:rsidP="00336331">
            <w:pPr>
              <w:ind w:firstLine="567"/>
              <w:jc w:val="both"/>
              <w:rPr>
                <w:bCs/>
                <w:iCs/>
                <w:sz w:val="22"/>
              </w:rPr>
            </w:pPr>
          </w:p>
        </w:tc>
        <w:tc>
          <w:tcPr>
            <w:tcW w:w="2835" w:type="dxa"/>
            <w:shd w:val="clear" w:color="auto" w:fill="auto"/>
          </w:tcPr>
          <w:p w14:paraId="78EFAC0D" w14:textId="77777777" w:rsidR="005E188A" w:rsidRPr="005E188A" w:rsidRDefault="005E188A" w:rsidP="00B3069A">
            <w:pPr>
              <w:ind w:firstLine="567"/>
              <w:jc w:val="both"/>
              <w:rPr>
                <w:sz w:val="22"/>
              </w:rPr>
            </w:pPr>
            <w:r w:rsidRPr="005E188A">
              <w:rPr>
                <w:sz w:val="22"/>
              </w:rPr>
              <w:t>9. Izteikt 28.</w:t>
            </w:r>
            <w:r w:rsidRPr="005E188A">
              <w:rPr>
                <w:sz w:val="22"/>
                <w:vertAlign w:val="superscript"/>
              </w:rPr>
              <w:t>1</w:t>
            </w:r>
            <w:r w:rsidRPr="005E188A">
              <w:rPr>
                <w:sz w:val="22"/>
              </w:rPr>
              <w:t xml:space="preserve"> pantu šādā redakcijā:</w:t>
            </w:r>
          </w:p>
          <w:p w14:paraId="609C45F4" w14:textId="77777777" w:rsidR="005E188A" w:rsidRPr="005E188A" w:rsidRDefault="005E188A" w:rsidP="00B3069A">
            <w:pPr>
              <w:ind w:firstLine="567"/>
              <w:jc w:val="both"/>
              <w:rPr>
                <w:b/>
                <w:sz w:val="22"/>
              </w:rPr>
            </w:pPr>
            <w:r w:rsidRPr="005E188A">
              <w:rPr>
                <w:sz w:val="22"/>
              </w:rPr>
              <w:t>"</w:t>
            </w:r>
            <w:r w:rsidRPr="005E188A">
              <w:rPr>
                <w:b/>
                <w:sz w:val="22"/>
              </w:rPr>
              <w:t>28.</w:t>
            </w:r>
            <w:r w:rsidRPr="005E188A">
              <w:rPr>
                <w:b/>
                <w:sz w:val="22"/>
                <w:vertAlign w:val="superscript"/>
              </w:rPr>
              <w:t>1</w:t>
            </w:r>
            <w:r w:rsidRPr="005E188A">
              <w:rPr>
                <w:b/>
                <w:sz w:val="22"/>
              </w:rPr>
              <w:t xml:space="preserve"> pants. Sadarbība ar Saeimas komisijām</w:t>
            </w:r>
          </w:p>
          <w:p w14:paraId="793A5B0B" w14:textId="77777777" w:rsidR="005E188A" w:rsidRPr="005E188A" w:rsidRDefault="005E188A" w:rsidP="00B3069A">
            <w:pPr>
              <w:ind w:firstLine="567"/>
              <w:jc w:val="both"/>
              <w:rPr>
                <w:sz w:val="22"/>
              </w:rPr>
            </w:pPr>
            <w:r w:rsidRPr="005E188A">
              <w:rPr>
                <w:sz w:val="22"/>
              </w:rPr>
              <w:t>(1) Finanšu ministrs informē Saeimas Budžeta un finanšu (nodokļu) komisiju valsts budžeta likumprojekta vai tā grozījumu izstrādes procesa laikā par valsts budžeta plānošanas un izpildes gaitu.</w:t>
            </w:r>
          </w:p>
          <w:p w14:paraId="1B2B8D96" w14:textId="77777777" w:rsidR="005E188A" w:rsidRPr="005E188A" w:rsidRDefault="005E188A" w:rsidP="00B3069A">
            <w:pPr>
              <w:ind w:firstLine="567"/>
              <w:jc w:val="both"/>
              <w:rPr>
                <w:sz w:val="22"/>
              </w:rPr>
            </w:pPr>
            <w:r w:rsidRPr="005E188A">
              <w:rPr>
                <w:sz w:val="22"/>
              </w:rPr>
              <w:t>(2) Ministrijas un citas  centrālās valsts iestādes līdz kārtējā gada 30. aprīlim iesniedz attiecīgajām Saeimas komisijām informāciju par to darbības mērķiem un rezultātiem, iepriekšējā gada budžeta izpildi, sasniegtajiem rezultātiem atbilstoši izlietotajiem resursiem un ieguvumu sabiedrībai un tās ietekmi uz nozaru politiku turpmāko finansēšanu vidējā termiņā.</w:t>
            </w:r>
          </w:p>
          <w:p w14:paraId="578A51B1" w14:textId="45F9CC9D" w:rsidR="005E188A" w:rsidRPr="005E188A" w:rsidRDefault="005E188A" w:rsidP="00B3069A">
            <w:pPr>
              <w:ind w:firstLine="567"/>
              <w:jc w:val="both"/>
              <w:rPr>
                <w:sz w:val="22"/>
              </w:rPr>
            </w:pPr>
            <w:r w:rsidRPr="005E188A">
              <w:rPr>
                <w:sz w:val="22"/>
              </w:rPr>
              <w:t>(3) Šā panta noteikumi neattiecas uz nacionālās drošības pasākumiem paredzētiem slepeniem izdevumiem, ievērojot šā likuma 13. panta un citos likumos noteiktās prasības."</w:t>
            </w:r>
          </w:p>
        </w:tc>
        <w:tc>
          <w:tcPr>
            <w:tcW w:w="567" w:type="dxa"/>
          </w:tcPr>
          <w:p w14:paraId="36AE1EBC" w14:textId="77777777" w:rsidR="005E188A" w:rsidRPr="005E188A" w:rsidRDefault="005E188A" w:rsidP="00C1591E">
            <w:pPr>
              <w:jc w:val="both"/>
              <w:rPr>
                <w:sz w:val="22"/>
              </w:rPr>
            </w:pPr>
          </w:p>
        </w:tc>
        <w:tc>
          <w:tcPr>
            <w:tcW w:w="2835" w:type="dxa"/>
          </w:tcPr>
          <w:p w14:paraId="2F191D30" w14:textId="77777777" w:rsidR="005E188A" w:rsidRPr="005E188A" w:rsidRDefault="005E188A" w:rsidP="00B3069A">
            <w:pPr>
              <w:ind w:firstLine="567"/>
              <w:jc w:val="both"/>
              <w:rPr>
                <w:sz w:val="22"/>
              </w:rPr>
            </w:pPr>
          </w:p>
        </w:tc>
        <w:tc>
          <w:tcPr>
            <w:tcW w:w="1418" w:type="dxa"/>
          </w:tcPr>
          <w:p w14:paraId="13E8E782" w14:textId="77777777" w:rsidR="005E188A" w:rsidRPr="005E188A" w:rsidRDefault="005E188A" w:rsidP="00B3069A">
            <w:pPr>
              <w:ind w:firstLine="567"/>
              <w:jc w:val="both"/>
              <w:rPr>
                <w:sz w:val="22"/>
              </w:rPr>
            </w:pPr>
          </w:p>
        </w:tc>
        <w:tc>
          <w:tcPr>
            <w:tcW w:w="1418" w:type="dxa"/>
          </w:tcPr>
          <w:p w14:paraId="4E6A07C0" w14:textId="77777777" w:rsidR="005E188A" w:rsidRPr="005E188A" w:rsidRDefault="005E188A" w:rsidP="00B3069A">
            <w:pPr>
              <w:ind w:firstLine="567"/>
              <w:jc w:val="both"/>
              <w:rPr>
                <w:sz w:val="22"/>
              </w:rPr>
            </w:pPr>
          </w:p>
        </w:tc>
      </w:tr>
      <w:tr w:rsidR="005E188A" w:rsidRPr="004A11BC" w14:paraId="6CD5435E" w14:textId="54B83CDF" w:rsidTr="005E188A">
        <w:tc>
          <w:tcPr>
            <w:tcW w:w="2835" w:type="dxa"/>
            <w:shd w:val="clear" w:color="auto" w:fill="auto"/>
          </w:tcPr>
          <w:p w14:paraId="2D97D235" w14:textId="77777777" w:rsidR="005E188A" w:rsidRPr="005E188A" w:rsidRDefault="005E188A" w:rsidP="00F3004D">
            <w:pPr>
              <w:ind w:firstLine="567"/>
              <w:jc w:val="both"/>
              <w:rPr>
                <w:iCs/>
                <w:sz w:val="22"/>
              </w:rPr>
            </w:pPr>
            <w:r w:rsidRPr="005E188A">
              <w:rPr>
                <w:b/>
                <w:bCs/>
                <w:iCs/>
                <w:sz w:val="22"/>
              </w:rPr>
              <w:t>30. pants. Pārskati un ziņojumi Valsts kasei</w:t>
            </w:r>
          </w:p>
          <w:p w14:paraId="4EB28D39" w14:textId="18521887" w:rsidR="005E188A" w:rsidRPr="005E188A" w:rsidRDefault="005E188A" w:rsidP="002061BD">
            <w:pPr>
              <w:ind w:firstLine="567"/>
              <w:jc w:val="both"/>
              <w:rPr>
                <w:iCs/>
                <w:sz w:val="22"/>
              </w:rPr>
            </w:pPr>
            <w:r w:rsidRPr="005E188A">
              <w:rPr>
                <w:iCs/>
                <w:sz w:val="22"/>
              </w:rPr>
              <w:t xml:space="preserve">(1) Budžeta iestādes, no valsts budžeta daļēji finansētas atvasinātas publiskas personas un budžeta nefinansētas iestādes sagatavo gada pārskatu. Papildus šīs daļas pirmajā teikumā minētajam Valsts kase sagatavo arī ikgadējo pārskatu par valsts budžeta finanšu uzskaiti un Valsts ieņēmumu dienests — arī ikgadējo pārskatu par šā dienesta </w:t>
            </w:r>
            <w:r w:rsidRPr="005E188A">
              <w:rPr>
                <w:iCs/>
                <w:sz w:val="22"/>
              </w:rPr>
              <w:lastRenderedPageBreak/>
              <w:t>administrētiem nodokļiem, nodevām un citiem tā administrētiem uz valsts budžetu attiecināmiem maksājumiem.</w:t>
            </w:r>
          </w:p>
        </w:tc>
        <w:tc>
          <w:tcPr>
            <w:tcW w:w="2835" w:type="dxa"/>
            <w:shd w:val="clear" w:color="auto" w:fill="auto"/>
          </w:tcPr>
          <w:p w14:paraId="739E3B33" w14:textId="77777777" w:rsidR="005E188A" w:rsidRPr="005E188A" w:rsidRDefault="005E188A" w:rsidP="002061BD">
            <w:pPr>
              <w:ind w:firstLine="567"/>
              <w:jc w:val="both"/>
              <w:rPr>
                <w:sz w:val="22"/>
              </w:rPr>
            </w:pPr>
            <w:r w:rsidRPr="005E188A">
              <w:rPr>
                <w:sz w:val="22"/>
              </w:rPr>
              <w:lastRenderedPageBreak/>
              <w:t>10. 30. pantā:</w:t>
            </w:r>
          </w:p>
          <w:p w14:paraId="32E09588" w14:textId="77777777" w:rsidR="005E188A" w:rsidRPr="005E188A" w:rsidRDefault="005E188A" w:rsidP="00B3069A">
            <w:pPr>
              <w:ind w:firstLine="567"/>
              <w:jc w:val="both"/>
              <w:rPr>
                <w:sz w:val="22"/>
              </w:rPr>
            </w:pPr>
          </w:p>
        </w:tc>
        <w:tc>
          <w:tcPr>
            <w:tcW w:w="567" w:type="dxa"/>
          </w:tcPr>
          <w:p w14:paraId="6D4E45A9" w14:textId="77777777" w:rsidR="005E188A" w:rsidRPr="005E188A" w:rsidRDefault="005E188A" w:rsidP="00C1591E">
            <w:pPr>
              <w:jc w:val="both"/>
              <w:rPr>
                <w:sz w:val="22"/>
              </w:rPr>
            </w:pPr>
          </w:p>
        </w:tc>
        <w:tc>
          <w:tcPr>
            <w:tcW w:w="2835" w:type="dxa"/>
          </w:tcPr>
          <w:p w14:paraId="1084779A" w14:textId="77777777" w:rsidR="005E188A" w:rsidRPr="005E188A" w:rsidRDefault="005E188A" w:rsidP="002061BD">
            <w:pPr>
              <w:ind w:firstLine="567"/>
              <w:jc w:val="both"/>
              <w:rPr>
                <w:sz w:val="22"/>
              </w:rPr>
            </w:pPr>
          </w:p>
        </w:tc>
        <w:tc>
          <w:tcPr>
            <w:tcW w:w="1418" w:type="dxa"/>
          </w:tcPr>
          <w:p w14:paraId="2ACCD7CA" w14:textId="77777777" w:rsidR="005E188A" w:rsidRPr="005E188A" w:rsidRDefault="005E188A" w:rsidP="002061BD">
            <w:pPr>
              <w:ind w:firstLine="567"/>
              <w:jc w:val="both"/>
              <w:rPr>
                <w:sz w:val="22"/>
              </w:rPr>
            </w:pPr>
          </w:p>
        </w:tc>
        <w:tc>
          <w:tcPr>
            <w:tcW w:w="1418" w:type="dxa"/>
          </w:tcPr>
          <w:p w14:paraId="3B0414F9" w14:textId="77777777" w:rsidR="005E188A" w:rsidRPr="005E188A" w:rsidRDefault="005E188A" w:rsidP="002061BD">
            <w:pPr>
              <w:ind w:firstLine="567"/>
              <w:jc w:val="both"/>
              <w:rPr>
                <w:sz w:val="22"/>
              </w:rPr>
            </w:pPr>
          </w:p>
        </w:tc>
      </w:tr>
      <w:tr w:rsidR="005E188A" w:rsidRPr="004A11BC" w14:paraId="5CB8578F" w14:textId="26A565C2" w:rsidTr="005E188A">
        <w:tc>
          <w:tcPr>
            <w:tcW w:w="2835" w:type="dxa"/>
            <w:shd w:val="clear" w:color="auto" w:fill="auto"/>
          </w:tcPr>
          <w:p w14:paraId="3BA38B18" w14:textId="77777777" w:rsidR="005E188A" w:rsidRPr="005E188A" w:rsidRDefault="005E188A" w:rsidP="00F2457C">
            <w:pPr>
              <w:ind w:firstLine="567"/>
              <w:jc w:val="both"/>
              <w:rPr>
                <w:bCs/>
                <w:iCs/>
                <w:sz w:val="22"/>
              </w:rPr>
            </w:pPr>
            <w:r w:rsidRPr="005E188A">
              <w:rPr>
                <w:bCs/>
                <w:iCs/>
                <w:sz w:val="22"/>
              </w:rPr>
              <w:t>(1</w:t>
            </w:r>
            <w:r w:rsidRPr="005E188A">
              <w:rPr>
                <w:bCs/>
                <w:iCs/>
                <w:sz w:val="22"/>
                <w:vertAlign w:val="superscript"/>
              </w:rPr>
              <w:t>1</w:t>
            </w:r>
            <w:r w:rsidRPr="005E188A">
              <w:rPr>
                <w:bCs/>
                <w:iCs/>
                <w:sz w:val="22"/>
              </w:rPr>
              <w:t>) Ministru kabinets nosaka kārtību, kādā:</w:t>
            </w:r>
          </w:p>
          <w:p w14:paraId="0C1BF1B6" w14:textId="77777777" w:rsidR="005E188A" w:rsidRPr="005E188A" w:rsidRDefault="005E188A" w:rsidP="00F2457C">
            <w:pPr>
              <w:ind w:firstLine="567"/>
              <w:jc w:val="both"/>
              <w:rPr>
                <w:bCs/>
                <w:iCs/>
                <w:sz w:val="22"/>
              </w:rPr>
            </w:pPr>
            <w:r w:rsidRPr="005E188A">
              <w:rPr>
                <w:bCs/>
                <w:iCs/>
                <w:sz w:val="22"/>
              </w:rPr>
              <w:t>1) budžeta iestādes, no valsts budžeta daļēji finansētas atvasinātas publiskas personas un budžeta nefinansētas iestādes sagatavo gada pārskatu;</w:t>
            </w:r>
          </w:p>
          <w:p w14:paraId="27148C5D" w14:textId="2B3FA149" w:rsidR="005E188A" w:rsidRPr="005E188A" w:rsidRDefault="005E188A" w:rsidP="00F2457C">
            <w:pPr>
              <w:ind w:firstLine="567"/>
              <w:jc w:val="both"/>
              <w:rPr>
                <w:bCs/>
                <w:iCs/>
                <w:sz w:val="22"/>
              </w:rPr>
            </w:pPr>
            <w:r w:rsidRPr="005E188A">
              <w:rPr>
                <w:bCs/>
                <w:iCs/>
                <w:sz w:val="22"/>
              </w:rPr>
              <w:t>2) Valsts kase — papildus šīs daļas 1. punktā minētajam — sagatavo arī ikgadējo pārskatu par valsts budžeta finanšu uzskaiti;</w:t>
            </w:r>
          </w:p>
          <w:p w14:paraId="5A599CEE" w14:textId="12FE39D2" w:rsidR="005E188A" w:rsidRDefault="005E188A" w:rsidP="00F2457C">
            <w:pPr>
              <w:ind w:firstLine="567"/>
              <w:jc w:val="both"/>
              <w:rPr>
                <w:bCs/>
                <w:iCs/>
                <w:sz w:val="22"/>
              </w:rPr>
            </w:pPr>
            <w:r w:rsidRPr="005E188A">
              <w:rPr>
                <w:bCs/>
                <w:iCs/>
                <w:sz w:val="22"/>
              </w:rPr>
              <w:t>3) Valsts ieņēmumu dienests — papildus šīs daļas 1. punktā minētajam — sagatavo arī ikgadējo pārskatu par šā dienesta administrētiem nodokļiem, nodevām un citiem tā administrētiem uz valsts budžetu attiecināmiem maksājumiem.</w:t>
            </w:r>
          </w:p>
          <w:p w14:paraId="3DFCE722" w14:textId="2A3BE5E2" w:rsidR="009C6F97" w:rsidRDefault="009C6F97" w:rsidP="00F2457C">
            <w:pPr>
              <w:ind w:firstLine="567"/>
              <w:jc w:val="both"/>
              <w:rPr>
                <w:bCs/>
                <w:iCs/>
                <w:sz w:val="22"/>
              </w:rPr>
            </w:pPr>
          </w:p>
          <w:p w14:paraId="56EEE378" w14:textId="05590FD9" w:rsidR="009C6F97" w:rsidRPr="009C6F97" w:rsidRDefault="009C6F97" w:rsidP="00F2457C">
            <w:pPr>
              <w:ind w:firstLine="567"/>
              <w:jc w:val="both"/>
              <w:rPr>
                <w:bCs/>
                <w:iCs/>
                <w:sz w:val="20"/>
                <w:szCs w:val="20"/>
              </w:rPr>
            </w:pPr>
            <w:r w:rsidRPr="009C6F97">
              <w:rPr>
                <w:bCs/>
                <w:iCs/>
                <w:sz w:val="20"/>
                <w:szCs w:val="20"/>
              </w:rPr>
              <w:t>(2) </w:t>
            </w:r>
            <w:r w:rsidRPr="009C6F97">
              <w:rPr>
                <w:bCs/>
                <w:i/>
                <w:iCs/>
                <w:sz w:val="20"/>
                <w:szCs w:val="20"/>
              </w:rPr>
              <w:t>(Izslēgta ar 01.12.2009. likumu)</w:t>
            </w:r>
          </w:p>
          <w:p w14:paraId="3E736540" w14:textId="77777777" w:rsidR="005E188A" w:rsidRPr="005E188A" w:rsidRDefault="005E188A" w:rsidP="00336331">
            <w:pPr>
              <w:ind w:firstLine="567"/>
              <w:jc w:val="both"/>
              <w:rPr>
                <w:bCs/>
                <w:iCs/>
                <w:sz w:val="22"/>
              </w:rPr>
            </w:pPr>
          </w:p>
        </w:tc>
        <w:tc>
          <w:tcPr>
            <w:tcW w:w="2835" w:type="dxa"/>
            <w:shd w:val="clear" w:color="auto" w:fill="auto"/>
          </w:tcPr>
          <w:p w14:paraId="6CC668F0" w14:textId="77777777" w:rsidR="005E188A" w:rsidRPr="005E188A" w:rsidRDefault="005E188A" w:rsidP="00C70F5C">
            <w:pPr>
              <w:ind w:firstLine="567"/>
              <w:jc w:val="both"/>
              <w:rPr>
                <w:sz w:val="22"/>
              </w:rPr>
            </w:pPr>
            <w:r w:rsidRPr="005E188A">
              <w:rPr>
                <w:sz w:val="22"/>
              </w:rPr>
              <w:t>izteikt 1.</w:t>
            </w:r>
            <w:r w:rsidRPr="005E188A">
              <w:rPr>
                <w:sz w:val="22"/>
                <w:vertAlign w:val="superscript"/>
              </w:rPr>
              <w:t>1</w:t>
            </w:r>
            <w:r w:rsidRPr="005E188A">
              <w:rPr>
                <w:sz w:val="22"/>
              </w:rPr>
              <w:t xml:space="preserve"> daļu šādā redakcijā:</w:t>
            </w:r>
          </w:p>
          <w:p w14:paraId="4EC6955F" w14:textId="18721CC5" w:rsidR="005E188A" w:rsidRPr="005E188A" w:rsidRDefault="005E188A" w:rsidP="00C70F5C">
            <w:pPr>
              <w:ind w:firstLine="567"/>
              <w:jc w:val="both"/>
              <w:rPr>
                <w:sz w:val="22"/>
              </w:rPr>
            </w:pPr>
            <w:r w:rsidRPr="005E188A">
              <w:rPr>
                <w:sz w:val="22"/>
              </w:rPr>
              <w:t>"(1</w:t>
            </w:r>
            <w:r w:rsidRPr="005E188A">
              <w:rPr>
                <w:sz w:val="22"/>
                <w:vertAlign w:val="superscript"/>
              </w:rPr>
              <w:t>1</w:t>
            </w:r>
            <w:r w:rsidRPr="005E188A">
              <w:rPr>
                <w:sz w:val="22"/>
              </w:rPr>
              <w:t>) Ministru kabinets nosaka kārtību, kādā:</w:t>
            </w:r>
          </w:p>
          <w:p w14:paraId="6C94D719" w14:textId="77777777" w:rsidR="005E188A" w:rsidRPr="005E188A" w:rsidRDefault="005E188A" w:rsidP="00C70F5C">
            <w:pPr>
              <w:ind w:firstLine="567"/>
              <w:jc w:val="both"/>
              <w:rPr>
                <w:sz w:val="22"/>
              </w:rPr>
            </w:pPr>
            <w:r w:rsidRPr="005E188A">
              <w:rPr>
                <w:sz w:val="22"/>
              </w:rPr>
              <w:t>1) budžeta iestādes, no valsts budžeta daļēji finansētas atvasinātas publiskas personas un budžeta nefinansētas iestādes sagatavo un iesniedz gada pārskatu;</w:t>
            </w:r>
          </w:p>
          <w:p w14:paraId="4D7E6CF6" w14:textId="77777777" w:rsidR="005E188A" w:rsidRPr="005E188A" w:rsidRDefault="005E188A" w:rsidP="00C70F5C">
            <w:pPr>
              <w:ind w:firstLine="567"/>
              <w:jc w:val="both"/>
              <w:rPr>
                <w:sz w:val="22"/>
              </w:rPr>
            </w:pPr>
            <w:r w:rsidRPr="005E188A">
              <w:rPr>
                <w:sz w:val="22"/>
              </w:rPr>
              <w:t>2) Valsts kase papildus šīs daļas 1. punktā minētajam sagatavo un iesniedz ikgadējo pārskatu par valsts budžeta finanšu uzskaiti;</w:t>
            </w:r>
          </w:p>
          <w:p w14:paraId="0F1AECFD" w14:textId="77777777" w:rsidR="005E188A" w:rsidRPr="005E188A" w:rsidRDefault="005E188A" w:rsidP="00C70F5C">
            <w:pPr>
              <w:ind w:firstLine="567"/>
              <w:jc w:val="both"/>
              <w:rPr>
                <w:sz w:val="22"/>
              </w:rPr>
            </w:pPr>
            <w:r w:rsidRPr="005E188A">
              <w:rPr>
                <w:sz w:val="22"/>
              </w:rPr>
              <w:t>3) Valsts ieņēmumu dienests papildus šīs daļas 1. punktā minētajam sagatavo un iesniedz ikgadējo pārskatu par tā administrētiem nodokļiem, nodevām un citiem tā administrētiem uz valsts budžetu attiecināmiem maksājumiem;</w:t>
            </w:r>
          </w:p>
          <w:p w14:paraId="6C0025D5" w14:textId="1E391658" w:rsidR="005E188A" w:rsidRPr="005E188A" w:rsidRDefault="005E188A" w:rsidP="00C70F5C">
            <w:pPr>
              <w:ind w:firstLine="567"/>
              <w:jc w:val="both"/>
              <w:rPr>
                <w:sz w:val="22"/>
              </w:rPr>
            </w:pPr>
            <w:r w:rsidRPr="005E188A">
              <w:rPr>
                <w:sz w:val="22"/>
              </w:rPr>
              <w:t>4) ministrijas un citas centrālās valsts iestādes, no valsts budžeta daļēji finansētas atvasinātas publiskas personas, budžeta nefinansētas iestādes un pašvaldības sagatavo un iesniedz gada pārskatu vai konsolidēto gada pārskatu.";</w:t>
            </w:r>
          </w:p>
        </w:tc>
        <w:tc>
          <w:tcPr>
            <w:tcW w:w="567" w:type="dxa"/>
          </w:tcPr>
          <w:p w14:paraId="3B577AE7" w14:textId="77777777" w:rsidR="005E188A" w:rsidRPr="005E188A" w:rsidRDefault="005E188A" w:rsidP="00C1591E">
            <w:pPr>
              <w:jc w:val="both"/>
              <w:rPr>
                <w:sz w:val="22"/>
              </w:rPr>
            </w:pPr>
          </w:p>
        </w:tc>
        <w:tc>
          <w:tcPr>
            <w:tcW w:w="2835" w:type="dxa"/>
          </w:tcPr>
          <w:p w14:paraId="539F799D" w14:textId="77777777" w:rsidR="005E188A" w:rsidRPr="005E188A" w:rsidRDefault="005E188A" w:rsidP="00C70F5C">
            <w:pPr>
              <w:ind w:firstLine="567"/>
              <w:jc w:val="both"/>
              <w:rPr>
                <w:sz w:val="22"/>
              </w:rPr>
            </w:pPr>
          </w:p>
        </w:tc>
        <w:tc>
          <w:tcPr>
            <w:tcW w:w="1418" w:type="dxa"/>
          </w:tcPr>
          <w:p w14:paraId="19D06918" w14:textId="77777777" w:rsidR="005E188A" w:rsidRPr="005E188A" w:rsidRDefault="005E188A" w:rsidP="00C70F5C">
            <w:pPr>
              <w:ind w:firstLine="567"/>
              <w:jc w:val="both"/>
              <w:rPr>
                <w:sz w:val="22"/>
              </w:rPr>
            </w:pPr>
          </w:p>
        </w:tc>
        <w:tc>
          <w:tcPr>
            <w:tcW w:w="1418" w:type="dxa"/>
          </w:tcPr>
          <w:p w14:paraId="323D7A07" w14:textId="77777777" w:rsidR="005E188A" w:rsidRPr="005E188A" w:rsidRDefault="005E188A" w:rsidP="00C70F5C">
            <w:pPr>
              <w:ind w:firstLine="567"/>
              <w:jc w:val="both"/>
              <w:rPr>
                <w:sz w:val="22"/>
              </w:rPr>
            </w:pPr>
          </w:p>
        </w:tc>
      </w:tr>
      <w:tr w:rsidR="005E188A" w:rsidRPr="004A11BC" w14:paraId="0689862B" w14:textId="7B7F1B02" w:rsidTr="005E188A">
        <w:tc>
          <w:tcPr>
            <w:tcW w:w="2835" w:type="dxa"/>
            <w:shd w:val="clear" w:color="auto" w:fill="auto"/>
          </w:tcPr>
          <w:p w14:paraId="06484A4B" w14:textId="6BF2BE63" w:rsidR="005E188A" w:rsidRPr="005E188A" w:rsidRDefault="005E188A" w:rsidP="00F2457C">
            <w:pPr>
              <w:ind w:firstLine="567"/>
              <w:jc w:val="both"/>
              <w:rPr>
                <w:bCs/>
                <w:iCs/>
                <w:sz w:val="22"/>
              </w:rPr>
            </w:pPr>
            <w:r w:rsidRPr="005E188A">
              <w:rPr>
                <w:bCs/>
                <w:iCs/>
                <w:sz w:val="22"/>
              </w:rPr>
              <w:t xml:space="preserve">(3) Ministrijas un citas centrālās valsts iestādes, kā arī pašvaldības gada pārskatu vai konsolidēto gada pārskatu iesniedz Valsts kasei līdz pārskata gadam sekojošā saimnieciskā gada 1. aprīlim saskaņā ar normatīvajos aktos par gada pārskatiem noteikto kārtību. Ministrijas un citas centrālās valsts iestādes, kā arī pašvaldības gada </w:t>
            </w:r>
            <w:r w:rsidRPr="005E188A">
              <w:rPr>
                <w:bCs/>
                <w:iCs/>
                <w:sz w:val="22"/>
              </w:rPr>
              <w:lastRenderedPageBreak/>
              <w:t>pārskatam vai konsolidētajam gada pārskatam pievieno Valsts kontroles atzinumu vai zvērināta revidenta vai zvērinātu revidentu komercsabiedrības ziņojumu, ievērojot iestādes darbību regulējošos normatīvajos aktos ietvertos norādījumus par gada pārskata revīziju.</w:t>
            </w:r>
          </w:p>
        </w:tc>
        <w:tc>
          <w:tcPr>
            <w:tcW w:w="2835" w:type="dxa"/>
            <w:shd w:val="clear" w:color="auto" w:fill="auto"/>
          </w:tcPr>
          <w:p w14:paraId="0CDFFDCC" w14:textId="77777777" w:rsidR="005E188A" w:rsidRPr="005E188A" w:rsidRDefault="005E188A" w:rsidP="00F2457C">
            <w:pPr>
              <w:ind w:firstLine="567"/>
              <w:jc w:val="both"/>
              <w:rPr>
                <w:sz w:val="22"/>
              </w:rPr>
            </w:pPr>
            <w:r w:rsidRPr="005E188A">
              <w:rPr>
                <w:sz w:val="22"/>
              </w:rPr>
              <w:lastRenderedPageBreak/>
              <w:t>izteikt trešo daļu šādā redakcijā:</w:t>
            </w:r>
          </w:p>
          <w:p w14:paraId="1E56E485" w14:textId="15B036C2" w:rsidR="005E188A" w:rsidRPr="005E188A" w:rsidRDefault="005E188A" w:rsidP="00F2457C">
            <w:pPr>
              <w:ind w:firstLine="567"/>
              <w:jc w:val="both"/>
              <w:rPr>
                <w:sz w:val="22"/>
              </w:rPr>
            </w:pPr>
            <w:r w:rsidRPr="005E188A">
              <w:rPr>
                <w:sz w:val="22"/>
              </w:rPr>
              <w:t xml:space="preserve">"(3) Ministrijas un citas centrālās valsts iestādes, no valsts budžeta daļēji finansētas atvasinātas publiskas personas, budžeta nefinansētas iestādes un pašvaldības gada pārskatu vai konsolidēto gada pārskatu un ikgadējo pārskatu par valsts budžeta finanšu uzskaiti un </w:t>
            </w:r>
            <w:r w:rsidRPr="005E188A">
              <w:rPr>
                <w:sz w:val="22"/>
              </w:rPr>
              <w:lastRenderedPageBreak/>
              <w:t>ikgadējo pārskatu par Valsts ieņēmumu dienesta administrētiem nodokļiem, nodevām un citiem tā administrētiem uz valsts budžetu attiecināmiem maksājumiem iesniedz Valsts kasei līdz pārskata gadam sekojošā saimnieciskā gada 1. aprīlim.";</w:t>
            </w:r>
          </w:p>
        </w:tc>
        <w:tc>
          <w:tcPr>
            <w:tcW w:w="567" w:type="dxa"/>
          </w:tcPr>
          <w:p w14:paraId="3A12264E" w14:textId="77777777" w:rsidR="005E188A" w:rsidRPr="005E188A" w:rsidRDefault="005E188A" w:rsidP="00C1591E">
            <w:pPr>
              <w:jc w:val="both"/>
              <w:rPr>
                <w:sz w:val="22"/>
              </w:rPr>
            </w:pPr>
          </w:p>
        </w:tc>
        <w:tc>
          <w:tcPr>
            <w:tcW w:w="2835" w:type="dxa"/>
          </w:tcPr>
          <w:p w14:paraId="08B1C9BE" w14:textId="77777777" w:rsidR="005E188A" w:rsidRPr="005E188A" w:rsidRDefault="005E188A" w:rsidP="00F2457C">
            <w:pPr>
              <w:ind w:firstLine="567"/>
              <w:jc w:val="both"/>
              <w:rPr>
                <w:sz w:val="22"/>
              </w:rPr>
            </w:pPr>
          </w:p>
        </w:tc>
        <w:tc>
          <w:tcPr>
            <w:tcW w:w="1418" w:type="dxa"/>
          </w:tcPr>
          <w:p w14:paraId="58CAAAA8" w14:textId="77777777" w:rsidR="005E188A" w:rsidRPr="005E188A" w:rsidRDefault="005E188A" w:rsidP="00F2457C">
            <w:pPr>
              <w:ind w:firstLine="567"/>
              <w:jc w:val="both"/>
              <w:rPr>
                <w:sz w:val="22"/>
              </w:rPr>
            </w:pPr>
          </w:p>
        </w:tc>
        <w:tc>
          <w:tcPr>
            <w:tcW w:w="1418" w:type="dxa"/>
          </w:tcPr>
          <w:p w14:paraId="563C0BF8" w14:textId="77777777" w:rsidR="005E188A" w:rsidRPr="005E188A" w:rsidRDefault="005E188A" w:rsidP="00F2457C">
            <w:pPr>
              <w:ind w:firstLine="567"/>
              <w:jc w:val="both"/>
              <w:rPr>
                <w:sz w:val="22"/>
              </w:rPr>
            </w:pPr>
          </w:p>
        </w:tc>
      </w:tr>
      <w:tr w:rsidR="005E188A" w:rsidRPr="004A11BC" w14:paraId="111C692F" w14:textId="58A406D4" w:rsidTr="005E188A">
        <w:tc>
          <w:tcPr>
            <w:tcW w:w="2835" w:type="dxa"/>
            <w:shd w:val="clear" w:color="auto" w:fill="auto"/>
          </w:tcPr>
          <w:p w14:paraId="2DC83D3C" w14:textId="77777777" w:rsidR="005E188A" w:rsidRPr="005E188A" w:rsidRDefault="005E188A" w:rsidP="00F2457C">
            <w:pPr>
              <w:ind w:firstLine="567"/>
              <w:jc w:val="both"/>
              <w:rPr>
                <w:bCs/>
                <w:iCs/>
                <w:sz w:val="22"/>
              </w:rPr>
            </w:pPr>
            <w:r w:rsidRPr="005E188A">
              <w:rPr>
                <w:bCs/>
                <w:iCs/>
                <w:sz w:val="22"/>
              </w:rPr>
              <w:t>(3</w:t>
            </w:r>
            <w:r w:rsidRPr="005E188A">
              <w:rPr>
                <w:bCs/>
                <w:iCs/>
                <w:sz w:val="22"/>
                <w:vertAlign w:val="superscript"/>
              </w:rPr>
              <w:t>1</w:t>
            </w:r>
            <w:r w:rsidRPr="005E188A">
              <w:rPr>
                <w:bCs/>
                <w:iCs/>
                <w:sz w:val="22"/>
              </w:rPr>
              <w:t>) Valsts kase ikgadējo pārskatu par valsts budžeta finanšu uzskaiti sagatavo līdz pārskata gadam sekojošā saimnieciskā gada 1. aprīlim.</w:t>
            </w:r>
          </w:p>
          <w:p w14:paraId="49CEEEF2" w14:textId="5A7ECC6E" w:rsidR="005E188A" w:rsidRPr="005E188A" w:rsidRDefault="005E188A" w:rsidP="00F2457C">
            <w:pPr>
              <w:ind w:firstLine="567"/>
              <w:jc w:val="both"/>
              <w:rPr>
                <w:bCs/>
                <w:iCs/>
                <w:sz w:val="22"/>
              </w:rPr>
            </w:pPr>
            <w:r w:rsidRPr="005E188A">
              <w:rPr>
                <w:bCs/>
                <w:iCs/>
                <w:sz w:val="22"/>
              </w:rPr>
              <w:t>(3</w:t>
            </w:r>
            <w:r w:rsidRPr="005E188A">
              <w:rPr>
                <w:bCs/>
                <w:iCs/>
                <w:sz w:val="22"/>
                <w:vertAlign w:val="superscript"/>
              </w:rPr>
              <w:t>2</w:t>
            </w:r>
            <w:r w:rsidRPr="005E188A">
              <w:rPr>
                <w:bCs/>
                <w:iCs/>
                <w:sz w:val="22"/>
              </w:rPr>
              <w:t>) Valsts ieņēmumu dienests ikgadējo pārskatu par šā dienesta administrētiem nodokļiem, nodevām un citiem tā administrētiem uz valsts budžetu attiecināmiem maksājumiem sagatavo un iesniedz Valsts kasei līdz pārskata gadam sekojošā saimnieciskā gada 1. aprīlim.</w:t>
            </w:r>
          </w:p>
        </w:tc>
        <w:tc>
          <w:tcPr>
            <w:tcW w:w="2835" w:type="dxa"/>
            <w:shd w:val="clear" w:color="auto" w:fill="auto"/>
          </w:tcPr>
          <w:p w14:paraId="22B19135" w14:textId="228B6BA1" w:rsidR="005E188A" w:rsidRPr="005E188A" w:rsidRDefault="005E188A" w:rsidP="00B3069A">
            <w:pPr>
              <w:ind w:firstLine="567"/>
              <w:jc w:val="both"/>
              <w:rPr>
                <w:sz w:val="22"/>
              </w:rPr>
            </w:pPr>
            <w:r w:rsidRPr="005E188A">
              <w:rPr>
                <w:sz w:val="22"/>
              </w:rPr>
              <w:t>izslēgt 3.</w:t>
            </w:r>
            <w:r w:rsidRPr="005E188A">
              <w:rPr>
                <w:sz w:val="22"/>
                <w:vertAlign w:val="superscript"/>
              </w:rPr>
              <w:t>1</w:t>
            </w:r>
            <w:r w:rsidRPr="005E188A">
              <w:rPr>
                <w:sz w:val="22"/>
              </w:rPr>
              <w:t xml:space="preserve"> un 3.</w:t>
            </w:r>
            <w:r w:rsidRPr="005E188A">
              <w:rPr>
                <w:sz w:val="22"/>
                <w:vertAlign w:val="superscript"/>
              </w:rPr>
              <w:t>2</w:t>
            </w:r>
            <w:r w:rsidRPr="005E188A">
              <w:rPr>
                <w:sz w:val="22"/>
              </w:rPr>
              <w:t xml:space="preserve"> daļu;</w:t>
            </w:r>
          </w:p>
        </w:tc>
        <w:tc>
          <w:tcPr>
            <w:tcW w:w="567" w:type="dxa"/>
          </w:tcPr>
          <w:p w14:paraId="6D9FA0D9" w14:textId="77777777" w:rsidR="005E188A" w:rsidRPr="005E188A" w:rsidRDefault="005E188A" w:rsidP="00C1591E">
            <w:pPr>
              <w:jc w:val="both"/>
              <w:rPr>
                <w:sz w:val="22"/>
              </w:rPr>
            </w:pPr>
          </w:p>
        </w:tc>
        <w:tc>
          <w:tcPr>
            <w:tcW w:w="2835" w:type="dxa"/>
          </w:tcPr>
          <w:p w14:paraId="1FF5200E" w14:textId="77777777" w:rsidR="005E188A" w:rsidRPr="005E188A" w:rsidRDefault="005E188A" w:rsidP="00B3069A">
            <w:pPr>
              <w:ind w:firstLine="567"/>
              <w:jc w:val="both"/>
              <w:rPr>
                <w:sz w:val="22"/>
              </w:rPr>
            </w:pPr>
          </w:p>
        </w:tc>
        <w:tc>
          <w:tcPr>
            <w:tcW w:w="1418" w:type="dxa"/>
          </w:tcPr>
          <w:p w14:paraId="4B4FCFFE" w14:textId="77777777" w:rsidR="005E188A" w:rsidRPr="005E188A" w:rsidRDefault="005E188A" w:rsidP="00B3069A">
            <w:pPr>
              <w:ind w:firstLine="567"/>
              <w:jc w:val="both"/>
              <w:rPr>
                <w:sz w:val="22"/>
              </w:rPr>
            </w:pPr>
          </w:p>
        </w:tc>
        <w:tc>
          <w:tcPr>
            <w:tcW w:w="1418" w:type="dxa"/>
          </w:tcPr>
          <w:p w14:paraId="27A6D5C6" w14:textId="77777777" w:rsidR="005E188A" w:rsidRPr="005E188A" w:rsidRDefault="005E188A" w:rsidP="00B3069A">
            <w:pPr>
              <w:ind w:firstLine="567"/>
              <w:jc w:val="both"/>
              <w:rPr>
                <w:sz w:val="22"/>
              </w:rPr>
            </w:pPr>
          </w:p>
        </w:tc>
      </w:tr>
      <w:tr w:rsidR="005E188A" w:rsidRPr="004A11BC" w14:paraId="301AF5B8" w14:textId="4663CFD7" w:rsidTr="005E188A">
        <w:tc>
          <w:tcPr>
            <w:tcW w:w="2835" w:type="dxa"/>
            <w:shd w:val="clear" w:color="auto" w:fill="auto"/>
          </w:tcPr>
          <w:p w14:paraId="33345EAC" w14:textId="77777777" w:rsidR="005E188A" w:rsidRPr="005E188A" w:rsidRDefault="005E188A" w:rsidP="00336331">
            <w:pPr>
              <w:ind w:firstLine="567"/>
              <w:jc w:val="both"/>
              <w:rPr>
                <w:bCs/>
                <w:iCs/>
                <w:sz w:val="22"/>
              </w:rPr>
            </w:pPr>
          </w:p>
        </w:tc>
        <w:tc>
          <w:tcPr>
            <w:tcW w:w="2835" w:type="dxa"/>
            <w:shd w:val="clear" w:color="auto" w:fill="auto"/>
          </w:tcPr>
          <w:p w14:paraId="64725A81" w14:textId="77777777" w:rsidR="005E188A" w:rsidRPr="005E188A" w:rsidRDefault="005E188A" w:rsidP="00C70F5C">
            <w:pPr>
              <w:ind w:firstLine="567"/>
              <w:jc w:val="both"/>
              <w:rPr>
                <w:sz w:val="22"/>
              </w:rPr>
            </w:pPr>
            <w:r w:rsidRPr="005E188A">
              <w:rPr>
                <w:sz w:val="22"/>
              </w:rPr>
              <w:t>papildināt pantu ar 3.</w:t>
            </w:r>
            <w:r w:rsidRPr="005E188A">
              <w:rPr>
                <w:sz w:val="22"/>
                <w:vertAlign w:val="superscript"/>
              </w:rPr>
              <w:t>3</w:t>
            </w:r>
            <w:r w:rsidRPr="005E188A">
              <w:rPr>
                <w:sz w:val="22"/>
              </w:rPr>
              <w:t> un 3.</w:t>
            </w:r>
            <w:r w:rsidRPr="005E188A">
              <w:rPr>
                <w:sz w:val="22"/>
                <w:vertAlign w:val="superscript"/>
              </w:rPr>
              <w:t>4</w:t>
            </w:r>
            <w:r w:rsidRPr="005E188A">
              <w:rPr>
                <w:sz w:val="22"/>
              </w:rPr>
              <w:t xml:space="preserve"> daļu šādā redakcijā:</w:t>
            </w:r>
          </w:p>
          <w:p w14:paraId="05C2A773" w14:textId="77777777" w:rsidR="005E188A" w:rsidRPr="005E188A" w:rsidRDefault="005E188A" w:rsidP="00C70F5C">
            <w:pPr>
              <w:ind w:firstLine="567"/>
              <w:jc w:val="both"/>
              <w:rPr>
                <w:sz w:val="22"/>
              </w:rPr>
            </w:pPr>
            <w:r w:rsidRPr="005E188A">
              <w:rPr>
                <w:sz w:val="22"/>
              </w:rPr>
              <w:t>"(3</w:t>
            </w:r>
            <w:r w:rsidRPr="005E188A">
              <w:rPr>
                <w:sz w:val="22"/>
                <w:vertAlign w:val="superscript"/>
              </w:rPr>
              <w:t>3</w:t>
            </w:r>
            <w:r w:rsidRPr="005E188A">
              <w:rPr>
                <w:sz w:val="22"/>
              </w:rPr>
              <w:t>) Valsts kase līdz 1. aprīlim saņem no Valsts kontroles informāciju par pabeigtajām revīzijas pārbaudēm par:</w:t>
            </w:r>
          </w:p>
          <w:p w14:paraId="6A24E809" w14:textId="77777777" w:rsidR="005E188A" w:rsidRPr="005E188A" w:rsidRDefault="005E188A" w:rsidP="00C70F5C">
            <w:pPr>
              <w:ind w:firstLine="567"/>
              <w:jc w:val="both"/>
              <w:rPr>
                <w:sz w:val="22"/>
              </w:rPr>
            </w:pPr>
            <w:r w:rsidRPr="005E188A">
              <w:rPr>
                <w:sz w:val="22"/>
              </w:rPr>
              <w:t>1) ministriju un citu centrālo valsts iestāžu konsolidētajiem gada pārskatiem;</w:t>
            </w:r>
          </w:p>
          <w:p w14:paraId="03FA0A76" w14:textId="77777777" w:rsidR="005E188A" w:rsidRPr="005E188A" w:rsidRDefault="005E188A" w:rsidP="00C70F5C">
            <w:pPr>
              <w:ind w:firstLine="567"/>
              <w:jc w:val="both"/>
              <w:rPr>
                <w:sz w:val="22"/>
              </w:rPr>
            </w:pPr>
            <w:r w:rsidRPr="005E188A">
              <w:rPr>
                <w:sz w:val="22"/>
              </w:rPr>
              <w:t>2) izlasē iekļauto ministriju un citu centrālo valsts iestāžu un valsts budžeta iestāžu gada pārskatiem;</w:t>
            </w:r>
          </w:p>
          <w:p w14:paraId="0BE3B3D0" w14:textId="77777777" w:rsidR="005E188A" w:rsidRPr="005E188A" w:rsidRDefault="005E188A" w:rsidP="00C70F5C">
            <w:pPr>
              <w:ind w:firstLine="567"/>
              <w:jc w:val="both"/>
              <w:rPr>
                <w:sz w:val="22"/>
              </w:rPr>
            </w:pPr>
            <w:r w:rsidRPr="005E188A">
              <w:rPr>
                <w:sz w:val="22"/>
              </w:rPr>
              <w:t>3) ikgadējo pārskatu par valsts budžeta finanšu uzskaiti un ikgadējo pārskatu par Valsts ieņēmumu dienesta administrētiem nodokļiem, nodevām un citiem tā administrētiem uz valsts budžetu attiecināmiem maksājumiem.</w:t>
            </w:r>
          </w:p>
          <w:p w14:paraId="7B20B05E" w14:textId="2560C148" w:rsidR="005E188A" w:rsidRPr="005E188A" w:rsidRDefault="005E188A" w:rsidP="00C70F5C">
            <w:pPr>
              <w:ind w:firstLine="567"/>
              <w:jc w:val="both"/>
              <w:rPr>
                <w:sz w:val="22"/>
              </w:rPr>
            </w:pPr>
            <w:r w:rsidRPr="005E188A">
              <w:rPr>
                <w:sz w:val="22"/>
              </w:rPr>
              <w:lastRenderedPageBreak/>
              <w:t>(3</w:t>
            </w:r>
            <w:r w:rsidRPr="005E188A">
              <w:rPr>
                <w:sz w:val="22"/>
                <w:vertAlign w:val="superscript"/>
              </w:rPr>
              <w:t>4</w:t>
            </w:r>
            <w:r w:rsidRPr="005E188A">
              <w:rPr>
                <w:sz w:val="22"/>
              </w:rPr>
              <w:t>) Pašvaldības, no valsts budžeta daļēji finansētas atvasinātas publiskas personas, budžeta nefinansētas iestādes un citas budžeta iestādes, ievērojot to darbību regulējošajos normatīvajos aktos ietvertos noteikumus par gada pārskata revīziju, gada pārskatam vai konsolidētajam gada pārskatam pievieno zvērināta revidenta vai zvērinātu revidentu komercsabiedrības ziņojumu par gada pārskata pārbaudi.";</w:t>
            </w:r>
          </w:p>
        </w:tc>
        <w:tc>
          <w:tcPr>
            <w:tcW w:w="567" w:type="dxa"/>
          </w:tcPr>
          <w:p w14:paraId="0590F5A0" w14:textId="77777777" w:rsidR="005E188A" w:rsidRPr="005E188A" w:rsidRDefault="005E188A" w:rsidP="00C1591E">
            <w:pPr>
              <w:jc w:val="both"/>
              <w:rPr>
                <w:sz w:val="22"/>
              </w:rPr>
            </w:pPr>
          </w:p>
        </w:tc>
        <w:tc>
          <w:tcPr>
            <w:tcW w:w="2835" w:type="dxa"/>
          </w:tcPr>
          <w:p w14:paraId="15BD7580" w14:textId="77777777" w:rsidR="005E188A" w:rsidRPr="005E188A" w:rsidRDefault="005E188A" w:rsidP="00C70F5C">
            <w:pPr>
              <w:ind w:firstLine="567"/>
              <w:jc w:val="both"/>
              <w:rPr>
                <w:sz w:val="22"/>
              </w:rPr>
            </w:pPr>
          </w:p>
        </w:tc>
        <w:tc>
          <w:tcPr>
            <w:tcW w:w="1418" w:type="dxa"/>
          </w:tcPr>
          <w:p w14:paraId="08A94025" w14:textId="77777777" w:rsidR="005E188A" w:rsidRPr="005E188A" w:rsidRDefault="005E188A" w:rsidP="00C70F5C">
            <w:pPr>
              <w:ind w:firstLine="567"/>
              <w:jc w:val="both"/>
              <w:rPr>
                <w:sz w:val="22"/>
              </w:rPr>
            </w:pPr>
          </w:p>
        </w:tc>
        <w:tc>
          <w:tcPr>
            <w:tcW w:w="1418" w:type="dxa"/>
          </w:tcPr>
          <w:p w14:paraId="7E294CCF" w14:textId="77777777" w:rsidR="005E188A" w:rsidRPr="005E188A" w:rsidRDefault="005E188A" w:rsidP="00C70F5C">
            <w:pPr>
              <w:ind w:firstLine="567"/>
              <w:jc w:val="both"/>
              <w:rPr>
                <w:sz w:val="22"/>
              </w:rPr>
            </w:pPr>
          </w:p>
        </w:tc>
      </w:tr>
      <w:tr w:rsidR="005E188A" w:rsidRPr="004A11BC" w14:paraId="59AD9F48" w14:textId="11749C03" w:rsidTr="005E188A">
        <w:tc>
          <w:tcPr>
            <w:tcW w:w="2835" w:type="dxa"/>
            <w:shd w:val="clear" w:color="auto" w:fill="auto"/>
          </w:tcPr>
          <w:p w14:paraId="2311D73F" w14:textId="537B5CB1" w:rsidR="005E188A" w:rsidRPr="005E188A" w:rsidRDefault="005E188A" w:rsidP="00336331">
            <w:pPr>
              <w:ind w:firstLine="567"/>
              <w:jc w:val="both"/>
              <w:rPr>
                <w:bCs/>
                <w:iCs/>
                <w:sz w:val="22"/>
              </w:rPr>
            </w:pPr>
            <w:r w:rsidRPr="005E188A">
              <w:rPr>
                <w:bCs/>
                <w:iCs/>
                <w:sz w:val="22"/>
              </w:rPr>
              <w:t>(4) Ministru kabinets nosaka kārtību un apjomu, kādā ministrijas, citas centrālās valsts iestādes, no valsts budžeta daļēji finansētas atvasinātas publiskas personas un pašvaldības apkopo to kapitālsabiedrību finanšu pārskatus un finanšu informāciju, kurās valsts, no valsts budžeta daļēji finansētas atvasinātas publiskas personas un pašvaldības ir kapitāla daļu turētājas, un kārtību, kādā attiecīgos finanšu pārskatus un finanšu informāciju iesniedz Valsts kasei. Ministru kabinets nosaka kapitālsabiedrības, par kurām apkopo attiecīgos finanšu pārskatus un finanšu informāciju.</w:t>
            </w:r>
          </w:p>
        </w:tc>
        <w:tc>
          <w:tcPr>
            <w:tcW w:w="2835" w:type="dxa"/>
            <w:shd w:val="clear" w:color="auto" w:fill="auto"/>
          </w:tcPr>
          <w:p w14:paraId="421D14E5" w14:textId="77777777" w:rsidR="005E188A" w:rsidRPr="005E188A" w:rsidRDefault="005E188A" w:rsidP="00C70F5C">
            <w:pPr>
              <w:ind w:firstLine="567"/>
              <w:jc w:val="both"/>
              <w:rPr>
                <w:sz w:val="22"/>
              </w:rPr>
            </w:pPr>
            <w:r w:rsidRPr="005E188A">
              <w:rPr>
                <w:sz w:val="22"/>
              </w:rPr>
              <w:t>izteikt ceturto daļu šādā redakcijā:</w:t>
            </w:r>
          </w:p>
          <w:p w14:paraId="3C16F61D" w14:textId="77777777" w:rsidR="005E188A" w:rsidRPr="005E188A" w:rsidRDefault="005E188A" w:rsidP="00C70F5C">
            <w:pPr>
              <w:ind w:firstLine="567"/>
              <w:jc w:val="both"/>
              <w:rPr>
                <w:sz w:val="22"/>
              </w:rPr>
            </w:pPr>
            <w:r w:rsidRPr="005E188A">
              <w:rPr>
                <w:sz w:val="22"/>
              </w:rPr>
              <w:t>"(4) Ministru kabinets nosaka:</w:t>
            </w:r>
          </w:p>
          <w:p w14:paraId="679C05EB" w14:textId="77777777" w:rsidR="005E188A" w:rsidRPr="005E188A" w:rsidRDefault="005E188A" w:rsidP="00C70F5C">
            <w:pPr>
              <w:ind w:firstLine="567"/>
              <w:jc w:val="both"/>
              <w:rPr>
                <w:sz w:val="22"/>
              </w:rPr>
            </w:pPr>
            <w:r w:rsidRPr="005E188A">
              <w:rPr>
                <w:sz w:val="22"/>
              </w:rPr>
              <w:t>1) kārtību, kādā ministrijas un citas centrālās valsts iestādes, no valsts budžeta daļēji finansētas atvasinātas publiskas personas, budžeta nefinansētas iestādes un pašvaldības apkopo, sagatavo un iesniedz Valsts kasei to kapitālsabiedrību finanšu pārskatus, kā arī iesniegšanas termiņu;</w:t>
            </w:r>
          </w:p>
          <w:p w14:paraId="7E7B425B" w14:textId="29742429" w:rsidR="005E188A" w:rsidRPr="005E188A" w:rsidRDefault="005E188A" w:rsidP="00C70F5C">
            <w:pPr>
              <w:ind w:firstLine="567"/>
              <w:jc w:val="both"/>
              <w:rPr>
                <w:sz w:val="22"/>
              </w:rPr>
            </w:pPr>
            <w:r w:rsidRPr="005E188A">
              <w:rPr>
                <w:sz w:val="22"/>
              </w:rPr>
              <w:t>2) kapitālsabiedrības, par kurām apkopo šīs daļas 1. punktā minētos finanšu pārskatus.";</w:t>
            </w:r>
          </w:p>
        </w:tc>
        <w:tc>
          <w:tcPr>
            <w:tcW w:w="567" w:type="dxa"/>
          </w:tcPr>
          <w:p w14:paraId="1A5CDE85" w14:textId="77777777" w:rsidR="005E188A" w:rsidRPr="005E188A" w:rsidRDefault="005E188A" w:rsidP="00C1591E">
            <w:pPr>
              <w:jc w:val="both"/>
              <w:rPr>
                <w:sz w:val="22"/>
              </w:rPr>
            </w:pPr>
          </w:p>
        </w:tc>
        <w:tc>
          <w:tcPr>
            <w:tcW w:w="2835" w:type="dxa"/>
          </w:tcPr>
          <w:p w14:paraId="6D82A029" w14:textId="77777777" w:rsidR="005E188A" w:rsidRPr="005E188A" w:rsidRDefault="005E188A" w:rsidP="00C70F5C">
            <w:pPr>
              <w:ind w:firstLine="567"/>
              <w:jc w:val="both"/>
              <w:rPr>
                <w:sz w:val="22"/>
              </w:rPr>
            </w:pPr>
          </w:p>
        </w:tc>
        <w:tc>
          <w:tcPr>
            <w:tcW w:w="1418" w:type="dxa"/>
          </w:tcPr>
          <w:p w14:paraId="259B20E4" w14:textId="77777777" w:rsidR="005E188A" w:rsidRPr="005E188A" w:rsidRDefault="005E188A" w:rsidP="00C70F5C">
            <w:pPr>
              <w:ind w:firstLine="567"/>
              <w:jc w:val="both"/>
              <w:rPr>
                <w:sz w:val="22"/>
              </w:rPr>
            </w:pPr>
          </w:p>
        </w:tc>
        <w:tc>
          <w:tcPr>
            <w:tcW w:w="1418" w:type="dxa"/>
          </w:tcPr>
          <w:p w14:paraId="4191C77A" w14:textId="77777777" w:rsidR="005E188A" w:rsidRPr="005E188A" w:rsidRDefault="005E188A" w:rsidP="00C70F5C">
            <w:pPr>
              <w:ind w:firstLine="567"/>
              <w:jc w:val="both"/>
              <w:rPr>
                <w:sz w:val="22"/>
              </w:rPr>
            </w:pPr>
          </w:p>
        </w:tc>
      </w:tr>
      <w:tr w:rsidR="005E188A" w:rsidRPr="004A11BC" w14:paraId="37972410" w14:textId="109E697E" w:rsidTr="005E188A">
        <w:tc>
          <w:tcPr>
            <w:tcW w:w="2835" w:type="dxa"/>
            <w:shd w:val="clear" w:color="auto" w:fill="auto"/>
          </w:tcPr>
          <w:p w14:paraId="0B0F887C" w14:textId="62AE00C9" w:rsidR="005E188A" w:rsidRPr="005E188A" w:rsidRDefault="005E188A" w:rsidP="00F2457C">
            <w:pPr>
              <w:ind w:firstLine="567"/>
              <w:jc w:val="both"/>
              <w:rPr>
                <w:bCs/>
                <w:iCs/>
                <w:sz w:val="22"/>
              </w:rPr>
            </w:pPr>
            <w:r w:rsidRPr="005E188A">
              <w:rPr>
                <w:bCs/>
                <w:iCs/>
                <w:sz w:val="22"/>
              </w:rPr>
              <w:t>(5) Šā panta noteikumi neattiecas uz Saeimu, kuras saimniecība tiek pārbaudīta Saeimas kārtības rullī noteiktajā kārtībā.</w:t>
            </w:r>
          </w:p>
        </w:tc>
        <w:tc>
          <w:tcPr>
            <w:tcW w:w="2835" w:type="dxa"/>
            <w:shd w:val="clear" w:color="auto" w:fill="auto"/>
          </w:tcPr>
          <w:p w14:paraId="6DF3A894" w14:textId="77777777" w:rsidR="005E188A" w:rsidRPr="005E188A" w:rsidRDefault="005E188A" w:rsidP="00C70F5C">
            <w:pPr>
              <w:ind w:firstLine="567"/>
              <w:jc w:val="both"/>
              <w:rPr>
                <w:sz w:val="22"/>
              </w:rPr>
            </w:pPr>
          </w:p>
        </w:tc>
        <w:tc>
          <w:tcPr>
            <w:tcW w:w="567" w:type="dxa"/>
          </w:tcPr>
          <w:p w14:paraId="3770723B" w14:textId="77777777" w:rsidR="005E188A" w:rsidRPr="005E188A" w:rsidRDefault="005E188A" w:rsidP="00C1591E">
            <w:pPr>
              <w:jc w:val="both"/>
              <w:rPr>
                <w:sz w:val="22"/>
              </w:rPr>
            </w:pPr>
          </w:p>
        </w:tc>
        <w:tc>
          <w:tcPr>
            <w:tcW w:w="2835" w:type="dxa"/>
          </w:tcPr>
          <w:p w14:paraId="14831E36" w14:textId="77777777" w:rsidR="005E188A" w:rsidRPr="005E188A" w:rsidRDefault="005E188A" w:rsidP="00C70F5C">
            <w:pPr>
              <w:ind w:firstLine="567"/>
              <w:jc w:val="both"/>
              <w:rPr>
                <w:sz w:val="22"/>
              </w:rPr>
            </w:pPr>
          </w:p>
        </w:tc>
        <w:tc>
          <w:tcPr>
            <w:tcW w:w="1418" w:type="dxa"/>
          </w:tcPr>
          <w:p w14:paraId="622B1235" w14:textId="77777777" w:rsidR="005E188A" w:rsidRPr="005E188A" w:rsidRDefault="005E188A" w:rsidP="00C70F5C">
            <w:pPr>
              <w:ind w:firstLine="567"/>
              <w:jc w:val="both"/>
              <w:rPr>
                <w:sz w:val="22"/>
              </w:rPr>
            </w:pPr>
          </w:p>
        </w:tc>
        <w:tc>
          <w:tcPr>
            <w:tcW w:w="1418" w:type="dxa"/>
          </w:tcPr>
          <w:p w14:paraId="2841B5E8" w14:textId="77777777" w:rsidR="005E188A" w:rsidRPr="005E188A" w:rsidRDefault="005E188A" w:rsidP="00C70F5C">
            <w:pPr>
              <w:ind w:firstLine="567"/>
              <w:jc w:val="both"/>
              <w:rPr>
                <w:sz w:val="22"/>
              </w:rPr>
            </w:pPr>
          </w:p>
        </w:tc>
      </w:tr>
      <w:tr w:rsidR="005E188A" w:rsidRPr="004A11BC" w14:paraId="4C786FA3" w14:textId="7BEC426B" w:rsidTr="005E188A">
        <w:tc>
          <w:tcPr>
            <w:tcW w:w="2835" w:type="dxa"/>
            <w:shd w:val="clear" w:color="auto" w:fill="auto"/>
          </w:tcPr>
          <w:p w14:paraId="213E00B6" w14:textId="77777777" w:rsidR="005E188A" w:rsidRPr="005E188A" w:rsidRDefault="005E188A" w:rsidP="00F2457C">
            <w:pPr>
              <w:ind w:firstLine="567"/>
              <w:jc w:val="both"/>
              <w:rPr>
                <w:bCs/>
                <w:iCs/>
                <w:sz w:val="22"/>
              </w:rPr>
            </w:pPr>
            <w:r w:rsidRPr="005E188A">
              <w:rPr>
                <w:bCs/>
                <w:iCs/>
                <w:sz w:val="22"/>
              </w:rPr>
              <w:t xml:space="preserve">(6) Budžeta iestādes, no valsts budžeta daļēji finansētas atvasinātas publiskas personas un budžeta nefinansētas iestādes sagatavo un iesniedz Valsts kasei mēneša pārskatu </w:t>
            </w:r>
            <w:r w:rsidRPr="005E188A">
              <w:rPr>
                <w:bCs/>
                <w:iCs/>
                <w:sz w:val="22"/>
              </w:rPr>
              <w:lastRenderedPageBreak/>
              <w:t>Ministru kabineta noteiktajā kārtībā un apjomā.</w:t>
            </w:r>
          </w:p>
          <w:p w14:paraId="0A9638F4" w14:textId="77777777" w:rsidR="005E188A" w:rsidRPr="005E188A" w:rsidRDefault="005E188A" w:rsidP="00336331">
            <w:pPr>
              <w:ind w:firstLine="567"/>
              <w:jc w:val="both"/>
              <w:rPr>
                <w:bCs/>
                <w:iCs/>
                <w:sz w:val="22"/>
              </w:rPr>
            </w:pPr>
          </w:p>
        </w:tc>
        <w:tc>
          <w:tcPr>
            <w:tcW w:w="2835" w:type="dxa"/>
            <w:shd w:val="clear" w:color="auto" w:fill="auto"/>
          </w:tcPr>
          <w:p w14:paraId="001DD45C" w14:textId="77777777" w:rsidR="005E188A" w:rsidRPr="005E188A" w:rsidRDefault="005E188A" w:rsidP="00442993">
            <w:pPr>
              <w:ind w:firstLine="567"/>
              <w:jc w:val="both"/>
              <w:rPr>
                <w:sz w:val="22"/>
              </w:rPr>
            </w:pPr>
            <w:r w:rsidRPr="005E188A">
              <w:rPr>
                <w:sz w:val="22"/>
              </w:rPr>
              <w:lastRenderedPageBreak/>
              <w:t>izteikt sesto daļu šādā redakcijā:</w:t>
            </w:r>
          </w:p>
          <w:p w14:paraId="583C4571" w14:textId="77777777" w:rsidR="005E188A" w:rsidRPr="005E188A" w:rsidRDefault="005E188A" w:rsidP="00442993">
            <w:pPr>
              <w:ind w:firstLine="567"/>
              <w:jc w:val="both"/>
              <w:rPr>
                <w:sz w:val="22"/>
              </w:rPr>
            </w:pPr>
            <w:r w:rsidRPr="005E188A">
              <w:rPr>
                <w:sz w:val="22"/>
              </w:rPr>
              <w:t>"(6) Ministru kabinets nosaka kārtību, kādā:</w:t>
            </w:r>
          </w:p>
          <w:p w14:paraId="73CA6B7E" w14:textId="77777777" w:rsidR="005E188A" w:rsidRPr="005E188A" w:rsidRDefault="005E188A" w:rsidP="00442993">
            <w:pPr>
              <w:ind w:firstLine="567"/>
              <w:jc w:val="both"/>
              <w:rPr>
                <w:sz w:val="22"/>
              </w:rPr>
            </w:pPr>
            <w:r w:rsidRPr="005E188A">
              <w:rPr>
                <w:sz w:val="22"/>
              </w:rPr>
              <w:t xml:space="preserve">1) budžeta iestādes, no valsts budžeta daļēji finansētas atvasinātas </w:t>
            </w:r>
            <w:r w:rsidRPr="005E188A">
              <w:rPr>
                <w:sz w:val="22"/>
              </w:rPr>
              <w:lastRenderedPageBreak/>
              <w:t>publiskas personas un budžeta nefinansētas iestādes sagatavo un iesniedz Valsts kasei mēneša pārskatu;</w:t>
            </w:r>
          </w:p>
          <w:p w14:paraId="4013A39C" w14:textId="25CAE546" w:rsidR="005E188A" w:rsidRPr="005E188A" w:rsidRDefault="005E188A" w:rsidP="00442993">
            <w:pPr>
              <w:ind w:firstLine="567"/>
              <w:jc w:val="both"/>
              <w:rPr>
                <w:sz w:val="22"/>
              </w:rPr>
            </w:pPr>
            <w:r w:rsidRPr="005E188A">
              <w:rPr>
                <w:sz w:val="22"/>
              </w:rPr>
              <w:t>2) ministrijas un citas centrālās valsts iestādes, no valsts budžeta daļēji finansētas atvasinātas publiskas personas, budžeta nefinansētas iestādes un pašvaldības sagatavo un iesniedz Valsts kasei mēneša pārskatu vai konsolidēto mēneša pārskatu, kā arī tā iesniegšanas termiņu.";</w:t>
            </w:r>
          </w:p>
        </w:tc>
        <w:tc>
          <w:tcPr>
            <w:tcW w:w="567" w:type="dxa"/>
          </w:tcPr>
          <w:p w14:paraId="43955F65" w14:textId="77777777" w:rsidR="005E188A" w:rsidRPr="005E188A" w:rsidRDefault="005E188A" w:rsidP="00C1591E">
            <w:pPr>
              <w:jc w:val="both"/>
              <w:rPr>
                <w:sz w:val="22"/>
              </w:rPr>
            </w:pPr>
          </w:p>
        </w:tc>
        <w:tc>
          <w:tcPr>
            <w:tcW w:w="2835" w:type="dxa"/>
          </w:tcPr>
          <w:p w14:paraId="52C74CA8" w14:textId="77777777" w:rsidR="005E188A" w:rsidRPr="005E188A" w:rsidRDefault="005E188A" w:rsidP="00442993">
            <w:pPr>
              <w:ind w:firstLine="567"/>
              <w:jc w:val="both"/>
              <w:rPr>
                <w:sz w:val="22"/>
              </w:rPr>
            </w:pPr>
          </w:p>
        </w:tc>
        <w:tc>
          <w:tcPr>
            <w:tcW w:w="1418" w:type="dxa"/>
          </w:tcPr>
          <w:p w14:paraId="5795F779" w14:textId="77777777" w:rsidR="005E188A" w:rsidRPr="005E188A" w:rsidRDefault="005E188A" w:rsidP="00442993">
            <w:pPr>
              <w:ind w:firstLine="567"/>
              <w:jc w:val="both"/>
              <w:rPr>
                <w:sz w:val="22"/>
              </w:rPr>
            </w:pPr>
          </w:p>
        </w:tc>
        <w:tc>
          <w:tcPr>
            <w:tcW w:w="1418" w:type="dxa"/>
          </w:tcPr>
          <w:p w14:paraId="31BD0B77" w14:textId="77777777" w:rsidR="005E188A" w:rsidRPr="005E188A" w:rsidRDefault="005E188A" w:rsidP="00442993">
            <w:pPr>
              <w:ind w:firstLine="567"/>
              <w:jc w:val="both"/>
              <w:rPr>
                <w:sz w:val="22"/>
              </w:rPr>
            </w:pPr>
          </w:p>
        </w:tc>
      </w:tr>
      <w:tr w:rsidR="005E188A" w:rsidRPr="004A11BC" w14:paraId="35E27761" w14:textId="3C6DB32A" w:rsidTr="005E188A">
        <w:tc>
          <w:tcPr>
            <w:tcW w:w="2835" w:type="dxa"/>
            <w:shd w:val="clear" w:color="auto" w:fill="auto"/>
          </w:tcPr>
          <w:p w14:paraId="6F16B725" w14:textId="36F68C2B" w:rsidR="005E188A" w:rsidRPr="005E188A" w:rsidRDefault="005E188A" w:rsidP="00336331">
            <w:pPr>
              <w:ind w:firstLine="567"/>
              <w:jc w:val="both"/>
              <w:rPr>
                <w:bCs/>
                <w:iCs/>
                <w:sz w:val="22"/>
              </w:rPr>
            </w:pPr>
            <w:r w:rsidRPr="005E188A">
              <w:rPr>
                <w:bCs/>
                <w:iCs/>
                <w:sz w:val="22"/>
              </w:rPr>
              <w:t>(7) Budžeta iestādes, no valsts budžeta daļēji finansētas atvasinātas publiskas personas un budžeta nefinansētas iestādes sagatavo un iesniedz Valsts kasei ceturkšņa pārskatu Ministru kabineta noteiktajā kārtībā un apjomā.</w:t>
            </w:r>
          </w:p>
        </w:tc>
        <w:tc>
          <w:tcPr>
            <w:tcW w:w="2835" w:type="dxa"/>
            <w:shd w:val="clear" w:color="auto" w:fill="auto"/>
          </w:tcPr>
          <w:p w14:paraId="6E043ED3" w14:textId="77777777" w:rsidR="005E188A" w:rsidRPr="005E188A" w:rsidRDefault="005E188A" w:rsidP="00442993">
            <w:pPr>
              <w:ind w:firstLine="567"/>
              <w:jc w:val="both"/>
              <w:rPr>
                <w:sz w:val="22"/>
              </w:rPr>
            </w:pPr>
            <w:r w:rsidRPr="005E188A">
              <w:rPr>
                <w:sz w:val="22"/>
              </w:rPr>
              <w:t>izteikt septīto daļu šādā redakcijā:</w:t>
            </w:r>
          </w:p>
          <w:p w14:paraId="3F4FBA48" w14:textId="77777777" w:rsidR="005E188A" w:rsidRPr="005E188A" w:rsidRDefault="005E188A" w:rsidP="00442993">
            <w:pPr>
              <w:ind w:firstLine="567"/>
              <w:jc w:val="both"/>
              <w:rPr>
                <w:sz w:val="22"/>
              </w:rPr>
            </w:pPr>
            <w:r w:rsidRPr="005E188A">
              <w:rPr>
                <w:sz w:val="22"/>
              </w:rPr>
              <w:t>"(7) Ministru kabinets nosaka kārtību, kādā:</w:t>
            </w:r>
          </w:p>
          <w:p w14:paraId="37B0512D" w14:textId="77777777" w:rsidR="005E188A" w:rsidRPr="005E188A" w:rsidRDefault="005E188A" w:rsidP="00442993">
            <w:pPr>
              <w:ind w:firstLine="567"/>
              <w:jc w:val="both"/>
              <w:rPr>
                <w:sz w:val="22"/>
              </w:rPr>
            </w:pPr>
            <w:r w:rsidRPr="005E188A">
              <w:rPr>
                <w:sz w:val="22"/>
              </w:rPr>
              <w:t>1) budžeta iestādes, no valsts budžeta daļēji finansētas atvasinātas publiskas personas un budžeta nefinansētas iestādes sagatavo un iesniedz Valsts kasei ceturkšņa pārskatu, kā arī Valsts kase – ceturkšņa pārskatu par valsts budžeta finanšu uzskaiti;</w:t>
            </w:r>
          </w:p>
          <w:p w14:paraId="557CF57C" w14:textId="112C2A14" w:rsidR="005E188A" w:rsidRPr="005E188A" w:rsidRDefault="005E188A" w:rsidP="00EA124A">
            <w:pPr>
              <w:ind w:firstLine="567"/>
              <w:jc w:val="both"/>
              <w:rPr>
                <w:sz w:val="22"/>
              </w:rPr>
            </w:pPr>
            <w:r w:rsidRPr="005E188A">
              <w:rPr>
                <w:sz w:val="22"/>
              </w:rPr>
              <w:t>2) ministrijas un citas centrālās valsts iestādes, no valsts budžeta daļēji finansētas atvasinātas publiskas personas, budžeta nefinansētas iestādes un pašvaldības sagatavo un iesniedz Valsts kasei ceturkšņa pārskatu vai konsolidēto ceturkšņa pārskatu, kā arī tā iesniegšanas termiņu.";</w:t>
            </w:r>
          </w:p>
        </w:tc>
        <w:tc>
          <w:tcPr>
            <w:tcW w:w="567" w:type="dxa"/>
          </w:tcPr>
          <w:p w14:paraId="547A51F0" w14:textId="77777777" w:rsidR="005E188A" w:rsidRPr="005E188A" w:rsidRDefault="005E188A" w:rsidP="00C1591E">
            <w:pPr>
              <w:jc w:val="both"/>
              <w:rPr>
                <w:sz w:val="22"/>
              </w:rPr>
            </w:pPr>
          </w:p>
        </w:tc>
        <w:tc>
          <w:tcPr>
            <w:tcW w:w="2835" w:type="dxa"/>
          </w:tcPr>
          <w:p w14:paraId="72E371E5" w14:textId="77777777" w:rsidR="005E188A" w:rsidRPr="005E188A" w:rsidRDefault="005E188A" w:rsidP="00442993">
            <w:pPr>
              <w:ind w:firstLine="567"/>
              <w:jc w:val="both"/>
              <w:rPr>
                <w:sz w:val="22"/>
              </w:rPr>
            </w:pPr>
          </w:p>
        </w:tc>
        <w:tc>
          <w:tcPr>
            <w:tcW w:w="1418" w:type="dxa"/>
          </w:tcPr>
          <w:p w14:paraId="5657E44B" w14:textId="77777777" w:rsidR="005E188A" w:rsidRPr="005E188A" w:rsidRDefault="005E188A" w:rsidP="00442993">
            <w:pPr>
              <w:ind w:firstLine="567"/>
              <w:jc w:val="both"/>
              <w:rPr>
                <w:sz w:val="22"/>
              </w:rPr>
            </w:pPr>
          </w:p>
        </w:tc>
        <w:tc>
          <w:tcPr>
            <w:tcW w:w="1418" w:type="dxa"/>
          </w:tcPr>
          <w:p w14:paraId="577F316A" w14:textId="77777777" w:rsidR="005E188A" w:rsidRPr="005E188A" w:rsidRDefault="005E188A" w:rsidP="00442993">
            <w:pPr>
              <w:ind w:firstLine="567"/>
              <w:jc w:val="both"/>
              <w:rPr>
                <w:sz w:val="22"/>
              </w:rPr>
            </w:pPr>
          </w:p>
        </w:tc>
      </w:tr>
      <w:tr w:rsidR="005E188A" w:rsidRPr="004A11BC" w14:paraId="1377BBAE" w14:textId="4597A392" w:rsidTr="005E188A">
        <w:tc>
          <w:tcPr>
            <w:tcW w:w="2835" w:type="dxa"/>
            <w:shd w:val="clear" w:color="auto" w:fill="auto"/>
          </w:tcPr>
          <w:p w14:paraId="743587FF" w14:textId="658A6397" w:rsidR="005E188A" w:rsidRPr="005E188A" w:rsidRDefault="005E188A" w:rsidP="00336331">
            <w:pPr>
              <w:ind w:firstLine="567"/>
              <w:jc w:val="both"/>
              <w:rPr>
                <w:bCs/>
                <w:iCs/>
                <w:sz w:val="22"/>
              </w:rPr>
            </w:pPr>
            <w:r w:rsidRPr="005E188A">
              <w:rPr>
                <w:bCs/>
                <w:iCs/>
                <w:sz w:val="22"/>
              </w:rPr>
              <w:t>(8) Ministrijas un citas centrālās valsts iestādes, kā arī pašvaldības konsolidēto mēneša un ceturkšņa pārskatu iesniedz Valsts kasei Ministru kabineta noteiktajā termiņā.</w:t>
            </w:r>
          </w:p>
        </w:tc>
        <w:tc>
          <w:tcPr>
            <w:tcW w:w="2835" w:type="dxa"/>
            <w:shd w:val="clear" w:color="auto" w:fill="auto"/>
          </w:tcPr>
          <w:p w14:paraId="44AF485C" w14:textId="665705D3" w:rsidR="005E188A" w:rsidRPr="005E188A" w:rsidRDefault="005E188A" w:rsidP="00EA124A">
            <w:pPr>
              <w:ind w:firstLine="567"/>
              <w:jc w:val="both"/>
              <w:rPr>
                <w:sz w:val="22"/>
              </w:rPr>
            </w:pPr>
            <w:r w:rsidRPr="005E188A">
              <w:rPr>
                <w:sz w:val="22"/>
              </w:rPr>
              <w:t>izslēgt astoto daļu;</w:t>
            </w:r>
          </w:p>
        </w:tc>
        <w:tc>
          <w:tcPr>
            <w:tcW w:w="567" w:type="dxa"/>
          </w:tcPr>
          <w:p w14:paraId="4ED0FFBF" w14:textId="77777777" w:rsidR="005E188A" w:rsidRPr="005E188A" w:rsidRDefault="005E188A" w:rsidP="00C1591E">
            <w:pPr>
              <w:jc w:val="both"/>
              <w:rPr>
                <w:sz w:val="22"/>
              </w:rPr>
            </w:pPr>
          </w:p>
        </w:tc>
        <w:tc>
          <w:tcPr>
            <w:tcW w:w="2835" w:type="dxa"/>
          </w:tcPr>
          <w:p w14:paraId="6F67399B" w14:textId="77777777" w:rsidR="005E188A" w:rsidRPr="005E188A" w:rsidRDefault="005E188A" w:rsidP="00EA124A">
            <w:pPr>
              <w:ind w:firstLine="567"/>
              <w:jc w:val="both"/>
              <w:rPr>
                <w:sz w:val="22"/>
              </w:rPr>
            </w:pPr>
          </w:p>
        </w:tc>
        <w:tc>
          <w:tcPr>
            <w:tcW w:w="1418" w:type="dxa"/>
          </w:tcPr>
          <w:p w14:paraId="536A9BD0" w14:textId="77777777" w:rsidR="005E188A" w:rsidRPr="005E188A" w:rsidRDefault="005E188A" w:rsidP="00EA124A">
            <w:pPr>
              <w:ind w:firstLine="567"/>
              <w:jc w:val="both"/>
              <w:rPr>
                <w:sz w:val="22"/>
              </w:rPr>
            </w:pPr>
          </w:p>
        </w:tc>
        <w:tc>
          <w:tcPr>
            <w:tcW w:w="1418" w:type="dxa"/>
          </w:tcPr>
          <w:p w14:paraId="656AFFBD" w14:textId="77777777" w:rsidR="005E188A" w:rsidRPr="005E188A" w:rsidRDefault="005E188A" w:rsidP="00EA124A">
            <w:pPr>
              <w:ind w:firstLine="567"/>
              <w:jc w:val="both"/>
              <w:rPr>
                <w:sz w:val="22"/>
              </w:rPr>
            </w:pPr>
          </w:p>
        </w:tc>
      </w:tr>
      <w:tr w:rsidR="005E188A" w:rsidRPr="004A11BC" w14:paraId="1A1DB032" w14:textId="54E1DE7C" w:rsidTr="005E188A">
        <w:tc>
          <w:tcPr>
            <w:tcW w:w="2835" w:type="dxa"/>
            <w:shd w:val="clear" w:color="auto" w:fill="auto"/>
          </w:tcPr>
          <w:p w14:paraId="49E74AA8" w14:textId="60C819A1" w:rsidR="005E188A" w:rsidRPr="005E188A" w:rsidRDefault="005E188A" w:rsidP="00336331">
            <w:pPr>
              <w:ind w:firstLine="567"/>
              <w:jc w:val="both"/>
              <w:rPr>
                <w:bCs/>
                <w:iCs/>
                <w:sz w:val="22"/>
              </w:rPr>
            </w:pPr>
            <w:r w:rsidRPr="005E188A">
              <w:rPr>
                <w:bCs/>
                <w:iCs/>
                <w:sz w:val="22"/>
              </w:rPr>
              <w:lastRenderedPageBreak/>
              <w:t>(9) Ministrijas un citas centrālās valsts iestādes iesniedz Valsts kasei konsolidētos pārskatus par to padotībā esošām no valsts budžeta daļēji finansētām atvasinātām publiskām personām un budžeta nefinansētām iestādēm.</w:t>
            </w:r>
          </w:p>
        </w:tc>
        <w:tc>
          <w:tcPr>
            <w:tcW w:w="2835" w:type="dxa"/>
            <w:shd w:val="clear" w:color="auto" w:fill="auto"/>
          </w:tcPr>
          <w:p w14:paraId="75206DDA" w14:textId="77777777" w:rsidR="005E188A" w:rsidRPr="005E188A" w:rsidRDefault="005E188A" w:rsidP="00442993">
            <w:pPr>
              <w:ind w:firstLine="567"/>
              <w:jc w:val="both"/>
              <w:rPr>
                <w:sz w:val="22"/>
              </w:rPr>
            </w:pPr>
            <w:r w:rsidRPr="005E188A">
              <w:rPr>
                <w:sz w:val="22"/>
              </w:rPr>
              <w:t>izteikt devīto daļu šādā redakcijā:</w:t>
            </w:r>
          </w:p>
          <w:p w14:paraId="4927E234" w14:textId="039A7FDC" w:rsidR="005E188A" w:rsidRPr="005E188A" w:rsidRDefault="005E188A" w:rsidP="00442993">
            <w:pPr>
              <w:ind w:firstLine="567"/>
              <w:jc w:val="both"/>
              <w:rPr>
                <w:sz w:val="22"/>
              </w:rPr>
            </w:pPr>
            <w:r w:rsidRPr="005E188A">
              <w:rPr>
                <w:sz w:val="22"/>
              </w:rPr>
              <w:t>"(9) Ministrija un cita centrālā valsts iestāde ir atbildīga par tās padotībā esošo no valsts budžeta daļēji finansētu atvasinātu publisku personu un budžeta nefinansētu iestāžu gada vai konsolidētā gada pārskata iesniegšanu Valsts kasei saskaņā ar normatīvajos aktos par gada pārskata sagatavošanu noteikto kārtību.";</w:t>
            </w:r>
          </w:p>
        </w:tc>
        <w:tc>
          <w:tcPr>
            <w:tcW w:w="567" w:type="dxa"/>
          </w:tcPr>
          <w:p w14:paraId="0EB742EC" w14:textId="77777777" w:rsidR="005E188A" w:rsidRPr="005E188A" w:rsidRDefault="005E188A" w:rsidP="00C1591E">
            <w:pPr>
              <w:jc w:val="both"/>
              <w:rPr>
                <w:sz w:val="22"/>
              </w:rPr>
            </w:pPr>
          </w:p>
        </w:tc>
        <w:tc>
          <w:tcPr>
            <w:tcW w:w="2835" w:type="dxa"/>
          </w:tcPr>
          <w:p w14:paraId="09B900ED" w14:textId="77777777" w:rsidR="005E188A" w:rsidRPr="005E188A" w:rsidRDefault="005E188A" w:rsidP="00442993">
            <w:pPr>
              <w:ind w:firstLine="567"/>
              <w:jc w:val="both"/>
              <w:rPr>
                <w:sz w:val="22"/>
              </w:rPr>
            </w:pPr>
          </w:p>
        </w:tc>
        <w:tc>
          <w:tcPr>
            <w:tcW w:w="1418" w:type="dxa"/>
          </w:tcPr>
          <w:p w14:paraId="5F059688" w14:textId="77777777" w:rsidR="005E188A" w:rsidRPr="005E188A" w:rsidRDefault="005E188A" w:rsidP="00442993">
            <w:pPr>
              <w:ind w:firstLine="567"/>
              <w:jc w:val="both"/>
              <w:rPr>
                <w:sz w:val="22"/>
              </w:rPr>
            </w:pPr>
          </w:p>
        </w:tc>
        <w:tc>
          <w:tcPr>
            <w:tcW w:w="1418" w:type="dxa"/>
          </w:tcPr>
          <w:p w14:paraId="7821194E" w14:textId="77777777" w:rsidR="005E188A" w:rsidRPr="005E188A" w:rsidRDefault="005E188A" w:rsidP="00442993">
            <w:pPr>
              <w:ind w:firstLine="567"/>
              <w:jc w:val="both"/>
              <w:rPr>
                <w:sz w:val="22"/>
              </w:rPr>
            </w:pPr>
          </w:p>
        </w:tc>
      </w:tr>
      <w:tr w:rsidR="005E188A" w:rsidRPr="004A11BC" w14:paraId="18D7C6CC" w14:textId="28D4B282" w:rsidTr="005E188A">
        <w:tc>
          <w:tcPr>
            <w:tcW w:w="2835" w:type="dxa"/>
            <w:shd w:val="clear" w:color="auto" w:fill="auto"/>
          </w:tcPr>
          <w:p w14:paraId="7A39E58D" w14:textId="17B62B0E" w:rsidR="005E188A" w:rsidRPr="005E188A" w:rsidRDefault="005E188A" w:rsidP="00336331">
            <w:pPr>
              <w:ind w:firstLine="567"/>
              <w:jc w:val="both"/>
              <w:rPr>
                <w:bCs/>
                <w:iCs/>
                <w:sz w:val="22"/>
              </w:rPr>
            </w:pPr>
            <w:r w:rsidRPr="005E188A">
              <w:rPr>
                <w:bCs/>
                <w:iCs/>
                <w:sz w:val="22"/>
              </w:rPr>
              <w:t>(10) Budžeta iestādes, no valsts budžeta daļēji finansētas atvasinātas publiskas personas un budžeta nefinansētas iestādes, reorganizējot vai izbeidzot savu darbību, sagatavo un iesniedz iestādes darbības slēguma pārskatu saskaņā ar normatīvajos aktos par gada pārskatiem noteikto kārtību.</w:t>
            </w:r>
          </w:p>
        </w:tc>
        <w:tc>
          <w:tcPr>
            <w:tcW w:w="2835" w:type="dxa"/>
            <w:shd w:val="clear" w:color="auto" w:fill="auto"/>
          </w:tcPr>
          <w:p w14:paraId="54DCCDA2" w14:textId="77777777" w:rsidR="005E188A" w:rsidRPr="005E188A" w:rsidRDefault="005E188A" w:rsidP="00442993">
            <w:pPr>
              <w:ind w:firstLine="567"/>
              <w:jc w:val="both"/>
              <w:rPr>
                <w:sz w:val="22"/>
              </w:rPr>
            </w:pPr>
            <w:r w:rsidRPr="005E188A">
              <w:rPr>
                <w:sz w:val="22"/>
              </w:rPr>
              <w:t>izteikt desmito daļu šādā redakcijā:</w:t>
            </w:r>
          </w:p>
          <w:p w14:paraId="1A28587F" w14:textId="252B2797" w:rsidR="005E188A" w:rsidRPr="005E188A" w:rsidRDefault="005E188A" w:rsidP="00442993">
            <w:pPr>
              <w:ind w:firstLine="567"/>
              <w:jc w:val="both"/>
              <w:rPr>
                <w:sz w:val="22"/>
              </w:rPr>
            </w:pPr>
            <w:r w:rsidRPr="005E188A">
              <w:rPr>
                <w:sz w:val="22"/>
              </w:rPr>
              <w:t>"(10) Budžeta iestādes, reorganizējot vai izbeidzot savu darbību, sagatavo un iesniedz iestādes darbības slēguma pārskatu saskaņā ar normatīvajos aktos par gada pārskata sagatavošanu noteikto kārtību.";</w:t>
            </w:r>
          </w:p>
        </w:tc>
        <w:tc>
          <w:tcPr>
            <w:tcW w:w="567" w:type="dxa"/>
          </w:tcPr>
          <w:p w14:paraId="3438391A" w14:textId="77777777" w:rsidR="005E188A" w:rsidRPr="005E188A" w:rsidRDefault="005E188A" w:rsidP="00C1591E">
            <w:pPr>
              <w:jc w:val="both"/>
              <w:rPr>
                <w:sz w:val="22"/>
              </w:rPr>
            </w:pPr>
          </w:p>
        </w:tc>
        <w:tc>
          <w:tcPr>
            <w:tcW w:w="2835" w:type="dxa"/>
          </w:tcPr>
          <w:p w14:paraId="5D36DB5F" w14:textId="77777777" w:rsidR="005E188A" w:rsidRPr="005E188A" w:rsidRDefault="005E188A" w:rsidP="00442993">
            <w:pPr>
              <w:ind w:firstLine="567"/>
              <w:jc w:val="both"/>
              <w:rPr>
                <w:sz w:val="22"/>
              </w:rPr>
            </w:pPr>
          </w:p>
        </w:tc>
        <w:tc>
          <w:tcPr>
            <w:tcW w:w="1418" w:type="dxa"/>
          </w:tcPr>
          <w:p w14:paraId="0BDD229C" w14:textId="77777777" w:rsidR="005E188A" w:rsidRPr="005E188A" w:rsidRDefault="005E188A" w:rsidP="00442993">
            <w:pPr>
              <w:ind w:firstLine="567"/>
              <w:jc w:val="both"/>
              <w:rPr>
                <w:sz w:val="22"/>
              </w:rPr>
            </w:pPr>
          </w:p>
        </w:tc>
        <w:tc>
          <w:tcPr>
            <w:tcW w:w="1418" w:type="dxa"/>
          </w:tcPr>
          <w:p w14:paraId="02D0F1BB" w14:textId="77777777" w:rsidR="005E188A" w:rsidRPr="005E188A" w:rsidRDefault="005E188A" w:rsidP="00442993">
            <w:pPr>
              <w:ind w:firstLine="567"/>
              <w:jc w:val="both"/>
              <w:rPr>
                <w:sz w:val="22"/>
              </w:rPr>
            </w:pPr>
          </w:p>
        </w:tc>
      </w:tr>
      <w:tr w:rsidR="005E188A" w:rsidRPr="004A11BC" w14:paraId="72BEC564" w14:textId="24D657DF" w:rsidTr="005E188A">
        <w:tc>
          <w:tcPr>
            <w:tcW w:w="2835" w:type="dxa"/>
            <w:shd w:val="clear" w:color="auto" w:fill="auto"/>
          </w:tcPr>
          <w:p w14:paraId="2E7AD103" w14:textId="77777777" w:rsidR="005E188A" w:rsidRPr="005E188A" w:rsidRDefault="005E188A" w:rsidP="00F25A73">
            <w:pPr>
              <w:ind w:firstLine="567"/>
              <w:jc w:val="both"/>
              <w:rPr>
                <w:bCs/>
                <w:iCs/>
                <w:sz w:val="22"/>
              </w:rPr>
            </w:pPr>
            <w:r w:rsidRPr="005E188A">
              <w:rPr>
                <w:bCs/>
                <w:iCs/>
                <w:sz w:val="22"/>
              </w:rPr>
              <w:t>(11) Reorganizējot, kā arī izbeidzot ministrijas vai centrālās valsts iestādes darbību, normatīvajos aktos noteiktā atbildīgā institūcija iesniedz attiecīgo darbības slēguma pārskatu Valsts kasei un Valsts kontrolei triju mēnešu laikā no attiecīgās ministrijas vai citas centrālās valsts iestādes reorganizācijas vai darbības izbeigšanas datuma.</w:t>
            </w:r>
          </w:p>
          <w:p w14:paraId="357CAD2C" w14:textId="07DF918E" w:rsidR="005E188A" w:rsidRPr="005E188A" w:rsidRDefault="005E188A" w:rsidP="00541D09">
            <w:pPr>
              <w:ind w:firstLine="567"/>
              <w:jc w:val="both"/>
              <w:rPr>
                <w:bCs/>
                <w:iCs/>
                <w:sz w:val="22"/>
              </w:rPr>
            </w:pPr>
            <w:r w:rsidRPr="005E188A">
              <w:rPr>
                <w:bCs/>
                <w:iCs/>
                <w:sz w:val="22"/>
              </w:rPr>
              <w:t>(12) Reorganizējot pašvaldību, normatīvajos aktos noteiktā atbildīgā institūcija triju mēnešu laikā no attiecīgās pašvaldības reorganizācijas datuma iesniedz Valsts kasei attiecīgo darbības slēguma pārskatu.</w:t>
            </w:r>
          </w:p>
        </w:tc>
        <w:tc>
          <w:tcPr>
            <w:tcW w:w="2835" w:type="dxa"/>
            <w:shd w:val="clear" w:color="auto" w:fill="auto"/>
          </w:tcPr>
          <w:p w14:paraId="0B0C5252" w14:textId="77777777" w:rsidR="005E188A" w:rsidRPr="005E188A" w:rsidRDefault="005E188A" w:rsidP="00442993">
            <w:pPr>
              <w:ind w:firstLine="567"/>
              <w:jc w:val="both"/>
              <w:rPr>
                <w:sz w:val="22"/>
              </w:rPr>
            </w:pPr>
          </w:p>
        </w:tc>
        <w:tc>
          <w:tcPr>
            <w:tcW w:w="567" w:type="dxa"/>
          </w:tcPr>
          <w:p w14:paraId="757BE94B" w14:textId="77777777" w:rsidR="005E188A" w:rsidRPr="005E188A" w:rsidRDefault="005E188A" w:rsidP="00C1591E">
            <w:pPr>
              <w:jc w:val="both"/>
              <w:rPr>
                <w:sz w:val="22"/>
              </w:rPr>
            </w:pPr>
          </w:p>
        </w:tc>
        <w:tc>
          <w:tcPr>
            <w:tcW w:w="2835" w:type="dxa"/>
          </w:tcPr>
          <w:p w14:paraId="10AB0034" w14:textId="77777777" w:rsidR="005E188A" w:rsidRPr="005E188A" w:rsidRDefault="005E188A" w:rsidP="00442993">
            <w:pPr>
              <w:ind w:firstLine="567"/>
              <w:jc w:val="both"/>
              <w:rPr>
                <w:sz w:val="22"/>
              </w:rPr>
            </w:pPr>
          </w:p>
        </w:tc>
        <w:tc>
          <w:tcPr>
            <w:tcW w:w="1418" w:type="dxa"/>
          </w:tcPr>
          <w:p w14:paraId="463DD2AE" w14:textId="77777777" w:rsidR="005E188A" w:rsidRPr="005E188A" w:rsidRDefault="005E188A" w:rsidP="00442993">
            <w:pPr>
              <w:ind w:firstLine="567"/>
              <w:jc w:val="both"/>
              <w:rPr>
                <w:sz w:val="22"/>
              </w:rPr>
            </w:pPr>
          </w:p>
        </w:tc>
        <w:tc>
          <w:tcPr>
            <w:tcW w:w="1418" w:type="dxa"/>
          </w:tcPr>
          <w:p w14:paraId="4DF5BDAF" w14:textId="77777777" w:rsidR="005E188A" w:rsidRPr="005E188A" w:rsidRDefault="005E188A" w:rsidP="00442993">
            <w:pPr>
              <w:ind w:firstLine="567"/>
              <w:jc w:val="both"/>
              <w:rPr>
                <w:sz w:val="22"/>
              </w:rPr>
            </w:pPr>
          </w:p>
        </w:tc>
      </w:tr>
      <w:tr w:rsidR="005E188A" w:rsidRPr="004A11BC" w14:paraId="138D926C" w14:textId="677AD1D7" w:rsidTr="005E188A">
        <w:tc>
          <w:tcPr>
            <w:tcW w:w="2835" w:type="dxa"/>
            <w:shd w:val="clear" w:color="auto" w:fill="auto"/>
          </w:tcPr>
          <w:p w14:paraId="57C9014A" w14:textId="77777777" w:rsidR="005E188A" w:rsidRPr="005E188A" w:rsidRDefault="005E188A" w:rsidP="00336331">
            <w:pPr>
              <w:ind w:firstLine="567"/>
              <w:jc w:val="both"/>
              <w:rPr>
                <w:bCs/>
                <w:iCs/>
                <w:sz w:val="22"/>
              </w:rPr>
            </w:pPr>
          </w:p>
        </w:tc>
        <w:tc>
          <w:tcPr>
            <w:tcW w:w="2835" w:type="dxa"/>
            <w:shd w:val="clear" w:color="auto" w:fill="auto"/>
          </w:tcPr>
          <w:p w14:paraId="760A6CD7" w14:textId="77777777" w:rsidR="005E188A" w:rsidRPr="005E188A" w:rsidRDefault="005E188A" w:rsidP="00442993">
            <w:pPr>
              <w:ind w:firstLine="567"/>
              <w:jc w:val="both"/>
              <w:rPr>
                <w:sz w:val="22"/>
              </w:rPr>
            </w:pPr>
            <w:r w:rsidRPr="005E188A">
              <w:rPr>
                <w:sz w:val="22"/>
              </w:rPr>
              <w:t>papildināt pantu ar trīspadsmito daļu šādā redakcijā:</w:t>
            </w:r>
          </w:p>
          <w:p w14:paraId="554357D6" w14:textId="08FE7715" w:rsidR="005E188A" w:rsidRPr="005E188A" w:rsidRDefault="005E188A" w:rsidP="00442993">
            <w:pPr>
              <w:ind w:firstLine="567"/>
              <w:jc w:val="both"/>
              <w:rPr>
                <w:sz w:val="22"/>
              </w:rPr>
            </w:pPr>
            <w:r w:rsidRPr="005E188A">
              <w:rPr>
                <w:sz w:val="22"/>
              </w:rPr>
              <w:lastRenderedPageBreak/>
              <w:t>"(13) Reorganizējot, kā arī izbeidzot no valsts budžeta daļēji finansētas atvasinātas publiskas personas un budžeta nefinansētas iestādes darbību, normatīvajos aktos noteiktā atbildīgā institūcija triju mēnešu laikā no reorganizācijas vai darbības izbeigšanas datuma sagatavo un iesniedz Valsts kasei darbības slēguma pārskatu."</w:t>
            </w:r>
          </w:p>
        </w:tc>
        <w:tc>
          <w:tcPr>
            <w:tcW w:w="567" w:type="dxa"/>
          </w:tcPr>
          <w:p w14:paraId="19D0C3FA" w14:textId="77777777" w:rsidR="005E188A" w:rsidRPr="005E188A" w:rsidRDefault="005E188A" w:rsidP="00C1591E">
            <w:pPr>
              <w:jc w:val="both"/>
              <w:rPr>
                <w:sz w:val="22"/>
              </w:rPr>
            </w:pPr>
          </w:p>
        </w:tc>
        <w:tc>
          <w:tcPr>
            <w:tcW w:w="2835" w:type="dxa"/>
          </w:tcPr>
          <w:p w14:paraId="52164739" w14:textId="77777777" w:rsidR="005E188A" w:rsidRPr="005E188A" w:rsidRDefault="005E188A" w:rsidP="00442993">
            <w:pPr>
              <w:ind w:firstLine="567"/>
              <w:jc w:val="both"/>
              <w:rPr>
                <w:sz w:val="22"/>
              </w:rPr>
            </w:pPr>
          </w:p>
        </w:tc>
        <w:tc>
          <w:tcPr>
            <w:tcW w:w="1418" w:type="dxa"/>
          </w:tcPr>
          <w:p w14:paraId="36960F2C" w14:textId="77777777" w:rsidR="005E188A" w:rsidRPr="005E188A" w:rsidRDefault="005E188A" w:rsidP="00442993">
            <w:pPr>
              <w:ind w:firstLine="567"/>
              <w:jc w:val="both"/>
              <w:rPr>
                <w:sz w:val="22"/>
              </w:rPr>
            </w:pPr>
          </w:p>
        </w:tc>
        <w:tc>
          <w:tcPr>
            <w:tcW w:w="1418" w:type="dxa"/>
          </w:tcPr>
          <w:p w14:paraId="6DD11B31" w14:textId="77777777" w:rsidR="005E188A" w:rsidRPr="005E188A" w:rsidRDefault="005E188A" w:rsidP="00442993">
            <w:pPr>
              <w:ind w:firstLine="567"/>
              <w:jc w:val="both"/>
              <w:rPr>
                <w:sz w:val="22"/>
              </w:rPr>
            </w:pPr>
          </w:p>
        </w:tc>
      </w:tr>
      <w:tr w:rsidR="00C1591E" w:rsidRPr="004A11BC" w14:paraId="73EE1490" w14:textId="77777777" w:rsidTr="005E188A">
        <w:tc>
          <w:tcPr>
            <w:tcW w:w="2835" w:type="dxa"/>
            <w:shd w:val="clear" w:color="auto" w:fill="auto"/>
          </w:tcPr>
          <w:p w14:paraId="1B418A05" w14:textId="77777777" w:rsidR="00C1591E" w:rsidRPr="00C1591E" w:rsidRDefault="00C1591E" w:rsidP="00C1591E">
            <w:pPr>
              <w:ind w:firstLine="567"/>
              <w:jc w:val="both"/>
              <w:rPr>
                <w:bCs/>
                <w:iCs/>
                <w:sz w:val="22"/>
              </w:rPr>
            </w:pPr>
            <w:r w:rsidRPr="00C1591E">
              <w:rPr>
                <w:b/>
                <w:bCs/>
                <w:iCs/>
                <w:sz w:val="22"/>
              </w:rPr>
              <w:t>31. pants. Konsolidētais saimnieciskā gada pārskats</w:t>
            </w:r>
          </w:p>
          <w:p w14:paraId="3C58A374" w14:textId="407AA4C1" w:rsidR="00C1591E" w:rsidRDefault="00C1591E" w:rsidP="00C1591E">
            <w:pPr>
              <w:ind w:firstLine="567"/>
              <w:jc w:val="both"/>
              <w:rPr>
                <w:bCs/>
                <w:iCs/>
                <w:sz w:val="22"/>
              </w:rPr>
            </w:pPr>
            <w:r w:rsidRPr="00C1591E">
              <w:rPr>
                <w:bCs/>
                <w:iCs/>
                <w:sz w:val="22"/>
              </w:rPr>
              <w:t xml:space="preserve">(1) Ministru kabinets konsolidēto saimnieciskā gada pārskatu kopā ar Valsts kontroles </w:t>
            </w:r>
            <w:r w:rsidRPr="00C1591E">
              <w:rPr>
                <w:bCs/>
                <w:iCs/>
                <w:sz w:val="22"/>
                <w:u w:val="single"/>
              </w:rPr>
              <w:t>atzinumu</w:t>
            </w:r>
            <w:r w:rsidRPr="00C1591E">
              <w:rPr>
                <w:bCs/>
                <w:iCs/>
                <w:sz w:val="22"/>
              </w:rPr>
              <w:t xml:space="preserve"> iesniedz Saeimai līdz pārskata gadam sekojošā saimnieciskā gada 1. septembrim.</w:t>
            </w:r>
          </w:p>
          <w:p w14:paraId="3C0F69C3" w14:textId="36593C07" w:rsidR="00C1591E" w:rsidRDefault="00C1591E" w:rsidP="00C1591E">
            <w:pPr>
              <w:ind w:firstLine="567"/>
              <w:jc w:val="both"/>
              <w:rPr>
                <w:bCs/>
                <w:iCs/>
                <w:sz w:val="22"/>
              </w:rPr>
            </w:pPr>
          </w:p>
          <w:p w14:paraId="1DEB93DB" w14:textId="77777777" w:rsidR="00C1591E" w:rsidRPr="00C1591E" w:rsidRDefault="00C1591E" w:rsidP="00C1591E">
            <w:pPr>
              <w:ind w:firstLine="567"/>
              <w:jc w:val="both"/>
              <w:rPr>
                <w:bCs/>
                <w:iCs/>
                <w:sz w:val="22"/>
              </w:rPr>
            </w:pPr>
            <w:r w:rsidRPr="00C1591E">
              <w:rPr>
                <w:b/>
                <w:bCs/>
                <w:iCs/>
                <w:sz w:val="22"/>
              </w:rPr>
              <w:t>32. pants. Valsts kontroles veiktā revīzija</w:t>
            </w:r>
          </w:p>
          <w:p w14:paraId="56A71AD7" w14:textId="77777777" w:rsidR="00C1591E" w:rsidRPr="00C1591E" w:rsidRDefault="00C1591E" w:rsidP="00C1591E">
            <w:pPr>
              <w:ind w:firstLine="567"/>
              <w:jc w:val="both"/>
              <w:rPr>
                <w:bCs/>
                <w:iCs/>
                <w:sz w:val="22"/>
              </w:rPr>
            </w:pPr>
            <w:r w:rsidRPr="00C1591E">
              <w:rPr>
                <w:bCs/>
                <w:iCs/>
                <w:sz w:val="22"/>
              </w:rPr>
              <w:t>(1</w:t>
            </w:r>
            <w:r w:rsidRPr="00C1591E">
              <w:rPr>
                <w:bCs/>
                <w:iCs/>
                <w:sz w:val="22"/>
                <w:vertAlign w:val="superscript"/>
              </w:rPr>
              <w:t>1</w:t>
            </w:r>
            <w:r w:rsidRPr="00C1591E">
              <w:rPr>
                <w:bCs/>
                <w:iCs/>
                <w:sz w:val="22"/>
              </w:rPr>
              <w:t xml:space="preserve">) Valsts kontrole </w:t>
            </w:r>
            <w:r w:rsidRPr="00C1591E">
              <w:rPr>
                <w:bCs/>
                <w:iCs/>
                <w:sz w:val="22"/>
                <w:u w:val="single"/>
              </w:rPr>
              <w:t>atzinumu</w:t>
            </w:r>
            <w:r w:rsidRPr="00C1591E">
              <w:rPr>
                <w:bCs/>
                <w:iCs/>
                <w:sz w:val="22"/>
              </w:rPr>
              <w:t xml:space="preserve"> par konsolidēto saimnieciskā gada pārskatu iesniedz finanšu ministram līdz pārskata gadam sekojošā saimnieciskā gada 1. augustam.</w:t>
            </w:r>
          </w:p>
          <w:p w14:paraId="63BD91BB" w14:textId="77777777" w:rsidR="00C1591E" w:rsidRPr="00C1591E" w:rsidRDefault="00C1591E" w:rsidP="00C1591E">
            <w:pPr>
              <w:ind w:firstLine="567"/>
              <w:jc w:val="both"/>
              <w:rPr>
                <w:bCs/>
                <w:iCs/>
                <w:sz w:val="22"/>
              </w:rPr>
            </w:pPr>
            <w:r w:rsidRPr="00C1591E">
              <w:rPr>
                <w:bCs/>
                <w:iCs/>
                <w:sz w:val="22"/>
              </w:rPr>
              <w:t xml:space="preserve">(2) Finanšu ministrs konsolidēto saimnieciskā gada pārskatu kopā ar Valsts kontroles </w:t>
            </w:r>
            <w:r w:rsidRPr="00C1591E">
              <w:rPr>
                <w:bCs/>
                <w:iCs/>
                <w:sz w:val="22"/>
                <w:u w:val="single"/>
              </w:rPr>
              <w:t>atzinumu</w:t>
            </w:r>
            <w:r w:rsidRPr="00C1591E">
              <w:rPr>
                <w:bCs/>
                <w:iCs/>
                <w:sz w:val="22"/>
              </w:rPr>
              <w:t xml:space="preserve"> iesniedz Ministru kabinetam līdz pārskata gadam sekojošā saimnieciskā gada 15. augustam.</w:t>
            </w:r>
          </w:p>
          <w:p w14:paraId="384DAFE1" w14:textId="77777777" w:rsidR="00C1591E" w:rsidRDefault="00C1591E" w:rsidP="00C1591E">
            <w:pPr>
              <w:ind w:firstLine="567"/>
              <w:jc w:val="both"/>
              <w:rPr>
                <w:b/>
                <w:bCs/>
                <w:iCs/>
                <w:sz w:val="22"/>
              </w:rPr>
            </w:pPr>
            <w:bookmarkStart w:id="0" w:name="p32_1"/>
            <w:bookmarkStart w:id="1" w:name="p-764625"/>
            <w:bookmarkEnd w:id="0"/>
            <w:bookmarkEnd w:id="1"/>
          </w:p>
          <w:p w14:paraId="4F4584B6" w14:textId="40B9F08A" w:rsidR="00C1591E" w:rsidRPr="00C1591E" w:rsidRDefault="00C1591E" w:rsidP="00C1591E">
            <w:pPr>
              <w:ind w:firstLine="567"/>
              <w:jc w:val="both"/>
              <w:rPr>
                <w:bCs/>
                <w:iCs/>
                <w:sz w:val="22"/>
              </w:rPr>
            </w:pPr>
            <w:r w:rsidRPr="00C1591E">
              <w:rPr>
                <w:b/>
                <w:bCs/>
                <w:iCs/>
                <w:sz w:val="22"/>
              </w:rPr>
              <w:t>32.</w:t>
            </w:r>
            <w:r w:rsidRPr="00C1591E">
              <w:rPr>
                <w:b/>
                <w:bCs/>
                <w:iCs/>
                <w:sz w:val="22"/>
                <w:vertAlign w:val="superscript"/>
              </w:rPr>
              <w:t>1</w:t>
            </w:r>
            <w:r w:rsidRPr="00C1591E">
              <w:rPr>
                <w:b/>
                <w:bCs/>
                <w:iCs/>
                <w:sz w:val="22"/>
              </w:rPr>
              <w:t> pants. Valsts kontroles veiktā revīzija Saeimas vēlēšanu gadā</w:t>
            </w:r>
          </w:p>
          <w:p w14:paraId="3901111C" w14:textId="77777777" w:rsidR="00C1591E" w:rsidRPr="00C1591E" w:rsidRDefault="00C1591E" w:rsidP="00C1591E">
            <w:pPr>
              <w:ind w:firstLine="567"/>
              <w:jc w:val="both"/>
              <w:rPr>
                <w:bCs/>
                <w:iCs/>
                <w:sz w:val="22"/>
              </w:rPr>
            </w:pPr>
            <w:r w:rsidRPr="00C1591E">
              <w:rPr>
                <w:bCs/>
                <w:iCs/>
                <w:sz w:val="22"/>
              </w:rPr>
              <w:t xml:space="preserve">(1) Saeimas vēlēšanu gadā Valsts kontrole </w:t>
            </w:r>
            <w:r w:rsidRPr="00C1591E">
              <w:rPr>
                <w:bCs/>
                <w:iCs/>
                <w:sz w:val="22"/>
                <w:u w:val="single"/>
              </w:rPr>
              <w:t>atzinumu</w:t>
            </w:r>
            <w:r w:rsidRPr="00C1591E">
              <w:rPr>
                <w:bCs/>
                <w:iCs/>
                <w:sz w:val="22"/>
              </w:rPr>
              <w:t xml:space="preserve"> par </w:t>
            </w:r>
            <w:r w:rsidRPr="00C1591E">
              <w:rPr>
                <w:bCs/>
                <w:iCs/>
                <w:sz w:val="22"/>
              </w:rPr>
              <w:lastRenderedPageBreak/>
              <w:t>konsolidēto saimnieciskā gada pārskatu iesniedz finanšu ministram līdz pārskata gadam sekojošā saimnieciskā gada 15. oktobrim.</w:t>
            </w:r>
          </w:p>
          <w:p w14:paraId="78FA3496" w14:textId="77777777" w:rsidR="00C1591E" w:rsidRPr="00C1591E" w:rsidRDefault="00C1591E" w:rsidP="00C1591E">
            <w:pPr>
              <w:ind w:firstLine="567"/>
              <w:jc w:val="both"/>
              <w:rPr>
                <w:bCs/>
                <w:iCs/>
                <w:sz w:val="22"/>
              </w:rPr>
            </w:pPr>
            <w:r w:rsidRPr="00C1591E">
              <w:rPr>
                <w:bCs/>
                <w:iCs/>
                <w:sz w:val="22"/>
              </w:rPr>
              <w:t xml:space="preserve">(2) Saeimas vēlēšanu gadā finanšu ministrs konsolidēto saimnieciskā gada pārskatu kopā ar Valsts kontroles </w:t>
            </w:r>
            <w:r w:rsidRPr="00C1591E">
              <w:rPr>
                <w:bCs/>
                <w:iCs/>
                <w:sz w:val="22"/>
                <w:u w:val="single"/>
              </w:rPr>
              <w:t>atzinumu</w:t>
            </w:r>
            <w:r w:rsidRPr="00C1591E">
              <w:rPr>
                <w:bCs/>
                <w:iCs/>
                <w:sz w:val="22"/>
              </w:rPr>
              <w:t xml:space="preserve"> iesniedz Ministru kabinetam līdz pārskata gadam sekojošā saimnieciskā gada 1. novembrim.</w:t>
            </w:r>
          </w:p>
          <w:p w14:paraId="2E4AF9FE" w14:textId="05BF2831" w:rsidR="00C1591E" w:rsidRPr="005E188A" w:rsidRDefault="00C1591E" w:rsidP="00C1591E">
            <w:pPr>
              <w:ind w:firstLine="567"/>
              <w:jc w:val="both"/>
              <w:rPr>
                <w:bCs/>
                <w:iCs/>
                <w:sz w:val="22"/>
              </w:rPr>
            </w:pPr>
            <w:r w:rsidRPr="00C1591E">
              <w:rPr>
                <w:bCs/>
                <w:iCs/>
                <w:sz w:val="22"/>
              </w:rPr>
              <w:t xml:space="preserve">(3) Saeimas vēlēšanu gadā Ministru kabinets konsolidēto saimnieciskā gada pārskatu kopā ar Valsts kontroles </w:t>
            </w:r>
            <w:r w:rsidRPr="00C1591E">
              <w:rPr>
                <w:bCs/>
                <w:iCs/>
                <w:sz w:val="22"/>
                <w:u w:val="single"/>
              </w:rPr>
              <w:t>atzinumu</w:t>
            </w:r>
            <w:r w:rsidRPr="00C1591E">
              <w:rPr>
                <w:bCs/>
                <w:iCs/>
                <w:sz w:val="22"/>
              </w:rPr>
              <w:t xml:space="preserve"> iesniedz jaunievēlētajai Saeimai līdz pārskata gadam sekojošā saimnieciskā gada 15. novembrim.</w:t>
            </w:r>
          </w:p>
        </w:tc>
        <w:tc>
          <w:tcPr>
            <w:tcW w:w="2835" w:type="dxa"/>
            <w:shd w:val="clear" w:color="auto" w:fill="auto"/>
          </w:tcPr>
          <w:p w14:paraId="0D656436" w14:textId="77777777" w:rsidR="00C1591E" w:rsidRPr="005E188A" w:rsidRDefault="00C1591E" w:rsidP="00442993">
            <w:pPr>
              <w:ind w:firstLine="567"/>
              <w:jc w:val="both"/>
              <w:rPr>
                <w:sz w:val="22"/>
              </w:rPr>
            </w:pPr>
          </w:p>
        </w:tc>
        <w:tc>
          <w:tcPr>
            <w:tcW w:w="567" w:type="dxa"/>
          </w:tcPr>
          <w:p w14:paraId="05C2246B" w14:textId="12B8D8F8" w:rsidR="00C1591E" w:rsidRPr="003768B0" w:rsidRDefault="003768B0" w:rsidP="003768B0">
            <w:pPr>
              <w:jc w:val="center"/>
              <w:rPr>
                <w:b/>
                <w:bCs/>
                <w:sz w:val="22"/>
              </w:rPr>
            </w:pPr>
            <w:r w:rsidRPr="003768B0">
              <w:rPr>
                <w:b/>
                <w:bCs/>
                <w:sz w:val="22"/>
              </w:rPr>
              <w:t>3</w:t>
            </w:r>
          </w:p>
        </w:tc>
        <w:tc>
          <w:tcPr>
            <w:tcW w:w="2835" w:type="dxa"/>
          </w:tcPr>
          <w:p w14:paraId="102958F3" w14:textId="027F7633" w:rsidR="00C1591E" w:rsidRPr="00C1591E" w:rsidRDefault="00C1591E" w:rsidP="00C1591E">
            <w:pPr>
              <w:ind w:firstLine="567"/>
              <w:jc w:val="both"/>
              <w:rPr>
                <w:b/>
                <w:bCs/>
                <w:sz w:val="22"/>
                <w:u w:val="single"/>
              </w:rPr>
            </w:pPr>
            <w:r w:rsidRPr="00C1591E">
              <w:rPr>
                <w:b/>
                <w:bCs/>
                <w:sz w:val="22"/>
                <w:u w:val="single"/>
              </w:rPr>
              <w:t>Juridiskais birojs</w:t>
            </w:r>
          </w:p>
          <w:p w14:paraId="015A5C8A" w14:textId="692A2063" w:rsidR="00C1591E" w:rsidRPr="00C1591E" w:rsidRDefault="00C1591E" w:rsidP="00C1591E">
            <w:pPr>
              <w:ind w:firstLine="567"/>
              <w:jc w:val="both"/>
              <w:rPr>
                <w:sz w:val="22"/>
                <w:u w:val="single"/>
              </w:rPr>
            </w:pPr>
            <w:r w:rsidRPr="00C1591E">
              <w:rPr>
                <w:sz w:val="22"/>
              </w:rPr>
              <w:t>Aizstāt 31. panta pirmajā daļā, 32. panta 1.</w:t>
            </w:r>
            <w:r w:rsidRPr="00C1591E">
              <w:rPr>
                <w:sz w:val="22"/>
                <w:vertAlign w:val="superscript"/>
              </w:rPr>
              <w:t>1</w:t>
            </w:r>
            <w:r w:rsidRPr="00C1591E">
              <w:rPr>
                <w:sz w:val="22"/>
              </w:rPr>
              <w:t> daļā un otrajā daļā, 32.</w:t>
            </w:r>
            <w:r w:rsidRPr="00C1591E">
              <w:rPr>
                <w:sz w:val="22"/>
                <w:vertAlign w:val="superscript"/>
              </w:rPr>
              <w:t>1</w:t>
            </w:r>
            <w:r w:rsidRPr="00C1591E">
              <w:rPr>
                <w:sz w:val="22"/>
              </w:rPr>
              <w:t> panta pirmajā, otrajā un trešajā daļa vārdu “atzinums” (attiecīgā locījumā) ar vārdiem “</w:t>
            </w:r>
            <w:r w:rsidRPr="00C1591E">
              <w:rPr>
                <w:sz w:val="22"/>
                <w:u w:val="single"/>
              </w:rPr>
              <w:t>revīzijas ziņojums” (attiecīgā locījumā).</w:t>
            </w:r>
          </w:p>
          <w:p w14:paraId="03FBC436" w14:textId="77777777" w:rsidR="00C1591E" w:rsidRPr="005E188A" w:rsidRDefault="00C1591E" w:rsidP="00442993">
            <w:pPr>
              <w:ind w:firstLine="567"/>
              <w:jc w:val="both"/>
              <w:rPr>
                <w:sz w:val="22"/>
              </w:rPr>
            </w:pPr>
          </w:p>
        </w:tc>
        <w:tc>
          <w:tcPr>
            <w:tcW w:w="1418" w:type="dxa"/>
          </w:tcPr>
          <w:p w14:paraId="6CA30CF4" w14:textId="663EF173" w:rsidR="00C1591E" w:rsidRPr="00B44E0F" w:rsidRDefault="00B44E0F" w:rsidP="00442993">
            <w:pPr>
              <w:ind w:firstLine="567"/>
              <w:jc w:val="both"/>
              <w:rPr>
                <w:b/>
                <w:bCs/>
                <w:sz w:val="22"/>
              </w:rPr>
            </w:pPr>
            <w:r w:rsidRPr="00B44E0F">
              <w:rPr>
                <w:b/>
                <w:bCs/>
                <w:sz w:val="22"/>
              </w:rPr>
              <w:t>Atbalstīt</w:t>
            </w:r>
          </w:p>
        </w:tc>
        <w:tc>
          <w:tcPr>
            <w:tcW w:w="1418" w:type="dxa"/>
          </w:tcPr>
          <w:p w14:paraId="4634D577" w14:textId="77777777" w:rsidR="00C1591E" w:rsidRPr="005E188A" w:rsidRDefault="00C1591E" w:rsidP="00442993">
            <w:pPr>
              <w:ind w:firstLine="567"/>
              <w:jc w:val="both"/>
              <w:rPr>
                <w:sz w:val="22"/>
              </w:rPr>
            </w:pPr>
          </w:p>
        </w:tc>
      </w:tr>
      <w:tr w:rsidR="006D574F" w:rsidRPr="004A11BC" w14:paraId="6BADA5E1" w14:textId="77777777" w:rsidTr="005E188A">
        <w:tc>
          <w:tcPr>
            <w:tcW w:w="2835" w:type="dxa"/>
            <w:shd w:val="clear" w:color="auto" w:fill="auto"/>
          </w:tcPr>
          <w:p w14:paraId="4504C5F6" w14:textId="77777777" w:rsidR="00B06670" w:rsidRPr="00B06670" w:rsidRDefault="00B06670" w:rsidP="00B06670">
            <w:pPr>
              <w:ind w:firstLine="567"/>
              <w:jc w:val="both"/>
              <w:rPr>
                <w:bCs/>
                <w:iCs/>
                <w:sz w:val="22"/>
              </w:rPr>
            </w:pPr>
            <w:r w:rsidRPr="00B06670">
              <w:rPr>
                <w:b/>
                <w:bCs/>
                <w:iCs/>
                <w:sz w:val="22"/>
              </w:rPr>
              <w:t>41. pants. Budžeta tiesības</w:t>
            </w:r>
          </w:p>
          <w:p w14:paraId="632B558B" w14:textId="77777777" w:rsidR="00B06670" w:rsidRPr="00B06670" w:rsidRDefault="00B06670" w:rsidP="00B06670">
            <w:pPr>
              <w:ind w:firstLine="567"/>
              <w:jc w:val="both"/>
              <w:rPr>
                <w:bCs/>
                <w:iCs/>
                <w:sz w:val="22"/>
              </w:rPr>
            </w:pPr>
            <w:r w:rsidRPr="00B06670">
              <w:rPr>
                <w:bCs/>
                <w:iCs/>
                <w:sz w:val="22"/>
              </w:rPr>
              <w:t>(1) No valsts budžeta daļēji finansētām atvasinātām publiskām personām un pašvaldībām ir tiesības patstāvīgi veidot un apstiprināt savus budžetus.</w:t>
            </w:r>
          </w:p>
          <w:p w14:paraId="107D93E9" w14:textId="77777777" w:rsidR="00B06670" w:rsidRPr="00B06670" w:rsidRDefault="00B06670" w:rsidP="00B06670">
            <w:pPr>
              <w:ind w:firstLine="567"/>
              <w:jc w:val="both"/>
              <w:rPr>
                <w:bCs/>
                <w:iCs/>
                <w:sz w:val="22"/>
              </w:rPr>
            </w:pPr>
            <w:r w:rsidRPr="00B06670">
              <w:rPr>
                <w:bCs/>
                <w:iCs/>
                <w:sz w:val="22"/>
              </w:rPr>
              <w:t>(1</w:t>
            </w:r>
            <w:r w:rsidRPr="00B06670">
              <w:rPr>
                <w:bCs/>
                <w:iCs/>
                <w:sz w:val="22"/>
                <w:vertAlign w:val="superscript"/>
              </w:rPr>
              <w:t>1</w:t>
            </w:r>
            <w:r w:rsidRPr="00B06670">
              <w:rPr>
                <w:bCs/>
                <w:iCs/>
                <w:sz w:val="22"/>
              </w:rPr>
              <w:t>) Budžeta nefinansētu iestāžu nākamā gada budžetu projektus apstiprināšanai Ministru kabinetā iesniedz ministrijas (pārraudzības institūcijas) līdz kārtējā gada 1.septembrim, un Ministru kabinets tos apstiprina līdz kārtējā gada 15.septembrim.</w:t>
            </w:r>
          </w:p>
          <w:p w14:paraId="3CA00007" w14:textId="77777777" w:rsidR="00B06670" w:rsidRPr="00B06670" w:rsidRDefault="00B06670" w:rsidP="00B06670">
            <w:pPr>
              <w:ind w:firstLine="567"/>
              <w:jc w:val="both"/>
              <w:rPr>
                <w:bCs/>
                <w:iCs/>
                <w:sz w:val="22"/>
              </w:rPr>
            </w:pPr>
            <w:r w:rsidRPr="00B06670">
              <w:rPr>
                <w:bCs/>
                <w:iCs/>
                <w:sz w:val="22"/>
              </w:rPr>
              <w:t>(1</w:t>
            </w:r>
            <w:r w:rsidRPr="00B06670">
              <w:rPr>
                <w:bCs/>
                <w:iCs/>
                <w:sz w:val="22"/>
                <w:vertAlign w:val="superscript"/>
              </w:rPr>
              <w:t>2</w:t>
            </w:r>
            <w:r w:rsidRPr="00B06670">
              <w:rPr>
                <w:bCs/>
                <w:iCs/>
                <w:sz w:val="22"/>
              </w:rPr>
              <w:t>) Budžeta nefinansētu iestāžu veiktos budžetu grozījumus apstiprināšanai Ministru kabinetā iesniedz ministrijas (pārraudzības institūcijas).</w:t>
            </w:r>
          </w:p>
          <w:p w14:paraId="612DD0BA" w14:textId="1082BF6C" w:rsidR="00B06670" w:rsidRPr="00B06670" w:rsidRDefault="00B06670" w:rsidP="00B06670">
            <w:pPr>
              <w:ind w:firstLine="567"/>
              <w:jc w:val="both"/>
              <w:rPr>
                <w:bCs/>
                <w:iCs/>
                <w:sz w:val="22"/>
              </w:rPr>
            </w:pPr>
            <w:r w:rsidRPr="00B06670">
              <w:rPr>
                <w:bCs/>
                <w:iCs/>
                <w:sz w:val="22"/>
              </w:rPr>
              <w:lastRenderedPageBreak/>
              <w:t>(2) Pašvaldību budžetiem ir jāatspoguļo pašvaldību administratīvās struktūras un jāatbilst šā likuma 11.pantā noteiktajām prasībām.</w:t>
            </w:r>
          </w:p>
          <w:p w14:paraId="35AD54A6" w14:textId="77777777" w:rsidR="00B06670" w:rsidRPr="00B06670" w:rsidRDefault="00B06670" w:rsidP="00B06670">
            <w:pPr>
              <w:ind w:firstLine="567"/>
              <w:jc w:val="both"/>
              <w:rPr>
                <w:bCs/>
                <w:iCs/>
                <w:sz w:val="22"/>
              </w:rPr>
            </w:pPr>
            <w:r w:rsidRPr="00B06670">
              <w:rPr>
                <w:bCs/>
                <w:iCs/>
                <w:sz w:val="22"/>
              </w:rPr>
              <w:t>(2</w:t>
            </w:r>
            <w:r w:rsidRPr="00B06670">
              <w:rPr>
                <w:bCs/>
                <w:iCs/>
                <w:sz w:val="22"/>
                <w:vertAlign w:val="superscript"/>
              </w:rPr>
              <w:t>1</w:t>
            </w:r>
            <w:r w:rsidRPr="00B06670">
              <w:rPr>
                <w:bCs/>
                <w:iCs/>
                <w:sz w:val="22"/>
              </w:rPr>
              <w:t>) Gadskārtējam pašvaldības budžetam jābūt apstiprinātam pašvaldības domē ne vēlāk kā divu mēnešu laikā pēc valsts budžeta likuma izsludināšanas.</w:t>
            </w:r>
          </w:p>
          <w:p w14:paraId="55953F6B" w14:textId="77777777" w:rsidR="00B06670" w:rsidRPr="00B06670" w:rsidRDefault="00B06670" w:rsidP="00B06670">
            <w:pPr>
              <w:ind w:firstLine="567"/>
              <w:jc w:val="both"/>
              <w:rPr>
                <w:bCs/>
                <w:iCs/>
                <w:sz w:val="22"/>
              </w:rPr>
            </w:pPr>
            <w:r w:rsidRPr="00B06670">
              <w:rPr>
                <w:bCs/>
                <w:iCs/>
                <w:sz w:val="22"/>
              </w:rPr>
              <w:t>(3) Pašvaldību budžeta tiesības un ietvarus (apjomus) nosaka īpaši likumi.</w:t>
            </w:r>
          </w:p>
          <w:p w14:paraId="59AEC0EA" w14:textId="77777777" w:rsidR="00B06670" w:rsidRPr="00B06670" w:rsidRDefault="00B06670" w:rsidP="00B06670">
            <w:pPr>
              <w:ind w:firstLine="567"/>
              <w:jc w:val="both"/>
              <w:rPr>
                <w:bCs/>
                <w:iCs/>
                <w:sz w:val="22"/>
              </w:rPr>
            </w:pPr>
            <w:r w:rsidRPr="00B06670">
              <w:rPr>
                <w:bCs/>
                <w:iCs/>
                <w:sz w:val="22"/>
              </w:rPr>
              <w:t>(4) Ja pašvaldības darbojas kā valsts pārstāvji, valsts pilnībā sedz to izdevumus. Pēc valsts budžeta pieņemšanas finanšu saistības pašvaldību budžetiem nedrīkst uzlikt, ja nav norādīti līdzekļu avoti, kurus valsts piešķīrusi šo saistību izpildei.</w:t>
            </w:r>
          </w:p>
          <w:p w14:paraId="202BB111" w14:textId="77777777" w:rsidR="00B06670" w:rsidRPr="00B06670" w:rsidRDefault="00B06670" w:rsidP="00B06670">
            <w:pPr>
              <w:ind w:firstLine="567"/>
              <w:jc w:val="both"/>
              <w:rPr>
                <w:bCs/>
                <w:iCs/>
                <w:sz w:val="22"/>
              </w:rPr>
            </w:pPr>
            <w:r w:rsidRPr="00B06670">
              <w:rPr>
                <w:bCs/>
                <w:iCs/>
                <w:sz w:val="22"/>
              </w:rPr>
              <w:t xml:space="preserve">(5) Pašvaldībām ir tiesības ņemt aizņēmumus un sniegt galvojumus tikai valsts budžeta likumā paredzētajos kopējo pieļaujamo palielinājumu apjomos. Ja noteiktais pašvaldību aizņēmumu vai galvojumu kopējais palielinājums ir nepietiekams, lai pašvaldības nodrošinātu finansējumu Eiropas Savienības līdzfinansēto projektu un investīciju projektu īstenošanai, finanšu ministrs par radušos situāciju nekavējoties informē Ministru kabinetu un Saeimu. Finanšu ministrs ir tiesīgs palielināt pašvaldību aizņēmumu vai galvojumu kopējo palielinājumu, ja Saeimas Budžeta un finanšu (nodokļu) komisija piecu darba dienu laikā pēc attiecīgās informācijas saņemšanas Saeimā nav </w:t>
            </w:r>
            <w:r w:rsidRPr="00B06670">
              <w:rPr>
                <w:bCs/>
                <w:iCs/>
                <w:sz w:val="22"/>
              </w:rPr>
              <w:lastRenderedPageBreak/>
              <w:t>iebildusi pret to. Pašvaldību aizņēmumu saņemšana un galvojumu sniegšana notiek Ministru kabineta noteiktajā kārtībā.</w:t>
            </w:r>
          </w:p>
          <w:p w14:paraId="4734ADC5" w14:textId="375A014B" w:rsidR="00B06670" w:rsidRPr="00B06670" w:rsidRDefault="00B06670" w:rsidP="00B06670">
            <w:pPr>
              <w:ind w:firstLine="567"/>
              <w:jc w:val="both"/>
              <w:rPr>
                <w:bCs/>
                <w:iCs/>
                <w:sz w:val="20"/>
                <w:szCs w:val="20"/>
              </w:rPr>
            </w:pPr>
            <w:r w:rsidRPr="00B06670">
              <w:rPr>
                <w:bCs/>
                <w:iCs/>
                <w:sz w:val="20"/>
                <w:szCs w:val="20"/>
              </w:rPr>
              <w:t>(6) </w:t>
            </w:r>
            <w:r w:rsidRPr="00B06670">
              <w:rPr>
                <w:bCs/>
                <w:i/>
                <w:iCs/>
                <w:sz w:val="20"/>
                <w:szCs w:val="20"/>
              </w:rPr>
              <w:t>(Izslēgta ar 23.11.2017. likumu)</w:t>
            </w:r>
          </w:p>
          <w:p w14:paraId="281CF334" w14:textId="0EE4D729" w:rsidR="006D574F" w:rsidRPr="005E188A" w:rsidRDefault="00B06670" w:rsidP="00B06670">
            <w:pPr>
              <w:ind w:firstLine="567"/>
              <w:jc w:val="both"/>
              <w:rPr>
                <w:bCs/>
                <w:iCs/>
                <w:sz w:val="22"/>
              </w:rPr>
            </w:pPr>
            <w:r w:rsidRPr="00B06670">
              <w:rPr>
                <w:bCs/>
                <w:iCs/>
                <w:sz w:val="20"/>
                <w:szCs w:val="20"/>
              </w:rPr>
              <w:t>(7) </w:t>
            </w:r>
            <w:r w:rsidRPr="00B06670">
              <w:rPr>
                <w:bCs/>
                <w:i/>
                <w:iCs/>
                <w:sz w:val="20"/>
                <w:szCs w:val="20"/>
              </w:rPr>
              <w:t>(Izslēgta ar 23.11.2020. likumu)</w:t>
            </w:r>
          </w:p>
        </w:tc>
        <w:tc>
          <w:tcPr>
            <w:tcW w:w="2835" w:type="dxa"/>
            <w:shd w:val="clear" w:color="auto" w:fill="auto"/>
          </w:tcPr>
          <w:p w14:paraId="79AAE1D6" w14:textId="77777777" w:rsidR="006D574F" w:rsidRPr="005E188A" w:rsidRDefault="006D574F" w:rsidP="00442993">
            <w:pPr>
              <w:ind w:firstLine="567"/>
              <w:jc w:val="both"/>
              <w:rPr>
                <w:sz w:val="22"/>
              </w:rPr>
            </w:pPr>
          </w:p>
        </w:tc>
        <w:tc>
          <w:tcPr>
            <w:tcW w:w="567" w:type="dxa"/>
          </w:tcPr>
          <w:p w14:paraId="2BA6C7AE" w14:textId="586856FE" w:rsidR="006D574F" w:rsidRPr="003768B0" w:rsidRDefault="003768B0" w:rsidP="003768B0">
            <w:pPr>
              <w:jc w:val="center"/>
              <w:rPr>
                <w:b/>
                <w:bCs/>
                <w:sz w:val="22"/>
              </w:rPr>
            </w:pPr>
            <w:r w:rsidRPr="003768B0">
              <w:rPr>
                <w:b/>
                <w:bCs/>
                <w:sz w:val="22"/>
              </w:rPr>
              <w:t>4</w:t>
            </w:r>
          </w:p>
        </w:tc>
        <w:tc>
          <w:tcPr>
            <w:tcW w:w="2835" w:type="dxa"/>
          </w:tcPr>
          <w:p w14:paraId="7FC197DA" w14:textId="77777777" w:rsidR="006D574F" w:rsidRDefault="006D574F" w:rsidP="006D574F">
            <w:pPr>
              <w:ind w:firstLine="567"/>
              <w:jc w:val="both"/>
              <w:rPr>
                <w:b/>
                <w:bCs/>
                <w:sz w:val="22"/>
                <w:u w:val="single"/>
              </w:rPr>
            </w:pPr>
            <w:r w:rsidRPr="006D574F">
              <w:rPr>
                <w:b/>
                <w:bCs/>
                <w:sz w:val="22"/>
                <w:u w:val="single"/>
              </w:rPr>
              <w:t xml:space="preserve">Deputāti </w:t>
            </w:r>
            <w:proofErr w:type="spellStart"/>
            <w:r w:rsidRPr="006D574F">
              <w:rPr>
                <w:b/>
                <w:bCs/>
                <w:sz w:val="22"/>
                <w:u w:val="single"/>
              </w:rPr>
              <w:t>D.Mieriņa</w:t>
            </w:r>
            <w:proofErr w:type="spellEnd"/>
            <w:r w:rsidRPr="006D574F">
              <w:rPr>
                <w:b/>
                <w:bCs/>
                <w:sz w:val="22"/>
                <w:u w:val="single"/>
              </w:rPr>
              <w:t xml:space="preserve">, </w:t>
            </w:r>
            <w:proofErr w:type="spellStart"/>
            <w:r w:rsidRPr="006D574F">
              <w:rPr>
                <w:b/>
                <w:bCs/>
                <w:sz w:val="22"/>
                <w:u w:val="single"/>
              </w:rPr>
              <w:t>V.Maslovskis</w:t>
            </w:r>
            <w:proofErr w:type="spellEnd"/>
            <w:r w:rsidRPr="006D574F">
              <w:rPr>
                <w:b/>
                <w:bCs/>
                <w:sz w:val="22"/>
                <w:u w:val="single"/>
              </w:rPr>
              <w:t xml:space="preserve">, </w:t>
            </w:r>
            <w:proofErr w:type="spellStart"/>
            <w:r w:rsidRPr="006D574F">
              <w:rPr>
                <w:b/>
                <w:bCs/>
                <w:sz w:val="22"/>
                <w:u w:val="single"/>
              </w:rPr>
              <w:t>D.Zemmers</w:t>
            </w:r>
            <w:proofErr w:type="spellEnd"/>
            <w:r w:rsidRPr="006D574F">
              <w:rPr>
                <w:b/>
                <w:bCs/>
                <w:sz w:val="22"/>
                <w:u w:val="single"/>
              </w:rPr>
              <w:t xml:space="preserve">, </w:t>
            </w:r>
            <w:proofErr w:type="spellStart"/>
            <w:r w:rsidRPr="006D574F">
              <w:rPr>
                <w:b/>
                <w:bCs/>
                <w:sz w:val="22"/>
                <w:u w:val="single"/>
              </w:rPr>
              <w:t>J.Vucāns</w:t>
            </w:r>
            <w:proofErr w:type="spellEnd"/>
            <w:r w:rsidRPr="006D574F">
              <w:rPr>
                <w:b/>
                <w:bCs/>
                <w:sz w:val="22"/>
                <w:u w:val="single"/>
              </w:rPr>
              <w:t xml:space="preserve">, </w:t>
            </w:r>
            <w:proofErr w:type="spellStart"/>
            <w:r w:rsidRPr="006D574F">
              <w:rPr>
                <w:b/>
                <w:bCs/>
                <w:sz w:val="22"/>
                <w:u w:val="single"/>
              </w:rPr>
              <w:t>Ģ.Štekerhofs</w:t>
            </w:r>
            <w:proofErr w:type="spellEnd"/>
          </w:p>
          <w:p w14:paraId="565DE15A" w14:textId="5BD8CE77" w:rsidR="006D574F" w:rsidRPr="006D574F" w:rsidRDefault="006D574F" w:rsidP="006D574F">
            <w:pPr>
              <w:ind w:firstLine="567"/>
              <w:jc w:val="both"/>
              <w:rPr>
                <w:sz w:val="22"/>
              </w:rPr>
            </w:pPr>
            <w:r w:rsidRPr="006D574F">
              <w:rPr>
                <w:sz w:val="22"/>
              </w:rPr>
              <w:t xml:space="preserve">Papildināt likuma 41. pantu ar astoto daļu šādā redakcijā: </w:t>
            </w:r>
          </w:p>
          <w:p w14:paraId="38471848" w14:textId="6A9B1DF2" w:rsidR="006D574F" w:rsidRPr="005E188A" w:rsidRDefault="006D574F" w:rsidP="006D574F">
            <w:pPr>
              <w:ind w:firstLine="567"/>
              <w:jc w:val="both"/>
              <w:rPr>
                <w:sz w:val="22"/>
              </w:rPr>
            </w:pPr>
            <w:r w:rsidRPr="006D574F">
              <w:rPr>
                <w:sz w:val="22"/>
              </w:rPr>
              <w:t>“(8) Pašvaldības dome nodrošina, ka tiek īstenota pastāvīga un sistemātiska budžeta izdevumu pārskatīšana, ievērojot nosacījumu, ka pašvaldības budžeta sagatavošanas procesā katras budžeta programmas (vai tai līdzvērtīga pasākumu vai pakalpojumu kopuma) visu izdevumu pārskatīšana notiek ne retāk kā reizi četros gados.”</w:t>
            </w:r>
          </w:p>
        </w:tc>
        <w:tc>
          <w:tcPr>
            <w:tcW w:w="1418" w:type="dxa"/>
          </w:tcPr>
          <w:p w14:paraId="1A7B533B" w14:textId="3F84422E" w:rsidR="006D574F" w:rsidRPr="00B44E0F" w:rsidRDefault="00B44E0F" w:rsidP="00FB3B41">
            <w:pPr>
              <w:jc w:val="both"/>
              <w:rPr>
                <w:b/>
                <w:bCs/>
                <w:sz w:val="22"/>
              </w:rPr>
            </w:pPr>
            <w:r w:rsidRPr="00B44E0F">
              <w:rPr>
                <w:b/>
                <w:bCs/>
                <w:sz w:val="22"/>
              </w:rPr>
              <w:t>Neatbalstīt</w:t>
            </w:r>
          </w:p>
        </w:tc>
        <w:tc>
          <w:tcPr>
            <w:tcW w:w="1418" w:type="dxa"/>
          </w:tcPr>
          <w:p w14:paraId="0834C672" w14:textId="77777777" w:rsidR="006D574F" w:rsidRPr="005E188A" w:rsidRDefault="006D574F" w:rsidP="00442993">
            <w:pPr>
              <w:ind w:firstLine="567"/>
              <w:jc w:val="both"/>
              <w:rPr>
                <w:sz w:val="22"/>
              </w:rPr>
            </w:pPr>
          </w:p>
        </w:tc>
      </w:tr>
      <w:tr w:rsidR="005E188A" w:rsidRPr="004A11BC" w14:paraId="3001903A" w14:textId="0A0D0AD5" w:rsidTr="005E188A">
        <w:tc>
          <w:tcPr>
            <w:tcW w:w="2835" w:type="dxa"/>
            <w:shd w:val="clear" w:color="auto" w:fill="auto"/>
          </w:tcPr>
          <w:p w14:paraId="053557DF" w14:textId="7466F0D9" w:rsidR="005E188A" w:rsidRPr="005E188A" w:rsidRDefault="005E188A" w:rsidP="00336331">
            <w:pPr>
              <w:ind w:firstLine="567"/>
              <w:jc w:val="both"/>
              <w:rPr>
                <w:b/>
                <w:bCs/>
                <w:iCs/>
                <w:sz w:val="22"/>
              </w:rPr>
            </w:pPr>
            <w:r w:rsidRPr="005E188A">
              <w:rPr>
                <w:b/>
                <w:bCs/>
                <w:iCs/>
                <w:sz w:val="22"/>
              </w:rPr>
              <w:lastRenderedPageBreak/>
              <w:t>VIII. NO VALSTS BUDŽETA DAĻĒJI FINANSĒTU ATVASINĀTU PUBLISKU PERSONU, BUDŽETA NEFINANSĒTU IESTĀŽU UN PAŠVALDĪBU BUDŽETU TIESĪBAS UN PROCEDŪRAS</w:t>
            </w:r>
          </w:p>
          <w:p w14:paraId="18D49B5C" w14:textId="77777777" w:rsidR="005E188A" w:rsidRPr="005E188A" w:rsidRDefault="005E188A" w:rsidP="00541D09">
            <w:pPr>
              <w:ind w:firstLine="567"/>
              <w:jc w:val="both"/>
              <w:rPr>
                <w:iCs/>
                <w:sz w:val="22"/>
              </w:rPr>
            </w:pPr>
            <w:r w:rsidRPr="005E188A">
              <w:rPr>
                <w:b/>
                <w:bCs/>
                <w:iCs/>
                <w:sz w:val="22"/>
              </w:rPr>
              <w:t>45. pants. Pašvaldību aizņēmumi</w:t>
            </w:r>
          </w:p>
          <w:p w14:paraId="2F58E18E" w14:textId="77777777" w:rsidR="005E188A" w:rsidRPr="005E188A" w:rsidRDefault="005E188A" w:rsidP="00541D09">
            <w:pPr>
              <w:ind w:firstLine="567"/>
              <w:jc w:val="both"/>
              <w:rPr>
                <w:iCs/>
                <w:sz w:val="22"/>
              </w:rPr>
            </w:pPr>
            <w:r w:rsidRPr="005E188A">
              <w:rPr>
                <w:iCs/>
                <w:sz w:val="22"/>
              </w:rPr>
              <w:t>(1) Lai saglabātu vispārējo ekonomisko līdzsvaru un nodrošinātu vienotu valsts finansiālo politiku, valsts budžeta likumā atsevišķi tiek noteikti pašvaldību aizņēmumu un galvojumu kopējā palielinājuma apjomi.</w:t>
            </w:r>
          </w:p>
          <w:p w14:paraId="7FD1C2D9" w14:textId="77777777" w:rsidR="005E188A" w:rsidRPr="005E188A" w:rsidRDefault="005E188A" w:rsidP="00541D09">
            <w:pPr>
              <w:ind w:firstLine="567"/>
              <w:jc w:val="both"/>
              <w:rPr>
                <w:iCs/>
                <w:sz w:val="22"/>
              </w:rPr>
            </w:pPr>
            <w:r w:rsidRPr="005E188A">
              <w:rPr>
                <w:iCs/>
                <w:sz w:val="22"/>
              </w:rPr>
              <w:t>(2) Pašvaldības nodrošina pilnīgu aizņēmumu un galvojumu uzskaiti.</w:t>
            </w:r>
          </w:p>
          <w:p w14:paraId="2D2CFCDD" w14:textId="77777777" w:rsidR="005E188A" w:rsidRPr="005E188A" w:rsidRDefault="005E188A" w:rsidP="00541D09">
            <w:pPr>
              <w:ind w:firstLine="567"/>
              <w:jc w:val="both"/>
              <w:rPr>
                <w:iCs/>
                <w:sz w:val="22"/>
              </w:rPr>
            </w:pPr>
            <w:r w:rsidRPr="005E188A">
              <w:rPr>
                <w:iCs/>
                <w:sz w:val="22"/>
              </w:rPr>
              <w:t>(3) No summas, kas pašvaldībai pienākas no iedzīvotāju ienākuma nodokļa, vai no pašvaldību finanšu izlīdzināšanas fonda dotācijas Valsts kasei ir tiesības ieturēt summas šādos gadījumos un šādā apmērā:</w:t>
            </w:r>
          </w:p>
          <w:p w14:paraId="31ED71D8" w14:textId="77777777" w:rsidR="005E188A" w:rsidRPr="005E188A" w:rsidRDefault="005E188A" w:rsidP="00541D09">
            <w:pPr>
              <w:ind w:firstLine="567"/>
              <w:jc w:val="both"/>
              <w:rPr>
                <w:iCs/>
                <w:sz w:val="22"/>
              </w:rPr>
            </w:pPr>
            <w:r w:rsidRPr="005E188A">
              <w:rPr>
                <w:iCs/>
                <w:sz w:val="22"/>
              </w:rPr>
              <w:t>1) ja pašvaldība nenodrošina valsts aizdevumu līgumos noteikto saistību savlaicīgu izpildi, — savlaicīgi nesamaksātās summas apmērā;</w:t>
            </w:r>
          </w:p>
          <w:p w14:paraId="7D3530D9" w14:textId="77777777" w:rsidR="005E188A" w:rsidRPr="005E188A" w:rsidRDefault="005E188A" w:rsidP="00541D09">
            <w:pPr>
              <w:ind w:firstLine="567"/>
              <w:jc w:val="both"/>
              <w:rPr>
                <w:iCs/>
                <w:sz w:val="22"/>
              </w:rPr>
            </w:pPr>
            <w:r w:rsidRPr="005E188A">
              <w:rPr>
                <w:iCs/>
                <w:sz w:val="22"/>
              </w:rPr>
              <w:t xml:space="preserve">2) ja pašvaldība nenodrošina valsts aizdevuma izmantošanu atbilstoši aizdevuma līgumā </w:t>
            </w:r>
            <w:r w:rsidRPr="005E188A">
              <w:rPr>
                <w:iCs/>
                <w:sz w:val="22"/>
              </w:rPr>
              <w:lastRenderedPageBreak/>
              <w:t>noteiktajam mērķim, — pēc finanšu ministra rīkojuma neatbilstoši līgumā noteiktajam mērķim izmantotās aizdevuma summas apmērā.</w:t>
            </w:r>
          </w:p>
          <w:p w14:paraId="2C32A5E6" w14:textId="77777777" w:rsidR="005E188A" w:rsidRPr="005E188A" w:rsidRDefault="005E188A" w:rsidP="00336331">
            <w:pPr>
              <w:ind w:firstLine="567"/>
              <w:jc w:val="both"/>
              <w:rPr>
                <w:iCs/>
                <w:sz w:val="22"/>
              </w:rPr>
            </w:pPr>
          </w:p>
          <w:p w14:paraId="357C160E" w14:textId="77777777" w:rsidR="005E188A" w:rsidRPr="005E188A" w:rsidRDefault="005E188A" w:rsidP="00336331">
            <w:pPr>
              <w:ind w:firstLine="567"/>
              <w:jc w:val="both"/>
              <w:rPr>
                <w:b/>
                <w:bCs/>
                <w:iCs/>
                <w:sz w:val="22"/>
              </w:rPr>
            </w:pPr>
          </w:p>
          <w:p w14:paraId="1B9E3DAB" w14:textId="6A78C074" w:rsidR="005E188A" w:rsidRPr="005E188A" w:rsidRDefault="005E188A" w:rsidP="00336331">
            <w:pPr>
              <w:ind w:firstLine="567"/>
              <w:jc w:val="both"/>
              <w:rPr>
                <w:bCs/>
                <w:iCs/>
                <w:sz w:val="22"/>
              </w:rPr>
            </w:pPr>
          </w:p>
        </w:tc>
        <w:tc>
          <w:tcPr>
            <w:tcW w:w="2835" w:type="dxa"/>
            <w:shd w:val="clear" w:color="auto" w:fill="auto"/>
          </w:tcPr>
          <w:p w14:paraId="21D151AF" w14:textId="77777777" w:rsidR="005E188A" w:rsidRPr="005E188A" w:rsidRDefault="005E188A" w:rsidP="00442993">
            <w:pPr>
              <w:ind w:firstLine="567"/>
              <w:jc w:val="both"/>
              <w:rPr>
                <w:sz w:val="22"/>
              </w:rPr>
            </w:pPr>
            <w:r w:rsidRPr="005E188A">
              <w:rPr>
                <w:sz w:val="22"/>
              </w:rPr>
              <w:lastRenderedPageBreak/>
              <w:t>11. Papildināt VIII nodaļu ar 45.</w:t>
            </w:r>
            <w:r w:rsidRPr="005E188A">
              <w:rPr>
                <w:sz w:val="22"/>
                <w:vertAlign w:val="superscript"/>
              </w:rPr>
              <w:t>1</w:t>
            </w:r>
            <w:r w:rsidRPr="005E188A">
              <w:rPr>
                <w:sz w:val="22"/>
              </w:rPr>
              <w:t> pantu šādā redakcijā:</w:t>
            </w:r>
          </w:p>
          <w:p w14:paraId="4E18C8B4" w14:textId="77777777" w:rsidR="005E188A" w:rsidRPr="005E188A" w:rsidRDefault="005E188A" w:rsidP="00442993">
            <w:pPr>
              <w:ind w:firstLine="567"/>
              <w:jc w:val="both"/>
              <w:rPr>
                <w:b/>
                <w:sz w:val="22"/>
              </w:rPr>
            </w:pPr>
            <w:r w:rsidRPr="005E188A">
              <w:rPr>
                <w:sz w:val="22"/>
              </w:rPr>
              <w:t>"</w:t>
            </w:r>
            <w:r w:rsidRPr="005E188A">
              <w:rPr>
                <w:b/>
                <w:sz w:val="22"/>
              </w:rPr>
              <w:t>45.</w:t>
            </w:r>
            <w:r w:rsidRPr="005E188A">
              <w:rPr>
                <w:b/>
                <w:sz w:val="22"/>
                <w:vertAlign w:val="superscript"/>
              </w:rPr>
              <w:t>1 </w:t>
            </w:r>
            <w:r w:rsidRPr="005E188A">
              <w:rPr>
                <w:b/>
                <w:sz w:val="22"/>
              </w:rPr>
              <w:t>pants. Pašvaldību finanšu stabilizācija un valsts budžeta aizdevums pašvaldības finanšu situācijas stabilizēšanai</w:t>
            </w:r>
          </w:p>
          <w:p w14:paraId="0FDEE0B7" w14:textId="77777777" w:rsidR="005E188A" w:rsidRPr="005E188A" w:rsidRDefault="005E188A" w:rsidP="00442993">
            <w:pPr>
              <w:ind w:firstLine="567"/>
              <w:jc w:val="both"/>
              <w:rPr>
                <w:sz w:val="22"/>
              </w:rPr>
            </w:pPr>
            <w:r w:rsidRPr="005E188A">
              <w:rPr>
                <w:sz w:val="22"/>
              </w:rPr>
              <w:t>(1) Pašvaldībā, kura ir  nonākusi ārkārtējās finansiālās grūtībās, īsteno finanšu stabilizācijas procesu, lai nodrošinātu likumā noteikto pašvaldību autonomo funkciju izpildi.</w:t>
            </w:r>
          </w:p>
          <w:p w14:paraId="5D9EA1C4" w14:textId="77777777" w:rsidR="005E188A" w:rsidRPr="005E188A" w:rsidRDefault="005E188A" w:rsidP="00442993">
            <w:pPr>
              <w:ind w:firstLine="567"/>
              <w:jc w:val="both"/>
              <w:rPr>
                <w:sz w:val="22"/>
              </w:rPr>
            </w:pPr>
            <w:r w:rsidRPr="005E188A">
              <w:rPr>
                <w:sz w:val="22"/>
              </w:rPr>
              <w:t>(2) Pašvaldība pieņem domes lēmumu par nepieciešamību uzsākt pašvaldības finanšu stabilizācijas procesu, ja tā konstatē šādas pazīmes:</w:t>
            </w:r>
          </w:p>
          <w:p w14:paraId="5A1AF41E" w14:textId="77777777" w:rsidR="005E188A" w:rsidRPr="005E188A" w:rsidRDefault="005E188A" w:rsidP="00442993">
            <w:pPr>
              <w:ind w:firstLine="567"/>
              <w:jc w:val="both"/>
              <w:rPr>
                <w:sz w:val="22"/>
              </w:rPr>
            </w:pPr>
            <w:r w:rsidRPr="005E188A">
              <w:rPr>
                <w:sz w:val="22"/>
              </w:rPr>
              <w:t>1) pašvaldība pēc budžeta izdevumu optimizācijas pasākuma veikšanas nespēj vai sakarā ar pierādāmiem apstākļiem nespēs nokārtot uzņemtās saistības pilnā apmērā vai daļēji bez valsts budžeta aizdevuma pašvaldības finanšu situācijas stabilizēšanai;</w:t>
            </w:r>
          </w:p>
          <w:p w14:paraId="6CEFF146" w14:textId="77777777" w:rsidR="005E188A" w:rsidRPr="005E188A" w:rsidRDefault="005E188A" w:rsidP="00442993">
            <w:pPr>
              <w:ind w:firstLine="567"/>
              <w:jc w:val="both"/>
              <w:rPr>
                <w:sz w:val="22"/>
              </w:rPr>
            </w:pPr>
            <w:r w:rsidRPr="005E188A">
              <w:rPr>
                <w:sz w:val="22"/>
              </w:rPr>
              <w:t xml:space="preserve">2) pašvaldības saistību (aizņēmumu, galvojumu un citas ilgtermiņa saistības) ikgadējais apmērs kopā ar nokavētiem maksājumiem, kas ir ilgāki par 30 dienām, pret kreditoriem pārsniedz 20 procentus no pašvaldības kārtējā gada plānotajiem pamatbudžeta ieņēmumiem bez valsts budžeta </w:t>
            </w:r>
            <w:proofErr w:type="spellStart"/>
            <w:r w:rsidRPr="005E188A">
              <w:rPr>
                <w:sz w:val="22"/>
              </w:rPr>
              <w:t>transfertiem</w:t>
            </w:r>
            <w:proofErr w:type="spellEnd"/>
            <w:r w:rsidRPr="005E188A">
              <w:rPr>
                <w:sz w:val="22"/>
              </w:rPr>
              <w:t xml:space="preserve"> noteikta mērķa </w:t>
            </w:r>
            <w:r w:rsidRPr="005E188A">
              <w:rPr>
                <w:sz w:val="22"/>
              </w:rPr>
              <w:lastRenderedPageBreak/>
              <w:t xml:space="preserve">finansēšanai, tajā skaitā bez valsts budžeta </w:t>
            </w:r>
            <w:proofErr w:type="spellStart"/>
            <w:r w:rsidRPr="005E188A">
              <w:rPr>
                <w:sz w:val="22"/>
              </w:rPr>
              <w:t>transfertiem</w:t>
            </w:r>
            <w:proofErr w:type="spellEnd"/>
            <w:r w:rsidRPr="005E188A">
              <w:rPr>
                <w:sz w:val="22"/>
              </w:rPr>
              <w:t xml:space="preserve"> Eiropas Savienības līdzfinansētu projektu un citas ārvalstu finanšu palīdzības līdzfinansētiem projektiem noteiktu mērķu finansēšanai, un iemaksām pašvaldību finanšu izlīdzināšanas fondā.</w:t>
            </w:r>
          </w:p>
          <w:p w14:paraId="3A9FEA04" w14:textId="77777777" w:rsidR="005E188A" w:rsidRPr="005E188A" w:rsidRDefault="005E188A" w:rsidP="00442993">
            <w:pPr>
              <w:ind w:firstLine="567"/>
              <w:jc w:val="both"/>
              <w:rPr>
                <w:sz w:val="22"/>
              </w:rPr>
            </w:pPr>
            <w:r w:rsidRPr="005E188A">
              <w:rPr>
                <w:sz w:val="22"/>
              </w:rPr>
              <w:t>(3) Ministru kabinetam ir tiesības lemt par pašvaldības finanšu stabilizācijas procesa uzsākšanu un izbeigšanu un par nepieciešamo valsts budžeta aizdevumu pašvaldības finanšu situācijas stabilizēšanai, ievērojot valsts budžeta likumā noteikto pašvaldību aizņēmumu kopējā palielinājuma apjomus saskaņā ar šā likuma 45. panta pirmo daļu.</w:t>
            </w:r>
          </w:p>
          <w:p w14:paraId="153D8879" w14:textId="77777777" w:rsidR="005E188A" w:rsidRPr="005E188A" w:rsidRDefault="005E188A" w:rsidP="00442993">
            <w:pPr>
              <w:ind w:firstLine="567"/>
              <w:jc w:val="both"/>
              <w:rPr>
                <w:sz w:val="22"/>
              </w:rPr>
            </w:pPr>
            <w:r w:rsidRPr="005E188A">
              <w:rPr>
                <w:sz w:val="22"/>
              </w:rPr>
              <w:t>(4) Finanšu ministram, pamatojoties  uz šā panta trešajā daļā  minēto Ministru kabineta lēmumu, ir tiesības piešķirt pašvaldībai valsts budžeta aizdevumu finanšu situācijas stabilizēšanai, ja Saeimas Budžeta un finanšu (nodokļu) komisija piecu darba dienu laikā no attiecīgās informācijas saņemšanas dienas ir izskatījusi to un nav iebildusi pret aizdevuma piešķiršanu.</w:t>
            </w:r>
          </w:p>
          <w:p w14:paraId="20B08C42" w14:textId="18D3ED26" w:rsidR="005E188A" w:rsidRPr="005E188A" w:rsidRDefault="005E188A" w:rsidP="00442993">
            <w:pPr>
              <w:ind w:firstLine="567"/>
              <w:jc w:val="both"/>
              <w:rPr>
                <w:sz w:val="22"/>
              </w:rPr>
            </w:pPr>
            <w:r w:rsidRPr="005E188A">
              <w:rPr>
                <w:sz w:val="22"/>
              </w:rPr>
              <w:t>(5) Ministru kabinets nosaka pašvaldību finanšu stabilizācijas procesa uzsākšanas, uzraudzības  un izbeigšanas kārtību."</w:t>
            </w:r>
          </w:p>
        </w:tc>
        <w:tc>
          <w:tcPr>
            <w:tcW w:w="567" w:type="dxa"/>
          </w:tcPr>
          <w:p w14:paraId="550AFD21" w14:textId="77777777" w:rsidR="005E188A" w:rsidRPr="005E188A" w:rsidRDefault="005E188A" w:rsidP="00C1591E">
            <w:pPr>
              <w:jc w:val="both"/>
              <w:rPr>
                <w:sz w:val="22"/>
              </w:rPr>
            </w:pPr>
          </w:p>
        </w:tc>
        <w:tc>
          <w:tcPr>
            <w:tcW w:w="2835" w:type="dxa"/>
          </w:tcPr>
          <w:p w14:paraId="00961DC8" w14:textId="77777777" w:rsidR="005E188A" w:rsidRPr="005E188A" w:rsidRDefault="005E188A" w:rsidP="00442993">
            <w:pPr>
              <w:ind w:firstLine="567"/>
              <w:jc w:val="both"/>
              <w:rPr>
                <w:sz w:val="22"/>
              </w:rPr>
            </w:pPr>
          </w:p>
        </w:tc>
        <w:tc>
          <w:tcPr>
            <w:tcW w:w="1418" w:type="dxa"/>
          </w:tcPr>
          <w:p w14:paraId="2A713E1E" w14:textId="77777777" w:rsidR="005E188A" w:rsidRPr="005E188A" w:rsidRDefault="005E188A" w:rsidP="00442993">
            <w:pPr>
              <w:ind w:firstLine="567"/>
              <w:jc w:val="both"/>
              <w:rPr>
                <w:sz w:val="22"/>
              </w:rPr>
            </w:pPr>
          </w:p>
        </w:tc>
        <w:tc>
          <w:tcPr>
            <w:tcW w:w="1418" w:type="dxa"/>
          </w:tcPr>
          <w:p w14:paraId="316553BD" w14:textId="77777777" w:rsidR="005E188A" w:rsidRPr="005E188A" w:rsidRDefault="005E188A" w:rsidP="00442993">
            <w:pPr>
              <w:ind w:firstLine="567"/>
              <w:jc w:val="both"/>
              <w:rPr>
                <w:sz w:val="22"/>
              </w:rPr>
            </w:pPr>
          </w:p>
        </w:tc>
      </w:tr>
      <w:tr w:rsidR="005E188A" w:rsidRPr="004A11BC" w14:paraId="1AF143DC" w14:textId="174A42A5" w:rsidTr="005E188A">
        <w:tc>
          <w:tcPr>
            <w:tcW w:w="2835" w:type="dxa"/>
            <w:shd w:val="clear" w:color="auto" w:fill="auto"/>
          </w:tcPr>
          <w:p w14:paraId="59B16B8B" w14:textId="77777777" w:rsidR="005E188A" w:rsidRPr="005E188A" w:rsidRDefault="005E188A" w:rsidP="00541D09">
            <w:pPr>
              <w:ind w:firstLine="567"/>
              <w:jc w:val="both"/>
              <w:rPr>
                <w:bCs/>
                <w:iCs/>
                <w:sz w:val="22"/>
              </w:rPr>
            </w:pPr>
            <w:r w:rsidRPr="005E188A">
              <w:rPr>
                <w:b/>
                <w:bCs/>
                <w:iCs/>
                <w:sz w:val="22"/>
              </w:rPr>
              <w:t>46. pants. Atbildība par budžeta izpildi</w:t>
            </w:r>
          </w:p>
          <w:p w14:paraId="10BE53BB" w14:textId="430039CD" w:rsidR="005E188A" w:rsidRPr="005E188A" w:rsidRDefault="005E188A" w:rsidP="001114D7">
            <w:pPr>
              <w:ind w:firstLine="567"/>
              <w:jc w:val="both"/>
              <w:rPr>
                <w:bCs/>
                <w:iCs/>
                <w:sz w:val="22"/>
              </w:rPr>
            </w:pPr>
            <w:r w:rsidRPr="005E188A">
              <w:rPr>
                <w:bCs/>
                <w:iCs/>
                <w:sz w:val="22"/>
              </w:rPr>
              <w:t xml:space="preserve">(4) Saistības, kuras no budžeta finansētu institūciju vadītāji uzņēmušies attiecībā uz budžeta </w:t>
            </w:r>
            <w:r w:rsidRPr="005E188A">
              <w:rPr>
                <w:bCs/>
                <w:iCs/>
                <w:sz w:val="22"/>
              </w:rPr>
              <w:lastRenderedPageBreak/>
              <w:t>līdzekļiem bez asignējuma, pārsniedzot piešķirto asignējumu vai pilnvaras plānotajām saistībām nākotnē, nav uzskatāmas par valsts saistībām.</w:t>
            </w:r>
          </w:p>
        </w:tc>
        <w:tc>
          <w:tcPr>
            <w:tcW w:w="2835" w:type="dxa"/>
            <w:shd w:val="clear" w:color="auto" w:fill="auto"/>
          </w:tcPr>
          <w:p w14:paraId="00EB8EA9" w14:textId="77777777" w:rsidR="005E188A" w:rsidRPr="005E188A" w:rsidRDefault="005E188A" w:rsidP="00442993">
            <w:pPr>
              <w:ind w:firstLine="567"/>
              <w:jc w:val="both"/>
              <w:rPr>
                <w:sz w:val="22"/>
              </w:rPr>
            </w:pPr>
            <w:r w:rsidRPr="005E188A">
              <w:rPr>
                <w:sz w:val="22"/>
              </w:rPr>
              <w:lastRenderedPageBreak/>
              <w:t>12. Izteikt 46. panta ceturto daļu šādā redakcijā:</w:t>
            </w:r>
          </w:p>
          <w:p w14:paraId="709EE62D" w14:textId="1E781C8A" w:rsidR="005E188A" w:rsidRPr="005E188A" w:rsidRDefault="005E188A" w:rsidP="00442993">
            <w:pPr>
              <w:ind w:firstLine="567"/>
              <w:jc w:val="both"/>
              <w:rPr>
                <w:sz w:val="22"/>
              </w:rPr>
            </w:pPr>
            <w:r w:rsidRPr="005E188A">
              <w:rPr>
                <w:sz w:val="22"/>
              </w:rPr>
              <w:t xml:space="preserve">"(4) Saistības, kuras no budžeta finansētu institūciju un pašvaldību vadītāji uzņēmušies attiecībā uz </w:t>
            </w:r>
            <w:r w:rsidRPr="005E188A">
              <w:rPr>
                <w:sz w:val="22"/>
              </w:rPr>
              <w:lastRenderedPageBreak/>
              <w:t>budžeta līdzekļiem bez asignējuma, pārsniedzot piešķirto asignējumu vai pilnvaras plānotajām saistībām nākotnē, nav uzskatāmas par valsts un pašvaldību saistībām."</w:t>
            </w:r>
          </w:p>
        </w:tc>
        <w:tc>
          <w:tcPr>
            <w:tcW w:w="567" w:type="dxa"/>
          </w:tcPr>
          <w:p w14:paraId="3943454B" w14:textId="77777777" w:rsidR="005E188A" w:rsidRPr="005E188A" w:rsidRDefault="005E188A" w:rsidP="00C1591E">
            <w:pPr>
              <w:jc w:val="both"/>
              <w:rPr>
                <w:sz w:val="22"/>
              </w:rPr>
            </w:pPr>
          </w:p>
        </w:tc>
        <w:tc>
          <w:tcPr>
            <w:tcW w:w="2835" w:type="dxa"/>
          </w:tcPr>
          <w:p w14:paraId="3B184E42" w14:textId="77777777" w:rsidR="005E188A" w:rsidRPr="005E188A" w:rsidRDefault="005E188A" w:rsidP="00442993">
            <w:pPr>
              <w:ind w:firstLine="567"/>
              <w:jc w:val="both"/>
              <w:rPr>
                <w:sz w:val="22"/>
              </w:rPr>
            </w:pPr>
          </w:p>
        </w:tc>
        <w:tc>
          <w:tcPr>
            <w:tcW w:w="1418" w:type="dxa"/>
          </w:tcPr>
          <w:p w14:paraId="323E9575" w14:textId="77777777" w:rsidR="005E188A" w:rsidRPr="005E188A" w:rsidRDefault="005E188A" w:rsidP="00442993">
            <w:pPr>
              <w:ind w:firstLine="567"/>
              <w:jc w:val="both"/>
              <w:rPr>
                <w:sz w:val="22"/>
              </w:rPr>
            </w:pPr>
          </w:p>
        </w:tc>
        <w:tc>
          <w:tcPr>
            <w:tcW w:w="1418" w:type="dxa"/>
          </w:tcPr>
          <w:p w14:paraId="16EB6446" w14:textId="77777777" w:rsidR="005E188A" w:rsidRPr="005E188A" w:rsidRDefault="005E188A" w:rsidP="00442993">
            <w:pPr>
              <w:ind w:firstLine="567"/>
              <w:jc w:val="both"/>
              <w:rPr>
                <w:sz w:val="22"/>
              </w:rPr>
            </w:pPr>
          </w:p>
        </w:tc>
      </w:tr>
      <w:tr w:rsidR="005E188A" w:rsidRPr="004A11BC" w14:paraId="1430088B" w14:textId="5F728AF9" w:rsidTr="005E188A">
        <w:tc>
          <w:tcPr>
            <w:tcW w:w="2835" w:type="dxa"/>
            <w:shd w:val="clear" w:color="auto" w:fill="auto"/>
          </w:tcPr>
          <w:p w14:paraId="62A056B4" w14:textId="77777777" w:rsidR="005E188A" w:rsidRPr="005E188A" w:rsidRDefault="005E188A" w:rsidP="00336331">
            <w:pPr>
              <w:ind w:firstLine="567"/>
              <w:jc w:val="both"/>
              <w:rPr>
                <w:b/>
                <w:bCs/>
                <w:iCs/>
                <w:sz w:val="22"/>
              </w:rPr>
            </w:pPr>
            <w:r w:rsidRPr="005E188A">
              <w:rPr>
                <w:b/>
                <w:bCs/>
                <w:iCs/>
                <w:sz w:val="22"/>
              </w:rPr>
              <w:t>Pārejas noteikumi</w:t>
            </w:r>
          </w:p>
          <w:p w14:paraId="1AD5FCE7" w14:textId="6E172A50" w:rsidR="005E188A" w:rsidRPr="005E188A" w:rsidRDefault="005E188A" w:rsidP="00336331">
            <w:pPr>
              <w:ind w:firstLine="567"/>
              <w:jc w:val="both"/>
              <w:rPr>
                <w:iCs/>
                <w:sz w:val="22"/>
              </w:rPr>
            </w:pPr>
            <w:r w:rsidRPr="005E188A">
              <w:rPr>
                <w:iCs/>
                <w:sz w:val="22"/>
              </w:rPr>
              <w:t>104. Līdz dienai, kad stājas spēkā attiecīgi grozījumi Saeimas kārtības rullī, piemērojot šā likuma 28. pantu, Saeimai iesniegtās Latvijas Stabilitātes programmas kopijas nekavējoties izsniedzamas deputātiem. Ja atbilstoši Saeimas kārtības rullī noteiktajam nav iesniegts priekšlikums par Saeimas ārkārtas sesijas vai ārkārtas sēdes sasaukšanu, tad Saeimas Prezidijs finanšu ministra ziņojumu par Latvijas Stabilitātes programmu iekļauj Saeimas sēdes darba kārtībā ne agrāk kā 10 un ne vēlāk kā 20 dienas pēc tam, kad Latvijas Stabilitātes programma iesniegta Saeimai. Saeimas sēdē finanšu ministra ziņojumu par Latvijas Stabilitātes programmu izskata, ievērojot Saeimas kārtības ruļļa vispārējos noteikumus par ziņojumu izskatīšanu.</w:t>
            </w:r>
          </w:p>
        </w:tc>
        <w:tc>
          <w:tcPr>
            <w:tcW w:w="2835" w:type="dxa"/>
            <w:shd w:val="clear" w:color="auto" w:fill="auto"/>
          </w:tcPr>
          <w:p w14:paraId="4943BF87" w14:textId="77777777" w:rsidR="005E188A" w:rsidRPr="005E188A" w:rsidRDefault="005E188A" w:rsidP="00B3069A">
            <w:pPr>
              <w:ind w:firstLine="567"/>
              <w:jc w:val="both"/>
              <w:rPr>
                <w:sz w:val="22"/>
              </w:rPr>
            </w:pPr>
            <w:r w:rsidRPr="005E188A">
              <w:rPr>
                <w:sz w:val="22"/>
              </w:rPr>
              <w:t>13. Pārejas noteikumos:</w:t>
            </w:r>
          </w:p>
          <w:p w14:paraId="17294DF4" w14:textId="77777777" w:rsidR="005E188A" w:rsidRPr="005E188A" w:rsidRDefault="005E188A" w:rsidP="00442993">
            <w:pPr>
              <w:ind w:firstLine="567"/>
              <w:jc w:val="both"/>
              <w:rPr>
                <w:sz w:val="22"/>
              </w:rPr>
            </w:pPr>
            <w:r w:rsidRPr="005E188A">
              <w:rPr>
                <w:sz w:val="22"/>
              </w:rPr>
              <w:t>izteikt pārejas noteikumu 104. punktu šādā redakcijā:</w:t>
            </w:r>
          </w:p>
          <w:p w14:paraId="1E53E976" w14:textId="09BF384D" w:rsidR="005E188A" w:rsidRPr="005E188A" w:rsidRDefault="005E188A" w:rsidP="00541D09">
            <w:pPr>
              <w:ind w:firstLine="567"/>
              <w:jc w:val="both"/>
              <w:rPr>
                <w:sz w:val="22"/>
              </w:rPr>
            </w:pPr>
            <w:r w:rsidRPr="005E188A">
              <w:rPr>
                <w:sz w:val="22"/>
              </w:rPr>
              <w:t xml:space="preserve">''104.  Līdz dienai, kad stājas spēkā attiecīgi grozījumi Saeimas kārtības rullī, piemērojot šā likuma 28. pantu, Saeimai iesniegtās Latvijas vidēja termiņa Fiskāli strukturālā plāna vai attiecīgi tā gadskārtējā progresa ziņojuma kopijas nekavējoties izsniedzamas deputātiem. Ja atbilstoši Saeimas kārtības rullī noteiktajam nav iesniegts priekšlikums par Saeimas ārkārtas sesijas vai ārkārtas sēdes sasaukšanu, tad Saeimas Prezidijs finanšu ministra ziņojumu par Latvijas vidēja termiņa Fiskāli strukturālo plānu vai attiecīgi tā gadskārtējo progresa ziņojumu, kurā ietverta informācija par makroekonomiskās attīstības scenāriju, fiskālās politikas stratēģiju un fiskālās politikas vidēja termiņa mērķiem, plānā ietvertajām strukturālajām reformām un investīcijām, kā arī par iespējamiem valsts budžeta prioritārajiem attīstības virzieniem, iekļauj Saeimas sēdes darba kārtībā ne agrāk kā 10 un ne vēlāk kā 20 dienas pēc tam, kad Latvijas vidēja termiņa Fiskāli strukturālais plāns vai attiecīgi tā gadskārtējā progresa ziņojums iesniegts Saeimai. Saeimas sēdē </w:t>
            </w:r>
            <w:r w:rsidRPr="005E188A">
              <w:rPr>
                <w:sz w:val="22"/>
              </w:rPr>
              <w:lastRenderedPageBreak/>
              <w:t>finanšu ministra ziņojumu par Latvijas vidēja termiņa Fiskāli strukturālo plānu vai attiecīgi tā gadskārtējo progresa ziņojumu izskata, ievērojot Saeimas kārtības ruļļa vispārējos noteikumus par ziņojumu izskatīšanu.";</w:t>
            </w:r>
          </w:p>
        </w:tc>
        <w:tc>
          <w:tcPr>
            <w:tcW w:w="567" w:type="dxa"/>
          </w:tcPr>
          <w:p w14:paraId="1FD1B31E" w14:textId="77777777" w:rsidR="005E188A" w:rsidRPr="005E188A" w:rsidRDefault="005E188A" w:rsidP="00C1591E">
            <w:pPr>
              <w:jc w:val="both"/>
              <w:rPr>
                <w:sz w:val="22"/>
              </w:rPr>
            </w:pPr>
          </w:p>
        </w:tc>
        <w:tc>
          <w:tcPr>
            <w:tcW w:w="2835" w:type="dxa"/>
          </w:tcPr>
          <w:p w14:paraId="5C013C4E" w14:textId="77777777" w:rsidR="005E188A" w:rsidRPr="005E188A" w:rsidRDefault="005E188A" w:rsidP="00B3069A">
            <w:pPr>
              <w:ind w:firstLine="567"/>
              <w:jc w:val="both"/>
              <w:rPr>
                <w:sz w:val="22"/>
              </w:rPr>
            </w:pPr>
          </w:p>
        </w:tc>
        <w:tc>
          <w:tcPr>
            <w:tcW w:w="1418" w:type="dxa"/>
          </w:tcPr>
          <w:p w14:paraId="45614BDB" w14:textId="77777777" w:rsidR="005E188A" w:rsidRPr="005E188A" w:rsidRDefault="005E188A" w:rsidP="00B3069A">
            <w:pPr>
              <w:ind w:firstLine="567"/>
              <w:jc w:val="both"/>
              <w:rPr>
                <w:sz w:val="22"/>
              </w:rPr>
            </w:pPr>
          </w:p>
        </w:tc>
        <w:tc>
          <w:tcPr>
            <w:tcW w:w="1418" w:type="dxa"/>
          </w:tcPr>
          <w:p w14:paraId="484A5F7A" w14:textId="77777777" w:rsidR="005E188A" w:rsidRPr="005E188A" w:rsidRDefault="005E188A" w:rsidP="00B3069A">
            <w:pPr>
              <w:ind w:firstLine="567"/>
              <w:jc w:val="both"/>
              <w:rPr>
                <w:sz w:val="22"/>
              </w:rPr>
            </w:pPr>
          </w:p>
        </w:tc>
      </w:tr>
      <w:tr w:rsidR="005E188A" w:rsidRPr="004A11BC" w14:paraId="73553906" w14:textId="683DB02C" w:rsidTr="005E188A">
        <w:tc>
          <w:tcPr>
            <w:tcW w:w="2835" w:type="dxa"/>
            <w:shd w:val="clear" w:color="auto" w:fill="auto"/>
          </w:tcPr>
          <w:p w14:paraId="7E6D6D63" w14:textId="77777777" w:rsidR="005E188A" w:rsidRPr="005E188A" w:rsidRDefault="005E188A" w:rsidP="00F67C13">
            <w:pPr>
              <w:ind w:firstLine="567"/>
              <w:jc w:val="both"/>
              <w:rPr>
                <w:bCs/>
                <w:iCs/>
                <w:sz w:val="22"/>
              </w:rPr>
            </w:pPr>
          </w:p>
        </w:tc>
        <w:tc>
          <w:tcPr>
            <w:tcW w:w="2835" w:type="dxa"/>
            <w:shd w:val="clear" w:color="auto" w:fill="auto"/>
          </w:tcPr>
          <w:p w14:paraId="6E7E6AF5" w14:textId="77777777" w:rsidR="005E188A" w:rsidRPr="005E188A" w:rsidRDefault="005E188A" w:rsidP="00442993">
            <w:pPr>
              <w:ind w:firstLine="567"/>
              <w:jc w:val="both"/>
              <w:rPr>
                <w:sz w:val="22"/>
              </w:rPr>
            </w:pPr>
            <w:r w:rsidRPr="005E188A">
              <w:rPr>
                <w:sz w:val="22"/>
              </w:rPr>
              <w:t>papildināt pārejas noteikumus ar 109., 110., 111., 112., 113., 114., 115., 116., 117., 118., 119., 120. un 121. punktu šādā redakcijā:</w:t>
            </w:r>
          </w:p>
          <w:p w14:paraId="55F970C3" w14:textId="77777777" w:rsidR="005E188A" w:rsidRPr="005E188A" w:rsidRDefault="005E188A" w:rsidP="00442993">
            <w:pPr>
              <w:ind w:firstLine="567"/>
              <w:jc w:val="both"/>
              <w:rPr>
                <w:sz w:val="22"/>
              </w:rPr>
            </w:pPr>
            <w:r w:rsidRPr="005E188A">
              <w:rPr>
                <w:sz w:val="22"/>
              </w:rPr>
              <w:t>"109. Atzīt par spēku zaudējušu likumu "Par pašvaldību finanšu stabilizēšanu un pašvaldību finansiālās darbības uzraudzību" (Latvijas Republikas Saeimas un Ministru Kabineta Ziņotājs, 1998, 13. nr.; 1999, 22. nr.; 2001, 2. nr.; 2005, 24. nr.; 2009, 3. nr.; 2012, 157. nr.).</w:t>
            </w:r>
          </w:p>
          <w:p w14:paraId="54F0F673" w14:textId="77777777" w:rsidR="005E188A" w:rsidRPr="005E188A" w:rsidRDefault="005E188A" w:rsidP="00442993">
            <w:pPr>
              <w:ind w:firstLine="567"/>
              <w:jc w:val="both"/>
              <w:rPr>
                <w:sz w:val="22"/>
              </w:rPr>
            </w:pPr>
            <w:r w:rsidRPr="005E188A">
              <w:rPr>
                <w:sz w:val="22"/>
              </w:rPr>
              <w:t>110. Grozījumi šā likuma I nodaļā par termina "Vidējs termiņš" izteikšanu jaunā redakcijā, 18.</w:t>
            </w:r>
            <w:r w:rsidRPr="005E188A">
              <w:rPr>
                <w:sz w:val="22"/>
                <w:vertAlign w:val="superscript"/>
              </w:rPr>
              <w:t>1</w:t>
            </w:r>
            <w:r w:rsidRPr="005E188A">
              <w:rPr>
                <w:sz w:val="22"/>
              </w:rPr>
              <w:t xml:space="preserve"> panta piektajā daļā un desmitajā daļā stājas spēkā vienlaikus ar attiecīgajiem grozījumiem Fiskālās disciplīnas likumā.</w:t>
            </w:r>
          </w:p>
          <w:p w14:paraId="7DAE2201" w14:textId="77777777" w:rsidR="005E188A" w:rsidRPr="005E188A" w:rsidRDefault="005E188A" w:rsidP="0005739E">
            <w:pPr>
              <w:ind w:firstLine="567"/>
              <w:jc w:val="both"/>
              <w:rPr>
                <w:sz w:val="22"/>
              </w:rPr>
            </w:pPr>
            <w:r w:rsidRPr="005E188A">
              <w:rPr>
                <w:sz w:val="22"/>
              </w:rPr>
              <w:t>111. Grozījumi šā likuma I nodaļā par termina "Politikas un darbības joma" ieviešanu, 9. panta pirmajā daļā un 3.</w:t>
            </w:r>
            <w:r w:rsidRPr="005E188A">
              <w:rPr>
                <w:sz w:val="22"/>
                <w:vertAlign w:val="superscript"/>
              </w:rPr>
              <w:t>1</w:t>
            </w:r>
            <w:r w:rsidRPr="005E188A">
              <w:rPr>
                <w:sz w:val="22"/>
              </w:rPr>
              <w:t xml:space="preserve"> daļā, 18.</w:t>
            </w:r>
            <w:r w:rsidRPr="005E188A">
              <w:rPr>
                <w:sz w:val="22"/>
                <w:vertAlign w:val="superscript"/>
              </w:rPr>
              <w:t>1</w:t>
            </w:r>
            <w:r w:rsidRPr="005E188A">
              <w:rPr>
                <w:sz w:val="22"/>
              </w:rPr>
              <w:t xml:space="preserve"> panta septītās daļas 2. un 3. punktā, astotās daļas 5. punktā, 24. panta otrās daļas pirmajā teikumā par izmaiņām valsts budžeta likuma struktūrā, apropriāciju iedalījumu stājas spēkā 2026. gada 1. janvārī un tos sāk piemērot 2026. gadā,  sagatavojot likumprojektu par valsts budžetu 2027. gadam un budžeta </w:t>
            </w:r>
            <w:r w:rsidRPr="005E188A">
              <w:rPr>
                <w:sz w:val="22"/>
              </w:rPr>
              <w:lastRenderedPageBreak/>
              <w:t>ietvaru 2027., 2028., 2029. un 2030. gadam.</w:t>
            </w:r>
          </w:p>
          <w:p w14:paraId="2D8AA5C1" w14:textId="77777777" w:rsidR="005E188A" w:rsidRPr="005E188A" w:rsidRDefault="005E188A" w:rsidP="0005739E">
            <w:pPr>
              <w:ind w:firstLine="567"/>
              <w:jc w:val="both"/>
              <w:rPr>
                <w:sz w:val="22"/>
              </w:rPr>
            </w:pPr>
            <w:r w:rsidRPr="005E188A">
              <w:rPr>
                <w:sz w:val="22"/>
              </w:rPr>
              <w:t>112. Grozījumi par šā likuma 9. panta 13., 13.</w:t>
            </w:r>
            <w:r w:rsidRPr="005E188A">
              <w:rPr>
                <w:sz w:val="22"/>
                <w:vertAlign w:val="superscript"/>
              </w:rPr>
              <w:t>1</w:t>
            </w:r>
            <w:r w:rsidRPr="005E188A">
              <w:rPr>
                <w:sz w:val="22"/>
              </w:rPr>
              <w:t>, 13.</w:t>
            </w:r>
            <w:r w:rsidRPr="005E188A">
              <w:rPr>
                <w:sz w:val="22"/>
                <w:vertAlign w:val="superscript"/>
              </w:rPr>
              <w:t>2</w:t>
            </w:r>
            <w:r w:rsidRPr="005E188A">
              <w:rPr>
                <w:sz w:val="22"/>
              </w:rPr>
              <w:t xml:space="preserve"> un 13.</w:t>
            </w:r>
            <w:r w:rsidRPr="005E188A">
              <w:rPr>
                <w:sz w:val="22"/>
                <w:vertAlign w:val="superscript"/>
              </w:rPr>
              <w:t>3</w:t>
            </w:r>
            <w:r w:rsidRPr="005E188A">
              <w:rPr>
                <w:sz w:val="22"/>
              </w:rPr>
              <w:t xml:space="preserve"> daļas izslēgšanu,  13.</w:t>
            </w:r>
            <w:r w:rsidRPr="005E188A">
              <w:rPr>
                <w:sz w:val="22"/>
                <w:vertAlign w:val="superscript"/>
              </w:rPr>
              <w:t>4</w:t>
            </w:r>
            <w:r w:rsidRPr="005E188A">
              <w:rPr>
                <w:sz w:val="22"/>
              </w:rPr>
              <w:t> daļas papildināšanu, 9. panta papildināšanu ar 13.</w:t>
            </w:r>
            <w:r w:rsidRPr="005E188A">
              <w:rPr>
                <w:sz w:val="22"/>
                <w:vertAlign w:val="superscript"/>
              </w:rPr>
              <w:t>5</w:t>
            </w:r>
            <w:r w:rsidRPr="005E188A">
              <w:rPr>
                <w:sz w:val="22"/>
              </w:rPr>
              <w:t>, 13.</w:t>
            </w:r>
            <w:r w:rsidRPr="005E188A">
              <w:rPr>
                <w:sz w:val="22"/>
                <w:vertAlign w:val="superscript"/>
              </w:rPr>
              <w:t>6</w:t>
            </w:r>
            <w:r w:rsidRPr="005E188A">
              <w:rPr>
                <w:sz w:val="22"/>
              </w:rPr>
              <w:t xml:space="preserve"> un 13.</w:t>
            </w:r>
            <w:r w:rsidRPr="005E188A">
              <w:rPr>
                <w:sz w:val="22"/>
                <w:vertAlign w:val="superscript"/>
              </w:rPr>
              <w:t>7</w:t>
            </w:r>
            <w:r w:rsidRPr="005E188A">
              <w:rPr>
                <w:sz w:val="22"/>
              </w:rPr>
              <w:t xml:space="preserve"> daļu par apropriāciju pārdalēm un izmaiņām stājas spēkā 2027. gada 1. janvārī un tos sāk piemērot valsts budžeta likuma 2027. gadam un budžeta ietvaru 2027., 2028., 2029. un 2030. gadam izpildes procesā.</w:t>
            </w:r>
          </w:p>
          <w:p w14:paraId="7E9ED430" w14:textId="77777777" w:rsidR="005E188A" w:rsidRPr="005E188A" w:rsidRDefault="005E188A" w:rsidP="0005739E">
            <w:pPr>
              <w:ind w:firstLine="567"/>
              <w:jc w:val="both"/>
              <w:rPr>
                <w:sz w:val="22"/>
              </w:rPr>
            </w:pPr>
            <w:r w:rsidRPr="005E188A">
              <w:rPr>
                <w:sz w:val="22"/>
              </w:rPr>
              <w:t>113. Šā likuma 9. panta divdesmitā daļa stājas spēkā 2027. gada 1. janvārī.</w:t>
            </w:r>
          </w:p>
          <w:p w14:paraId="15326E59" w14:textId="77777777" w:rsidR="005E188A" w:rsidRPr="005E188A" w:rsidRDefault="005E188A" w:rsidP="0005739E">
            <w:pPr>
              <w:ind w:firstLine="567"/>
              <w:jc w:val="both"/>
              <w:rPr>
                <w:sz w:val="22"/>
              </w:rPr>
            </w:pPr>
            <w:r w:rsidRPr="005E188A">
              <w:rPr>
                <w:sz w:val="22"/>
              </w:rPr>
              <w:t>114. Grozījumi šā likuma 9.</w:t>
            </w:r>
            <w:r w:rsidRPr="005E188A">
              <w:rPr>
                <w:sz w:val="22"/>
                <w:vertAlign w:val="superscript"/>
              </w:rPr>
              <w:t>1</w:t>
            </w:r>
            <w:r w:rsidRPr="005E188A">
              <w:rPr>
                <w:sz w:val="22"/>
              </w:rPr>
              <w:t xml:space="preserve"> panta otrās daļas ievaddaļā, trešajā, piektajā un sestajā daļā par apropriācijas rezervi stājas spēkā 2028. gada 1. janvārī un tos sāk piemērot 2028. gadā, pārdalot līdzekļus no apropriācijas rezerves attiecībā uz 2027. gadu. Pārdalot līdzekļus 2027. gadā no apropriācijas rezerves attiecībā uz 2026. gadu, neizlietotajiem asignējumiem nepiemēro šā likuma 9.</w:t>
            </w:r>
            <w:r w:rsidRPr="005E188A">
              <w:rPr>
                <w:sz w:val="22"/>
                <w:vertAlign w:val="superscript"/>
              </w:rPr>
              <w:t>1</w:t>
            </w:r>
            <w:r w:rsidRPr="005E188A">
              <w:rPr>
                <w:sz w:val="22"/>
              </w:rPr>
              <w:t xml:space="preserve"> panta piekto daļu par procentuālo ierobežojumu uz atlīdzības palielināšanu.</w:t>
            </w:r>
          </w:p>
          <w:p w14:paraId="23208ADF" w14:textId="77777777" w:rsidR="005E188A" w:rsidRPr="005E188A" w:rsidRDefault="005E188A" w:rsidP="0005739E">
            <w:pPr>
              <w:ind w:firstLine="567"/>
              <w:jc w:val="both"/>
              <w:rPr>
                <w:sz w:val="22"/>
              </w:rPr>
            </w:pPr>
            <w:r w:rsidRPr="005E188A">
              <w:rPr>
                <w:sz w:val="22"/>
              </w:rPr>
              <w:t>115. Grozījumi par šā likuma 18.</w:t>
            </w:r>
            <w:r w:rsidRPr="005E188A">
              <w:rPr>
                <w:sz w:val="22"/>
                <w:vertAlign w:val="superscript"/>
              </w:rPr>
              <w:t>1</w:t>
            </w:r>
            <w:r w:rsidRPr="005E188A">
              <w:rPr>
                <w:sz w:val="22"/>
              </w:rPr>
              <w:t xml:space="preserve"> panta papildināšanu ar 8.</w:t>
            </w:r>
            <w:r w:rsidRPr="005E188A">
              <w:rPr>
                <w:sz w:val="22"/>
                <w:vertAlign w:val="superscript"/>
              </w:rPr>
              <w:t>1</w:t>
            </w:r>
            <w:r w:rsidRPr="005E188A">
              <w:rPr>
                <w:sz w:val="22"/>
              </w:rPr>
              <w:t xml:space="preserve"> daļu attiecībā uz izmaiņām valsts budžeta likumprojekta paskaidrojumos  stājas spēkā 2025. gada 1. janvārī un tos sāk piemērot 2025. gadā,  sagatavojot likumprojekta par valsts budžetu 2026. gadam un budžeta ietvaru 2026., 2027., 2028. un 2029. gadam paskaidrojumus.</w:t>
            </w:r>
          </w:p>
          <w:p w14:paraId="5AB0BA51" w14:textId="77777777" w:rsidR="005E188A" w:rsidRPr="005E188A" w:rsidRDefault="005E188A" w:rsidP="0005739E">
            <w:pPr>
              <w:ind w:firstLine="567"/>
              <w:jc w:val="both"/>
              <w:rPr>
                <w:sz w:val="22"/>
              </w:rPr>
            </w:pPr>
            <w:r w:rsidRPr="005E188A">
              <w:rPr>
                <w:sz w:val="22"/>
              </w:rPr>
              <w:lastRenderedPageBreak/>
              <w:t>116. Šā likuma 24. panta otrās daļas pirmajā teikumā minētos noteikumus Ministru kabinets izdod līdz 2026. gada 31. decembrim. Līdz attiecīgo noteikumu spēkā stāšanās dienai, bet ne ilgāk kā līdz 2026. gada 31. decembrim piemērojami Ministru kabineta 2010. gada 28. decembra noteikumi Nr. 1220 "Asignējumu piešķiršanas un izpildes kārtība".</w:t>
            </w:r>
          </w:p>
          <w:p w14:paraId="2E736BB8" w14:textId="77777777" w:rsidR="005E188A" w:rsidRPr="005E188A" w:rsidRDefault="005E188A" w:rsidP="0005739E">
            <w:pPr>
              <w:ind w:firstLine="567"/>
              <w:jc w:val="both"/>
              <w:rPr>
                <w:sz w:val="22"/>
              </w:rPr>
            </w:pPr>
            <w:r w:rsidRPr="005E188A">
              <w:rPr>
                <w:sz w:val="22"/>
              </w:rPr>
              <w:t>117. Grozījumi šā likuma 28.</w:t>
            </w:r>
            <w:r w:rsidRPr="005E188A">
              <w:rPr>
                <w:sz w:val="22"/>
                <w:vertAlign w:val="superscript"/>
              </w:rPr>
              <w:t>1</w:t>
            </w:r>
            <w:r w:rsidRPr="005E188A">
              <w:rPr>
                <w:sz w:val="22"/>
              </w:rPr>
              <w:t xml:space="preserve"> panta pirmajā, otrajā daļā un trešā daļa stājas spēkā 2025. gada 1. janvārī, un ministrijas un citas centrālās valsts iestādes līdz 2025. gada 30. aprīlim iesniedz attiecīgajām Saeimas komisijām informāciju par to darbības mērķiem un rezultātiem, iepriekšējā gada budžeta izpildi, sasniegtajiem rezultātiem atbilstoši izlietotajiem resursiem un ieguvumu sabiedrībai un tās ietekmi uz nozaru politiku turpmāko finansēšanu vidējā termiņā par 2024. gada budžeta izpildi.</w:t>
            </w:r>
          </w:p>
          <w:p w14:paraId="41E1D768" w14:textId="77777777" w:rsidR="005E188A" w:rsidRPr="005E188A" w:rsidRDefault="005E188A" w:rsidP="0005739E">
            <w:pPr>
              <w:ind w:firstLine="567"/>
              <w:jc w:val="both"/>
              <w:rPr>
                <w:sz w:val="22"/>
              </w:rPr>
            </w:pPr>
            <w:r w:rsidRPr="005E188A">
              <w:rPr>
                <w:sz w:val="22"/>
              </w:rPr>
              <w:t>118. Ministru kabinets līdz 2025. gada 30. jūnijam izdod šā likuma 30. panta 1.</w:t>
            </w:r>
            <w:r w:rsidRPr="005E188A">
              <w:rPr>
                <w:sz w:val="22"/>
                <w:vertAlign w:val="superscript"/>
              </w:rPr>
              <w:t>1</w:t>
            </w:r>
            <w:r w:rsidRPr="005E188A">
              <w:rPr>
                <w:sz w:val="22"/>
              </w:rPr>
              <w:t xml:space="preserve"> daļā minētos noteikumus, un ministrijas un citas centrālās valsts iestādes, no valsts budžeta daļēji finansētas atvasinātas publiskas personas, budžeta nefinansētas iestādes, Valsts kase par valsts budžeta finanšu uzskaiti, Valsts ieņēmumu dienests par tā administrētiem nodokļiem, nodevām un citiem tā administrētiem uz valsts budžetu attiecināmiem maksājumiem un pašvaldības uzsāk šo noteikumu </w:t>
            </w:r>
            <w:r w:rsidRPr="005E188A">
              <w:rPr>
                <w:sz w:val="22"/>
              </w:rPr>
              <w:lastRenderedPageBreak/>
              <w:t>piemērošanu 2026. gadā, sagatavojot gada pārskatu, konsolidēto gada pārskatu un konsolidēto saimnieciskā gada pārskatu par 2025. gadu.</w:t>
            </w:r>
          </w:p>
          <w:p w14:paraId="12442D26" w14:textId="77777777" w:rsidR="005E188A" w:rsidRPr="005E188A" w:rsidRDefault="005E188A" w:rsidP="0005739E">
            <w:pPr>
              <w:ind w:firstLine="567"/>
              <w:jc w:val="both"/>
              <w:rPr>
                <w:sz w:val="22"/>
              </w:rPr>
            </w:pPr>
            <w:r w:rsidRPr="005E188A">
              <w:rPr>
                <w:sz w:val="22"/>
              </w:rPr>
              <w:t>119. Grozījumus šā likuma 30. panta trešajā, 3.</w:t>
            </w:r>
            <w:r w:rsidRPr="005E188A">
              <w:rPr>
                <w:sz w:val="22"/>
                <w:vertAlign w:val="superscript"/>
              </w:rPr>
              <w:t>3</w:t>
            </w:r>
            <w:r w:rsidRPr="005E188A">
              <w:rPr>
                <w:sz w:val="22"/>
              </w:rPr>
              <w:t>, 3.</w:t>
            </w:r>
            <w:r w:rsidRPr="005E188A">
              <w:rPr>
                <w:sz w:val="22"/>
                <w:vertAlign w:val="superscript"/>
              </w:rPr>
              <w:t>4</w:t>
            </w:r>
            <w:r w:rsidRPr="005E188A">
              <w:rPr>
                <w:sz w:val="22"/>
              </w:rPr>
              <w:t>, devītajā, desmitajā un trīspadsmitajā daļā, 31. panta pirmajā daļā, 32. panta 1.</w:t>
            </w:r>
            <w:r w:rsidRPr="005E188A">
              <w:rPr>
                <w:sz w:val="22"/>
                <w:vertAlign w:val="superscript"/>
              </w:rPr>
              <w:t>1</w:t>
            </w:r>
            <w:r w:rsidRPr="005E188A">
              <w:rPr>
                <w:sz w:val="22"/>
              </w:rPr>
              <w:t> daļā un otrajā daļā, 32.</w:t>
            </w:r>
            <w:r w:rsidRPr="005E188A">
              <w:rPr>
                <w:sz w:val="22"/>
                <w:vertAlign w:val="superscript"/>
              </w:rPr>
              <w:t>1</w:t>
            </w:r>
            <w:r w:rsidRPr="005E188A">
              <w:rPr>
                <w:sz w:val="22"/>
              </w:rPr>
              <w:t> panta pirmajā, otrajā un trešajā daļā pirmo reizi piemēro 2026. gadā, sagatavojot gada pārskatu, konsolidēto gada pārskatu un konsolidēto saimnieciskā gada pārskatu par 2025. gadu un slēguma pārskatu par periodu, kas beidzas 2025. gadā.</w:t>
            </w:r>
          </w:p>
          <w:p w14:paraId="61BD8E8D" w14:textId="77777777" w:rsidR="005E188A" w:rsidRPr="005E188A" w:rsidRDefault="005E188A" w:rsidP="0005739E">
            <w:pPr>
              <w:ind w:firstLine="567"/>
              <w:jc w:val="both"/>
              <w:rPr>
                <w:sz w:val="22"/>
              </w:rPr>
            </w:pPr>
            <w:r w:rsidRPr="005E188A">
              <w:rPr>
                <w:sz w:val="22"/>
              </w:rPr>
              <w:t>120. Ministru kabinets līdz 2025. gada 20. janvārim izdod šā likuma 30. panta ceturtajā,  sestajā un septītajā daļā minētos noteikumus un ministrijas, citas centrālās valsts iestādes, no valsts budžeta daļēji finansētas atvasinātas publiskas personas, budžeta nefinansētas iestādes un pašvaldības uzsāk to piemērošanu, sagatavojot mēneša pārskatu par 2025. gada janvāra mēnesi un ceturkšņa pārskatu par 2025. gada 1. ceturksni.</w:t>
            </w:r>
          </w:p>
          <w:p w14:paraId="470A5B16" w14:textId="27983358" w:rsidR="005E188A" w:rsidRPr="005E188A" w:rsidRDefault="005E188A" w:rsidP="0005739E">
            <w:pPr>
              <w:ind w:firstLine="567"/>
              <w:jc w:val="both"/>
              <w:rPr>
                <w:sz w:val="22"/>
              </w:rPr>
            </w:pPr>
            <w:r w:rsidRPr="005E188A">
              <w:rPr>
                <w:sz w:val="22"/>
              </w:rPr>
              <w:t>121. Ministru kabinets līdz 2025. gada 31. martam izdod šā likuma 45.</w:t>
            </w:r>
            <w:r w:rsidRPr="005E188A">
              <w:rPr>
                <w:sz w:val="22"/>
                <w:vertAlign w:val="superscript"/>
              </w:rPr>
              <w:t>1</w:t>
            </w:r>
            <w:r w:rsidRPr="005E188A">
              <w:rPr>
                <w:sz w:val="22"/>
              </w:rPr>
              <w:t xml:space="preserve"> panta piektajā daļā minētos noteikumus. Attiecībā uz pašvaldībām, kuras ir nonākušas finanšu grūtībās un kurās uzsākts finanšu stabilizācijas process saskaņā ar likuma "Par valsts budžetu 2024. gadam un budžeta ietvaru 2024., 2025. un 2026. gadam" </w:t>
            </w:r>
            <w:r w:rsidRPr="005E188A">
              <w:rPr>
                <w:sz w:val="22"/>
              </w:rPr>
              <w:lastRenderedPageBreak/>
              <w:t>37. pantu vai likumu "Par pašvaldību finanšu stabilizēšanu un pašvaldību finansiālās darbības uzraudzību" un  Ministru kabinets ir lēmis par nepieciešamajiem atbalsta pasākumiem, tajā skaitā par nepieciešamo valsts budžeta aizdevumu uzņemto saistību izpildei pašvaldību aizņēmumu kopējā palielinājuma ietvaros, līdz 2025. gada 31. martam pašvaldības finanšu stabilizācijas process tiek turpināts saskaņā ar likumu "Par pašvaldību finanšu stabilizēšanu un pašvaldību finansiālās darbības uzraudzību" un Ministru kabineta pieņemtajiem lēmumiem. Ar 2025. gada 1. aprīli piemērojami Ministru kabineta noteikumi par pašvaldību finanšu stabilizācijas procesa uzsākšanas, uzraudzības  un izbeigšanas kārtību."</w:t>
            </w:r>
          </w:p>
        </w:tc>
        <w:tc>
          <w:tcPr>
            <w:tcW w:w="567" w:type="dxa"/>
          </w:tcPr>
          <w:p w14:paraId="587E9EF1" w14:textId="77777777" w:rsidR="005E188A" w:rsidRPr="005E188A" w:rsidRDefault="005E188A" w:rsidP="00C1591E">
            <w:pPr>
              <w:jc w:val="both"/>
              <w:rPr>
                <w:sz w:val="22"/>
              </w:rPr>
            </w:pPr>
          </w:p>
        </w:tc>
        <w:tc>
          <w:tcPr>
            <w:tcW w:w="2835" w:type="dxa"/>
          </w:tcPr>
          <w:p w14:paraId="03BD7701" w14:textId="77777777" w:rsidR="005E188A" w:rsidRPr="005E188A" w:rsidRDefault="005E188A" w:rsidP="00442993">
            <w:pPr>
              <w:ind w:firstLine="567"/>
              <w:jc w:val="both"/>
              <w:rPr>
                <w:sz w:val="22"/>
              </w:rPr>
            </w:pPr>
          </w:p>
        </w:tc>
        <w:tc>
          <w:tcPr>
            <w:tcW w:w="1418" w:type="dxa"/>
          </w:tcPr>
          <w:p w14:paraId="02207C07" w14:textId="77777777" w:rsidR="005E188A" w:rsidRPr="005E188A" w:rsidRDefault="005E188A" w:rsidP="00442993">
            <w:pPr>
              <w:ind w:firstLine="567"/>
              <w:jc w:val="both"/>
              <w:rPr>
                <w:sz w:val="22"/>
              </w:rPr>
            </w:pPr>
          </w:p>
        </w:tc>
        <w:tc>
          <w:tcPr>
            <w:tcW w:w="1418" w:type="dxa"/>
          </w:tcPr>
          <w:p w14:paraId="219C748F" w14:textId="77777777" w:rsidR="005E188A" w:rsidRPr="005E188A" w:rsidRDefault="005E188A" w:rsidP="00442993">
            <w:pPr>
              <w:ind w:firstLine="567"/>
              <w:jc w:val="both"/>
              <w:rPr>
                <w:sz w:val="22"/>
              </w:rPr>
            </w:pPr>
          </w:p>
        </w:tc>
      </w:tr>
      <w:tr w:rsidR="005E188A" w:rsidRPr="004A11BC" w14:paraId="0393B43C" w14:textId="0A304CFF" w:rsidTr="005E188A">
        <w:tc>
          <w:tcPr>
            <w:tcW w:w="2835" w:type="dxa"/>
            <w:shd w:val="clear" w:color="auto" w:fill="auto"/>
          </w:tcPr>
          <w:p w14:paraId="53975833" w14:textId="77777777" w:rsidR="005E188A" w:rsidRPr="005E188A" w:rsidRDefault="005E188A" w:rsidP="00F67C13">
            <w:pPr>
              <w:ind w:firstLine="567"/>
              <w:jc w:val="both"/>
              <w:rPr>
                <w:bCs/>
                <w:iCs/>
                <w:sz w:val="22"/>
              </w:rPr>
            </w:pPr>
          </w:p>
        </w:tc>
        <w:tc>
          <w:tcPr>
            <w:tcW w:w="2835" w:type="dxa"/>
            <w:shd w:val="clear" w:color="auto" w:fill="auto"/>
          </w:tcPr>
          <w:p w14:paraId="701F808E" w14:textId="4492B0DB" w:rsidR="005E188A" w:rsidRPr="005E188A" w:rsidRDefault="005E188A" w:rsidP="00EA124A">
            <w:pPr>
              <w:ind w:firstLine="567"/>
              <w:jc w:val="both"/>
              <w:rPr>
                <w:sz w:val="22"/>
              </w:rPr>
            </w:pPr>
            <w:r w:rsidRPr="005E188A">
              <w:rPr>
                <w:sz w:val="22"/>
              </w:rPr>
              <w:t>Likums stājas spēkā 2025. gada 1. janvārī.</w:t>
            </w:r>
          </w:p>
        </w:tc>
        <w:tc>
          <w:tcPr>
            <w:tcW w:w="567" w:type="dxa"/>
          </w:tcPr>
          <w:p w14:paraId="19A80B1B" w14:textId="77777777" w:rsidR="005E188A" w:rsidRPr="005E188A" w:rsidRDefault="005E188A" w:rsidP="00C1591E">
            <w:pPr>
              <w:jc w:val="both"/>
              <w:rPr>
                <w:sz w:val="22"/>
              </w:rPr>
            </w:pPr>
          </w:p>
        </w:tc>
        <w:tc>
          <w:tcPr>
            <w:tcW w:w="2835" w:type="dxa"/>
          </w:tcPr>
          <w:p w14:paraId="6FE7D692" w14:textId="77777777" w:rsidR="005E188A" w:rsidRPr="005E188A" w:rsidRDefault="005E188A" w:rsidP="00EA124A">
            <w:pPr>
              <w:ind w:firstLine="567"/>
              <w:jc w:val="both"/>
              <w:rPr>
                <w:sz w:val="22"/>
              </w:rPr>
            </w:pPr>
          </w:p>
        </w:tc>
        <w:tc>
          <w:tcPr>
            <w:tcW w:w="1418" w:type="dxa"/>
          </w:tcPr>
          <w:p w14:paraId="2482AE87" w14:textId="77777777" w:rsidR="005E188A" w:rsidRPr="005E188A" w:rsidRDefault="005E188A" w:rsidP="00EA124A">
            <w:pPr>
              <w:ind w:firstLine="567"/>
              <w:jc w:val="both"/>
              <w:rPr>
                <w:sz w:val="22"/>
              </w:rPr>
            </w:pPr>
          </w:p>
        </w:tc>
        <w:tc>
          <w:tcPr>
            <w:tcW w:w="1418" w:type="dxa"/>
          </w:tcPr>
          <w:p w14:paraId="7A068B34" w14:textId="77777777" w:rsidR="005E188A" w:rsidRPr="005E188A" w:rsidRDefault="005E188A" w:rsidP="00EA124A">
            <w:pPr>
              <w:ind w:firstLine="567"/>
              <w:jc w:val="both"/>
              <w:rPr>
                <w:sz w:val="22"/>
              </w:rPr>
            </w:pPr>
          </w:p>
        </w:tc>
      </w:tr>
    </w:tbl>
    <w:p w14:paraId="7F0E7323" w14:textId="77777777" w:rsidR="00543C78" w:rsidRDefault="00543C78" w:rsidP="00190D37"/>
    <w:p w14:paraId="6863F6DB" w14:textId="77777777" w:rsidR="008A2DDB" w:rsidRDefault="008A2DDB" w:rsidP="00190D37">
      <w:r w:rsidRPr="008A2DDB">
        <w:rPr>
          <w:i/>
          <w:sz w:val="20"/>
          <w:szCs w:val="20"/>
        </w:rPr>
        <w:t xml:space="preserve">BFNK konsultante </w:t>
      </w:r>
      <w:proofErr w:type="spellStart"/>
      <w:r w:rsidRPr="008A2DDB">
        <w:rPr>
          <w:i/>
          <w:sz w:val="20"/>
          <w:szCs w:val="20"/>
        </w:rPr>
        <w:t>S.Grava</w:t>
      </w:r>
      <w:proofErr w:type="spellEnd"/>
      <w:r w:rsidRPr="008A2DDB">
        <w:rPr>
          <w:i/>
          <w:sz w:val="20"/>
          <w:szCs w:val="20"/>
        </w:rPr>
        <w:t xml:space="preserve"> (t.7318)</w:t>
      </w:r>
    </w:p>
    <w:sectPr w:rsidR="008A2DDB" w:rsidSect="00495B31">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B1F19E" w14:textId="77777777" w:rsidR="0077652E" w:rsidRDefault="0077652E">
      <w:r>
        <w:separator/>
      </w:r>
    </w:p>
  </w:endnote>
  <w:endnote w:type="continuationSeparator" w:id="0">
    <w:p w14:paraId="5EC16220" w14:textId="77777777" w:rsidR="0077652E" w:rsidRDefault="0077652E">
      <w:r>
        <w:continuationSeparator/>
      </w:r>
    </w:p>
  </w:endnote>
  <w:endnote w:id="1">
    <w:p w14:paraId="1CD7CE70" w14:textId="3BE4D2DE" w:rsidR="00FA6F11" w:rsidRDefault="00FA6F11" w:rsidP="00FA6F11">
      <w:pPr>
        <w:pStyle w:val="EndnoteText"/>
      </w:pPr>
      <w:r>
        <w:rPr>
          <w:rStyle w:val="EndnoteReference"/>
        </w:rPr>
        <w:endnoteRef/>
      </w:r>
      <w:r>
        <w:t xml:space="preserve"> Šādu likuma “Likums par budžetu un finanšu vadību” grozījumu nepieciešamība izriet no turpmāk norādītā pamatojuma.</w:t>
      </w:r>
    </w:p>
    <w:p w14:paraId="02E56256" w14:textId="547A5BC0" w:rsidR="00FA6F11" w:rsidRDefault="00FA6F11" w:rsidP="00FA6F11">
      <w:pPr>
        <w:pStyle w:val="EndnoteText"/>
      </w:pPr>
      <w:r>
        <w:t>Reizi četros gados nosakot tā saukto “nulles budžeta izstrādi” gan vertikāli valsts un pašvaldību iestādēm, gan horizontāli nozaru griezumā, tai skaitā izvērtējot (analizējot) valsts un pašvaldību nekustamo īpašumu apsaimniekošanas efektivitāti, tiks izvērtēts budžetu mērķu, rezultātu un resursu balanss.</w:t>
      </w:r>
    </w:p>
    <w:p w14:paraId="7ACD4FCD" w14:textId="7FF434F8" w:rsidR="00FA6F11" w:rsidRDefault="00FA6F11" w:rsidP="00FA6F11">
      <w:pPr>
        <w:pStyle w:val="EndnoteText"/>
      </w:pPr>
      <w:r>
        <w:t>Valsts un pašvaldību budžetu izstrādes procesā akcents tiks likts ne tikai uz budžeta papildu līdzekļu sadali prioritāriem pasākumiem, bet arī esošo resursu efektivitātes un lietderības izvērtēšanu.</w:t>
      </w:r>
    </w:p>
    <w:p w14:paraId="317B756B" w14:textId="32A7729F" w:rsidR="00FA6F11" w:rsidRDefault="00FA6F11" w:rsidP="00FA6F11">
      <w:pPr>
        <w:pStyle w:val="EndnoteText"/>
      </w:pPr>
      <w:r>
        <w:t xml:space="preserve">Valsts un pašvaldību budžeta likumprojekta izstrādes procesā pārskatot katras valsts un pašvaldību budžeta programmas izdevumus ne retāk kā reizi četros gados, katra budžeta programma atbildēs uz jautājumu: vai ieguldītie resursi atbilst saņemtajiem rezultātiem vidējā termiņā.  </w:t>
      </w:r>
    </w:p>
    <w:p w14:paraId="5AC5FD64" w14:textId="68544CC8" w:rsidR="00FA6F11" w:rsidRDefault="00FA6F11">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80076"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368004" w14:textId="77777777" w:rsidR="00190D37" w:rsidRDefault="00190D37"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688AB" w14:textId="02A14948"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452F">
      <w:rPr>
        <w:rStyle w:val="PageNumber"/>
        <w:noProof/>
      </w:rPr>
      <w:t>2</w:t>
    </w:r>
    <w:r>
      <w:rPr>
        <w:rStyle w:val="PageNumber"/>
      </w:rPr>
      <w:fldChar w:fldCharType="end"/>
    </w:r>
  </w:p>
  <w:p w14:paraId="3CA5F79D" w14:textId="77777777" w:rsidR="00190D37" w:rsidRDefault="00190D37"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2A6F53" w14:textId="77777777" w:rsidR="0077652E" w:rsidRDefault="0077652E">
      <w:r>
        <w:separator/>
      </w:r>
    </w:p>
  </w:footnote>
  <w:footnote w:type="continuationSeparator" w:id="0">
    <w:p w14:paraId="708A9647" w14:textId="77777777" w:rsidR="0077652E" w:rsidRDefault="007765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4B"/>
    <w:rsid w:val="00004E02"/>
    <w:rsid w:val="00006229"/>
    <w:rsid w:val="00037CD4"/>
    <w:rsid w:val="00040BC6"/>
    <w:rsid w:val="0005739E"/>
    <w:rsid w:val="00073547"/>
    <w:rsid w:val="0008137C"/>
    <w:rsid w:val="000939D0"/>
    <w:rsid w:val="000A473F"/>
    <w:rsid w:val="000C39B1"/>
    <w:rsid w:val="000D02A9"/>
    <w:rsid w:val="000D117E"/>
    <w:rsid w:val="000F3017"/>
    <w:rsid w:val="000F675F"/>
    <w:rsid w:val="001114D7"/>
    <w:rsid w:val="00120C05"/>
    <w:rsid w:val="001526B8"/>
    <w:rsid w:val="001607E2"/>
    <w:rsid w:val="001741D5"/>
    <w:rsid w:val="0018018A"/>
    <w:rsid w:val="001822ED"/>
    <w:rsid w:val="00190D37"/>
    <w:rsid w:val="00193E6E"/>
    <w:rsid w:val="001D7432"/>
    <w:rsid w:val="001E4D99"/>
    <w:rsid w:val="002034B2"/>
    <w:rsid w:val="002061BD"/>
    <w:rsid w:val="00210E75"/>
    <w:rsid w:val="00225E25"/>
    <w:rsid w:val="00226EF7"/>
    <w:rsid w:val="00227843"/>
    <w:rsid w:val="00243227"/>
    <w:rsid w:val="00252AE5"/>
    <w:rsid w:val="00261503"/>
    <w:rsid w:val="0027245E"/>
    <w:rsid w:val="00274A23"/>
    <w:rsid w:val="0028315F"/>
    <w:rsid w:val="002952D5"/>
    <w:rsid w:val="002A174C"/>
    <w:rsid w:val="002B4B97"/>
    <w:rsid w:val="002B6A74"/>
    <w:rsid w:val="0031575B"/>
    <w:rsid w:val="00336331"/>
    <w:rsid w:val="003520A6"/>
    <w:rsid w:val="003768B0"/>
    <w:rsid w:val="00387261"/>
    <w:rsid w:val="003A412E"/>
    <w:rsid w:val="003A6CA7"/>
    <w:rsid w:val="003B78AC"/>
    <w:rsid w:val="003C0FBB"/>
    <w:rsid w:val="003C1FD2"/>
    <w:rsid w:val="003C2F2B"/>
    <w:rsid w:val="003E5DE0"/>
    <w:rsid w:val="00417FC3"/>
    <w:rsid w:val="00430FB6"/>
    <w:rsid w:val="004312CB"/>
    <w:rsid w:val="004370C7"/>
    <w:rsid w:val="00440A13"/>
    <w:rsid w:val="00442993"/>
    <w:rsid w:val="004514D9"/>
    <w:rsid w:val="0045481B"/>
    <w:rsid w:val="00455DF8"/>
    <w:rsid w:val="00461545"/>
    <w:rsid w:val="00461F75"/>
    <w:rsid w:val="00481645"/>
    <w:rsid w:val="00495B31"/>
    <w:rsid w:val="004A11BC"/>
    <w:rsid w:val="004B3E55"/>
    <w:rsid w:val="004C0EFF"/>
    <w:rsid w:val="004C453F"/>
    <w:rsid w:val="004D0EC8"/>
    <w:rsid w:val="004E0C3E"/>
    <w:rsid w:val="004F73F2"/>
    <w:rsid w:val="00506F2E"/>
    <w:rsid w:val="00511D34"/>
    <w:rsid w:val="00512BAA"/>
    <w:rsid w:val="00512C86"/>
    <w:rsid w:val="0053568B"/>
    <w:rsid w:val="00541D09"/>
    <w:rsid w:val="00543C78"/>
    <w:rsid w:val="00560C58"/>
    <w:rsid w:val="005638EB"/>
    <w:rsid w:val="005946AB"/>
    <w:rsid w:val="005B6065"/>
    <w:rsid w:val="005C5D22"/>
    <w:rsid w:val="005E188A"/>
    <w:rsid w:val="005F50FC"/>
    <w:rsid w:val="00614CB6"/>
    <w:rsid w:val="00631657"/>
    <w:rsid w:val="00632874"/>
    <w:rsid w:val="00642565"/>
    <w:rsid w:val="0064423B"/>
    <w:rsid w:val="00663327"/>
    <w:rsid w:val="00681BB6"/>
    <w:rsid w:val="00685EBA"/>
    <w:rsid w:val="00693252"/>
    <w:rsid w:val="006A4CC3"/>
    <w:rsid w:val="006C0F40"/>
    <w:rsid w:val="006D574F"/>
    <w:rsid w:val="006D73A8"/>
    <w:rsid w:val="006F2124"/>
    <w:rsid w:val="006F5BA1"/>
    <w:rsid w:val="00704FA5"/>
    <w:rsid w:val="00716D03"/>
    <w:rsid w:val="00722AF5"/>
    <w:rsid w:val="007317D2"/>
    <w:rsid w:val="007674E9"/>
    <w:rsid w:val="00770CE2"/>
    <w:rsid w:val="0077652E"/>
    <w:rsid w:val="0078336C"/>
    <w:rsid w:val="00792620"/>
    <w:rsid w:val="007B12DD"/>
    <w:rsid w:val="007B65CB"/>
    <w:rsid w:val="007C251A"/>
    <w:rsid w:val="007C4845"/>
    <w:rsid w:val="007D5DA9"/>
    <w:rsid w:val="007D78F3"/>
    <w:rsid w:val="007F1346"/>
    <w:rsid w:val="0081373E"/>
    <w:rsid w:val="00832927"/>
    <w:rsid w:val="00832D77"/>
    <w:rsid w:val="0083647F"/>
    <w:rsid w:val="0084269C"/>
    <w:rsid w:val="0087465C"/>
    <w:rsid w:val="00892EC1"/>
    <w:rsid w:val="00894604"/>
    <w:rsid w:val="008969A8"/>
    <w:rsid w:val="008A2DDB"/>
    <w:rsid w:val="008A3344"/>
    <w:rsid w:val="0090403F"/>
    <w:rsid w:val="00921F5B"/>
    <w:rsid w:val="009228B1"/>
    <w:rsid w:val="00947C54"/>
    <w:rsid w:val="00970F1F"/>
    <w:rsid w:val="009834C0"/>
    <w:rsid w:val="00987C2B"/>
    <w:rsid w:val="00993550"/>
    <w:rsid w:val="009964E7"/>
    <w:rsid w:val="009C2C5C"/>
    <w:rsid w:val="009C6F97"/>
    <w:rsid w:val="009E408E"/>
    <w:rsid w:val="009E7689"/>
    <w:rsid w:val="00A00389"/>
    <w:rsid w:val="00A0756D"/>
    <w:rsid w:val="00A16EFC"/>
    <w:rsid w:val="00A24FB1"/>
    <w:rsid w:val="00A25BDB"/>
    <w:rsid w:val="00A71B48"/>
    <w:rsid w:val="00A7672C"/>
    <w:rsid w:val="00A8452F"/>
    <w:rsid w:val="00AB4CEC"/>
    <w:rsid w:val="00AF57E0"/>
    <w:rsid w:val="00AF7BE4"/>
    <w:rsid w:val="00B06670"/>
    <w:rsid w:val="00B27AE4"/>
    <w:rsid w:val="00B3069A"/>
    <w:rsid w:val="00B40E01"/>
    <w:rsid w:val="00B44E0F"/>
    <w:rsid w:val="00B50E3A"/>
    <w:rsid w:val="00B62FC5"/>
    <w:rsid w:val="00B76B3E"/>
    <w:rsid w:val="00B76D8A"/>
    <w:rsid w:val="00B823B1"/>
    <w:rsid w:val="00B82A7B"/>
    <w:rsid w:val="00B82ED6"/>
    <w:rsid w:val="00BA4F5A"/>
    <w:rsid w:val="00BA7DF2"/>
    <w:rsid w:val="00BC1BB8"/>
    <w:rsid w:val="00BE57C7"/>
    <w:rsid w:val="00BE6DB7"/>
    <w:rsid w:val="00BE7507"/>
    <w:rsid w:val="00BF2769"/>
    <w:rsid w:val="00BF3F9A"/>
    <w:rsid w:val="00C1591E"/>
    <w:rsid w:val="00C2373E"/>
    <w:rsid w:val="00C259EA"/>
    <w:rsid w:val="00C308C0"/>
    <w:rsid w:val="00C31E3B"/>
    <w:rsid w:val="00C43E4B"/>
    <w:rsid w:val="00C442EB"/>
    <w:rsid w:val="00C500AC"/>
    <w:rsid w:val="00C52DCC"/>
    <w:rsid w:val="00C601BE"/>
    <w:rsid w:val="00C62F8B"/>
    <w:rsid w:val="00C701B9"/>
    <w:rsid w:val="00C70F5C"/>
    <w:rsid w:val="00C76C19"/>
    <w:rsid w:val="00C80115"/>
    <w:rsid w:val="00C83A61"/>
    <w:rsid w:val="00C960A7"/>
    <w:rsid w:val="00CB361C"/>
    <w:rsid w:val="00CB67C3"/>
    <w:rsid w:val="00CC29B7"/>
    <w:rsid w:val="00CD3383"/>
    <w:rsid w:val="00CD3DF8"/>
    <w:rsid w:val="00D155E1"/>
    <w:rsid w:val="00D20306"/>
    <w:rsid w:val="00D212DD"/>
    <w:rsid w:val="00D226D7"/>
    <w:rsid w:val="00D8275C"/>
    <w:rsid w:val="00D845C0"/>
    <w:rsid w:val="00D871B6"/>
    <w:rsid w:val="00D931C8"/>
    <w:rsid w:val="00DA06E2"/>
    <w:rsid w:val="00DD52D6"/>
    <w:rsid w:val="00E23F5B"/>
    <w:rsid w:val="00E30570"/>
    <w:rsid w:val="00E31EDD"/>
    <w:rsid w:val="00E33E08"/>
    <w:rsid w:val="00E7458D"/>
    <w:rsid w:val="00E75D71"/>
    <w:rsid w:val="00E90D6E"/>
    <w:rsid w:val="00E936D3"/>
    <w:rsid w:val="00EA124A"/>
    <w:rsid w:val="00EA509E"/>
    <w:rsid w:val="00EE308A"/>
    <w:rsid w:val="00EE684E"/>
    <w:rsid w:val="00EF7860"/>
    <w:rsid w:val="00F2457C"/>
    <w:rsid w:val="00F25A73"/>
    <w:rsid w:val="00F3004D"/>
    <w:rsid w:val="00F503AD"/>
    <w:rsid w:val="00F5476D"/>
    <w:rsid w:val="00F6581D"/>
    <w:rsid w:val="00F67C13"/>
    <w:rsid w:val="00F83172"/>
    <w:rsid w:val="00F977C5"/>
    <w:rsid w:val="00FA6F11"/>
    <w:rsid w:val="00FB3B41"/>
    <w:rsid w:val="00FB4870"/>
    <w:rsid w:val="00FD32B3"/>
    <w:rsid w:val="00FD65DD"/>
    <w:rsid w:val="00FE53AD"/>
    <w:rsid w:val="00FE5899"/>
    <w:rsid w:val="00FF5F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EE42D"/>
  <w15:chartTrackingRefBased/>
  <w15:docId w15:val="{9CB03864-6177-435D-BC83-FC82E8A1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81D"/>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43E4B"/>
    <w:rPr>
      <w:i/>
      <w:iCs/>
    </w:rPr>
  </w:style>
  <w:style w:type="paragraph" w:styleId="Footer">
    <w:name w:val="footer"/>
    <w:basedOn w:val="Normal"/>
    <w:link w:val="FooterChar"/>
    <w:rsid w:val="00C43E4B"/>
    <w:pPr>
      <w:tabs>
        <w:tab w:val="center" w:pos="4153"/>
        <w:tab w:val="right" w:pos="8306"/>
      </w:tabs>
    </w:pPr>
    <w:rPr>
      <w:rFonts w:eastAsia="Times New Roman"/>
      <w:szCs w:val="24"/>
      <w:lang w:val="en-GB"/>
    </w:rPr>
  </w:style>
  <w:style w:type="character" w:customStyle="1" w:styleId="FooterChar">
    <w:name w:val="Footer Char"/>
    <w:link w:val="Footer"/>
    <w:rsid w:val="00C43E4B"/>
    <w:rPr>
      <w:rFonts w:eastAsia="Times New Roman"/>
      <w:sz w:val="24"/>
      <w:szCs w:val="24"/>
      <w:lang w:val="en-GB" w:eastAsia="en-US"/>
    </w:rPr>
  </w:style>
  <w:style w:type="character" w:styleId="PageNumber">
    <w:name w:val="page number"/>
    <w:rsid w:val="00C43E4B"/>
  </w:style>
  <w:style w:type="paragraph" w:customStyle="1" w:styleId="naisvisr">
    <w:name w:val="naisvisr"/>
    <w:basedOn w:val="Normal"/>
    <w:rsid w:val="00C43E4B"/>
    <w:pPr>
      <w:spacing w:before="100" w:beforeAutospacing="1" w:after="100" w:afterAutospacing="1"/>
    </w:pPr>
    <w:rPr>
      <w:rFonts w:eastAsia="Times New Roman"/>
      <w:szCs w:val="24"/>
      <w:lang w:eastAsia="lv-LV"/>
    </w:rPr>
  </w:style>
  <w:style w:type="paragraph" w:styleId="BodyTextIndent">
    <w:name w:val="Body Text Indent"/>
    <w:basedOn w:val="Normal"/>
    <w:link w:val="BodyTextIndentChar"/>
    <w:uiPriority w:val="99"/>
    <w:semiHidden/>
    <w:unhideWhenUsed/>
    <w:rsid w:val="00C43E4B"/>
    <w:pPr>
      <w:spacing w:before="100" w:beforeAutospacing="1" w:after="100" w:afterAutospacing="1"/>
    </w:pPr>
    <w:rPr>
      <w:rFonts w:eastAsia="Times New Roman"/>
      <w:color w:val="000000"/>
      <w:szCs w:val="24"/>
      <w:lang w:eastAsia="lv-LV"/>
    </w:rPr>
  </w:style>
  <w:style w:type="character" w:customStyle="1" w:styleId="BodyTextIndentChar">
    <w:name w:val="Body Text Indent Char"/>
    <w:link w:val="BodyTextIndent"/>
    <w:uiPriority w:val="99"/>
    <w:semiHidden/>
    <w:rsid w:val="00C43E4B"/>
    <w:rPr>
      <w:rFonts w:eastAsia="Times New Roman"/>
      <w:color w:val="000000"/>
      <w:sz w:val="24"/>
      <w:szCs w:val="24"/>
    </w:rPr>
  </w:style>
  <w:style w:type="paragraph" w:customStyle="1" w:styleId="naisf">
    <w:name w:val="naisf"/>
    <w:basedOn w:val="Normal"/>
    <w:rsid w:val="00792620"/>
    <w:pPr>
      <w:spacing w:before="75" w:after="75"/>
      <w:ind w:firstLine="375"/>
      <w:jc w:val="both"/>
    </w:pPr>
    <w:rPr>
      <w:rFonts w:eastAsia="Times New Roman"/>
      <w:szCs w:val="24"/>
      <w:lang w:eastAsia="lv-LV"/>
    </w:rPr>
  </w:style>
  <w:style w:type="paragraph" w:styleId="NormalWeb">
    <w:name w:val="Normal (Web)"/>
    <w:basedOn w:val="Normal"/>
    <w:rsid w:val="00C62F8B"/>
    <w:pPr>
      <w:spacing w:before="100" w:beforeAutospacing="1" w:after="100" w:afterAutospacing="1"/>
    </w:pPr>
    <w:rPr>
      <w:rFonts w:ascii="Verdana" w:eastAsia="Times New Roman" w:hAnsi="Verdana"/>
      <w:sz w:val="14"/>
      <w:szCs w:val="14"/>
      <w:lang w:eastAsia="lv-LV"/>
    </w:rPr>
  </w:style>
  <w:style w:type="paragraph" w:styleId="BalloonText">
    <w:name w:val="Balloon Text"/>
    <w:basedOn w:val="Normal"/>
    <w:link w:val="BalloonTextChar"/>
    <w:uiPriority w:val="99"/>
    <w:semiHidden/>
    <w:unhideWhenUsed/>
    <w:rsid w:val="00D845C0"/>
    <w:rPr>
      <w:rFonts w:ascii="Tahoma" w:hAnsi="Tahoma" w:cs="Tahoma"/>
      <w:sz w:val="16"/>
      <w:szCs w:val="16"/>
    </w:rPr>
  </w:style>
  <w:style w:type="character" w:customStyle="1" w:styleId="BalloonTextChar">
    <w:name w:val="Balloon Text Char"/>
    <w:link w:val="BalloonText"/>
    <w:uiPriority w:val="99"/>
    <w:semiHidden/>
    <w:rsid w:val="00D845C0"/>
    <w:rPr>
      <w:rFonts w:ascii="Tahoma" w:hAnsi="Tahoma" w:cs="Tahoma"/>
      <w:sz w:val="16"/>
      <w:szCs w:val="16"/>
      <w:lang w:eastAsia="en-US"/>
    </w:rPr>
  </w:style>
  <w:style w:type="character" w:styleId="Hyperlink">
    <w:name w:val="Hyperlink"/>
    <w:uiPriority w:val="99"/>
    <w:unhideWhenUsed/>
    <w:rsid w:val="003A412E"/>
    <w:rPr>
      <w:color w:val="0000FF"/>
      <w:u w:val="single"/>
    </w:rPr>
  </w:style>
  <w:style w:type="paragraph" w:styleId="Header">
    <w:name w:val="header"/>
    <w:basedOn w:val="Normal"/>
    <w:link w:val="HeaderChar"/>
    <w:uiPriority w:val="99"/>
    <w:semiHidden/>
    <w:unhideWhenUsed/>
    <w:rsid w:val="0027245E"/>
    <w:pPr>
      <w:tabs>
        <w:tab w:val="center" w:pos="4153"/>
        <w:tab w:val="right" w:pos="8306"/>
      </w:tabs>
    </w:pPr>
  </w:style>
  <w:style w:type="character" w:customStyle="1" w:styleId="HeaderChar">
    <w:name w:val="Header Char"/>
    <w:link w:val="Header"/>
    <w:uiPriority w:val="99"/>
    <w:semiHidden/>
    <w:rsid w:val="0027245E"/>
    <w:rPr>
      <w:sz w:val="24"/>
      <w:szCs w:val="22"/>
      <w:lang w:eastAsia="en-US"/>
    </w:rPr>
  </w:style>
  <w:style w:type="character" w:customStyle="1" w:styleId="UnresolvedMention1">
    <w:name w:val="Unresolved Mention1"/>
    <w:basedOn w:val="DefaultParagraphFont"/>
    <w:uiPriority w:val="99"/>
    <w:semiHidden/>
    <w:unhideWhenUsed/>
    <w:rsid w:val="00BF3F9A"/>
    <w:rPr>
      <w:color w:val="605E5C"/>
      <w:shd w:val="clear" w:color="auto" w:fill="E1DFDD"/>
    </w:rPr>
  </w:style>
  <w:style w:type="paragraph" w:styleId="EndnoteText">
    <w:name w:val="endnote text"/>
    <w:basedOn w:val="Normal"/>
    <w:link w:val="EndnoteTextChar"/>
    <w:uiPriority w:val="99"/>
    <w:semiHidden/>
    <w:unhideWhenUsed/>
    <w:rsid w:val="00FA6F11"/>
    <w:rPr>
      <w:sz w:val="20"/>
      <w:szCs w:val="20"/>
    </w:rPr>
  </w:style>
  <w:style w:type="character" w:customStyle="1" w:styleId="EndnoteTextChar">
    <w:name w:val="Endnote Text Char"/>
    <w:basedOn w:val="DefaultParagraphFont"/>
    <w:link w:val="EndnoteText"/>
    <w:uiPriority w:val="99"/>
    <w:semiHidden/>
    <w:rsid w:val="00FA6F11"/>
    <w:rPr>
      <w:lang w:eastAsia="en-US"/>
    </w:rPr>
  </w:style>
  <w:style w:type="character" w:styleId="EndnoteReference">
    <w:name w:val="endnote reference"/>
    <w:basedOn w:val="DefaultParagraphFont"/>
    <w:uiPriority w:val="99"/>
    <w:semiHidden/>
    <w:unhideWhenUsed/>
    <w:rsid w:val="00FA6F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88139">
      <w:bodyDiv w:val="1"/>
      <w:marLeft w:val="0"/>
      <w:marRight w:val="0"/>
      <w:marTop w:val="0"/>
      <w:marBottom w:val="0"/>
      <w:divBdr>
        <w:top w:val="none" w:sz="0" w:space="0" w:color="auto"/>
        <w:left w:val="none" w:sz="0" w:space="0" w:color="auto"/>
        <w:bottom w:val="none" w:sz="0" w:space="0" w:color="auto"/>
        <w:right w:val="none" w:sz="0" w:space="0" w:color="auto"/>
      </w:divBdr>
    </w:div>
    <w:div w:id="37708604">
      <w:bodyDiv w:val="1"/>
      <w:marLeft w:val="0"/>
      <w:marRight w:val="0"/>
      <w:marTop w:val="0"/>
      <w:marBottom w:val="0"/>
      <w:divBdr>
        <w:top w:val="none" w:sz="0" w:space="0" w:color="auto"/>
        <w:left w:val="none" w:sz="0" w:space="0" w:color="auto"/>
        <w:bottom w:val="none" w:sz="0" w:space="0" w:color="auto"/>
        <w:right w:val="none" w:sz="0" w:space="0" w:color="auto"/>
      </w:divBdr>
    </w:div>
    <w:div w:id="46339851">
      <w:bodyDiv w:val="1"/>
      <w:marLeft w:val="0"/>
      <w:marRight w:val="0"/>
      <w:marTop w:val="0"/>
      <w:marBottom w:val="0"/>
      <w:divBdr>
        <w:top w:val="none" w:sz="0" w:space="0" w:color="auto"/>
        <w:left w:val="none" w:sz="0" w:space="0" w:color="auto"/>
        <w:bottom w:val="none" w:sz="0" w:space="0" w:color="auto"/>
        <w:right w:val="none" w:sz="0" w:space="0" w:color="auto"/>
      </w:divBdr>
    </w:div>
    <w:div w:id="76757906">
      <w:bodyDiv w:val="1"/>
      <w:marLeft w:val="0"/>
      <w:marRight w:val="0"/>
      <w:marTop w:val="0"/>
      <w:marBottom w:val="0"/>
      <w:divBdr>
        <w:top w:val="none" w:sz="0" w:space="0" w:color="auto"/>
        <w:left w:val="none" w:sz="0" w:space="0" w:color="auto"/>
        <w:bottom w:val="none" w:sz="0" w:space="0" w:color="auto"/>
        <w:right w:val="none" w:sz="0" w:space="0" w:color="auto"/>
      </w:divBdr>
    </w:div>
    <w:div w:id="89130769">
      <w:bodyDiv w:val="1"/>
      <w:marLeft w:val="0"/>
      <w:marRight w:val="0"/>
      <w:marTop w:val="0"/>
      <w:marBottom w:val="0"/>
      <w:divBdr>
        <w:top w:val="none" w:sz="0" w:space="0" w:color="auto"/>
        <w:left w:val="none" w:sz="0" w:space="0" w:color="auto"/>
        <w:bottom w:val="none" w:sz="0" w:space="0" w:color="auto"/>
        <w:right w:val="none" w:sz="0" w:space="0" w:color="auto"/>
      </w:divBdr>
    </w:div>
    <w:div w:id="90323068">
      <w:bodyDiv w:val="1"/>
      <w:marLeft w:val="0"/>
      <w:marRight w:val="0"/>
      <w:marTop w:val="0"/>
      <w:marBottom w:val="0"/>
      <w:divBdr>
        <w:top w:val="none" w:sz="0" w:space="0" w:color="auto"/>
        <w:left w:val="none" w:sz="0" w:space="0" w:color="auto"/>
        <w:bottom w:val="none" w:sz="0" w:space="0" w:color="auto"/>
        <w:right w:val="none" w:sz="0" w:space="0" w:color="auto"/>
      </w:divBdr>
    </w:div>
    <w:div w:id="114717815">
      <w:bodyDiv w:val="1"/>
      <w:marLeft w:val="0"/>
      <w:marRight w:val="0"/>
      <w:marTop w:val="0"/>
      <w:marBottom w:val="0"/>
      <w:divBdr>
        <w:top w:val="none" w:sz="0" w:space="0" w:color="auto"/>
        <w:left w:val="none" w:sz="0" w:space="0" w:color="auto"/>
        <w:bottom w:val="none" w:sz="0" w:space="0" w:color="auto"/>
        <w:right w:val="none" w:sz="0" w:space="0" w:color="auto"/>
      </w:divBdr>
    </w:div>
    <w:div w:id="142091013">
      <w:bodyDiv w:val="1"/>
      <w:marLeft w:val="0"/>
      <w:marRight w:val="0"/>
      <w:marTop w:val="0"/>
      <w:marBottom w:val="0"/>
      <w:divBdr>
        <w:top w:val="none" w:sz="0" w:space="0" w:color="auto"/>
        <w:left w:val="none" w:sz="0" w:space="0" w:color="auto"/>
        <w:bottom w:val="none" w:sz="0" w:space="0" w:color="auto"/>
        <w:right w:val="none" w:sz="0" w:space="0" w:color="auto"/>
      </w:divBdr>
    </w:div>
    <w:div w:id="172690778">
      <w:bodyDiv w:val="1"/>
      <w:marLeft w:val="0"/>
      <w:marRight w:val="0"/>
      <w:marTop w:val="0"/>
      <w:marBottom w:val="0"/>
      <w:divBdr>
        <w:top w:val="none" w:sz="0" w:space="0" w:color="auto"/>
        <w:left w:val="none" w:sz="0" w:space="0" w:color="auto"/>
        <w:bottom w:val="none" w:sz="0" w:space="0" w:color="auto"/>
        <w:right w:val="none" w:sz="0" w:space="0" w:color="auto"/>
      </w:divBdr>
    </w:div>
    <w:div w:id="195580701">
      <w:bodyDiv w:val="1"/>
      <w:marLeft w:val="0"/>
      <w:marRight w:val="0"/>
      <w:marTop w:val="0"/>
      <w:marBottom w:val="0"/>
      <w:divBdr>
        <w:top w:val="none" w:sz="0" w:space="0" w:color="auto"/>
        <w:left w:val="none" w:sz="0" w:space="0" w:color="auto"/>
        <w:bottom w:val="none" w:sz="0" w:space="0" w:color="auto"/>
        <w:right w:val="none" w:sz="0" w:space="0" w:color="auto"/>
      </w:divBdr>
    </w:div>
    <w:div w:id="198863095">
      <w:bodyDiv w:val="1"/>
      <w:marLeft w:val="0"/>
      <w:marRight w:val="0"/>
      <w:marTop w:val="0"/>
      <w:marBottom w:val="0"/>
      <w:divBdr>
        <w:top w:val="none" w:sz="0" w:space="0" w:color="auto"/>
        <w:left w:val="none" w:sz="0" w:space="0" w:color="auto"/>
        <w:bottom w:val="none" w:sz="0" w:space="0" w:color="auto"/>
        <w:right w:val="none" w:sz="0" w:space="0" w:color="auto"/>
      </w:divBdr>
      <w:divsChild>
        <w:div w:id="1615598480">
          <w:marLeft w:val="0"/>
          <w:marRight w:val="0"/>
          <w:marTop w:val="0"/>
          <w:marBottom w:val="0"/>
          <w:divBdr>
            <w:top w:val="none" w:sz="0" w:space="0" w:color="auto"/>
            <w:left w:val="none" w:sz="0" w:space="0" w:color="auto"/>
            <w:bottom w:val="none" w:sz="0" w:space="0" w:color="auto"/>
            <w:right w:val="none" w:sz="0" w:space="0" w:color="auto"/>
          </w:divBdr>
          <w:divsChild>
            <w:div w:id="14157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8194">
      <w:bodyDiv w:val="1"/>
      <w:marLeft w:val="0"/>
      <w:marRight w:val="0"/>
      <w:marTop w:val="0"/>
      <w:marBottom w:val="0"/>
      <w:divBdr>
        <w:top w:val="none" w:sz="0" w:space="0" w:color="auto"/>
        <w:left w:val="none" w:sz="0" w:space="0" w:color="auto"/>
        <w:bottom w:val="none" w:sz="0" w:space="0" w:color="auto"/>
        <w:right w:val="none" w:sz="0" w:space="0" w:color="auto"/>
      </w:divBdr>
    </w:div>
    <w:div w:id="268319294">
      <w:bodyDiv w:val="1"/>
      <w:marLeft w:val="0"/>
      <w:marRight w:val="0"/>
      <w:marTop w:val="0"/>
      <w:marBottom w:val="0"/>
      <w:divBdr>
        <w:top w:val="none" w:sz="0" w:space="0" w:color="auto"/>
        <w:left w:val="none" w:sz="0" w:space="0" w:color="auto"/>
        <w:bottom w:val="none" w:sz="0" w:space="0" w:color="auto"/>
        <w:right w:val="none" w:sz="0" w:space="0" w:color="auto"/>
      </w:divBdr>
    </w:div>
    <w:div w:id="274599174">
      <w:bodyDiv w:val="1"/>
      <w:marLeft w:val="0"/>
      <w:marRight w:val="0"/>
      <w:marTop w:val="0"/>
      <w:marBottom w:val="0"/>
      <w:divBdr>
        <w:top w:val="none" w:sz="0" w:space="0" w:color="auto"/>
        <w:left w:val="none" w:sz="0" w:space="0" w:color="auto"/>
        <w:bottom w:val="none" w:sz="0" w:space="0" w:color="auto"/>
        <w:right w:val="none" w:sz="0" w:space="0" w:color="auto"/>
      </w:divBdr>
    </w:div>
    <w:div w:id="312414339">
      <w:bodyDiv w:val="1"/>
      <w:marLeft w:val="0"/>
      <w:marRight w:val="0"/>
      <w:marTop w:val="0"/>
      <w:marBottom w:val="0"/>
      <w:divBdr>
        <w:top w:val="none" w:sz="0" w:space="0" w:color="auto"/>
        <w:left w:val="none" w:sz="0" w:space="0" w:color="auto"/>
        <w:bottom w:val="none" w:sz="0" w:space="0" w:color="auto"/>
        <w:right w:val="none" w:sz="0" w:space="0" w:color="auto"/>
      </w:divBdr>
    </w:div>
    <w:div w:id="325474505">
      <w:bodyDiv w:val="1"/>
      <w:marLeft w:val="0"/>
      <w:marRight w:val="0"/>
      <w:marTop w:val="0"/>
      <w:marBottom w:val="0"/>
      <w:divBdr>
        <w:top w:val="none" w:sz="0" w:space="0" w:color="auto"/>
        <w:left w:val="none" w:sz="0" w:space="0" w:color="auto"/>
        <w:bottom w:val="none" w:sz="0" w:space="0" w:color="auto"/>
        <w:right w:val="none" w:sz="0" w:space="0" w:color="auto"/>
      </w:divBdr>
    </w:div>
    <w:div w:id="334189348">
      <w:bodyDiv w:val="1"/>
      <w:marLeft w:val="0"/>
      <w:marRight w:val="0"/>
      <w:marTop w:val="0"/>
      <w:marBottom w:val="0"/>
      <w:divBdr>
        <w:top w:val="none" w:sz="0" w:space="0" w:color="auto"/>
        <w:left w:val="none" w:sz="0" w:space="0" w:color="auto"/>
        <w:bottom w:val="none" w:sz="0" w:space="0" w:color="auto"/>
        <w:right w:val="none" w:sz="0" w:space="0" w:color="auto"/>
      </w:divBdr>
    </w:div>
    <w:div w:id="338581646">
      <w:bodyDiv w:val="1"/>
      <w:marLeft w:val="0"/>
      <w:marRight w:val="0"/>
      <w:marTop w:val="0"/>
      <w:marBottom w:val="0"/>
      <w:divBdr>
        <w:top w:val="none" w:sz="0" w:space="0" w:color="auto"/>
        <w:left w:val="none" w:sz="0" w:space="0" w:color="auto"/>
        <w:bottom w:val="none" w:sz="0" w:space="0" w:color="auto"/>
        <w:right w:val="none" w:sz="0" w:space="0" w:color="auto"/>
      </w:divBdr>
    </w:div>
    <w:div w:id="367222753">
      <w:bodyDiv w:val="1"/>
      <w:marLeft w:val="0"/>
      <w:marRight w:val="0"/>
      <w:marTop w:val="0"/>
      <w:marBottom w:val="0"/>
      <w:divBdr>
        <w:top w:val="none" w:sz="0" w:space="0" w:color="auto"/>
        <w:left w:val="none" w:sz="0" w:space="0" w:color="auto"/>
        <w:bottom w:val="none" w:sz="0" w:space="0" w:color="auto"/>
        <w:right w:val="none" w:sz="0" w:space="0" w:color="auto"/>
      </w:divBdr>
    </w:div>
    <w:div w:id="379861798">
      <w:bodyDiv w:val="1"/>
      <w:marLeft w:val="0"/>
      <w:marRight w:val="0"/>
      <w:marTop w:val="0"/>
      <w:marBottom w:val="0"/>
      <w:divBdr>
        <w:top w:val="none" w:sz="0" w:space="0" w:color="auto"/>
        <w:left w:val="none" w:sz="0" w:space="0" w:color="auto"/>
        <w:bottom w:val="none" w:sz="0" w:space="0" w:color="auto"/>
        <w:right w:val="none" w:sz="0" w:space="0" w:color="auto"/>
      </w:divBdr>
      <w:divsChild>
        <w:div w:id="2078823542">
          <w:marLeft w:val="0"/>
          <w:marRight w:val="0"/>
          <w:marTop w:val="0"/>
          <w:marBottom w:val="0"/>
          <w:divBdr>
            <w:top w:val="none" w:sz="0" w:space="0" w:color="auto"/>
            <w:left w:val="none" w:sz="0" w:space="0" w:color="auto"/>
            <w:bottom w:val="none" w:sz="0" w:space="0" w:color="auto"/>
            <w:right w:val="none" w:sz="0" w:space="0" w:color="auto"/>
          </w:divBdr>
        </w:div>
        <w:div w:id="1694067680">
          <w:marLeft w:val="0"/>
          <w:marRight w:val="0"/>
          <w:marTop w:val="0"/>
          <w:marBottom w:val="0"/>
          <w:divBdr>
            <w:top w:val="none" w:sz="0" w:space="0" w:color="auto"/>
            <w:left w:val="none" w:sz="0" w:space="0" w:color="auto"/>
            <w:bottom w:val="none" w:sz="0" w:space="0" w:color="auto"/>
            <w:right w:val="none" w:sz="0" w:space="0" w:color="auto"/>
          </w:divBdr>
        </w:div>
      </w:divsChild>
    </w:div>
    <w:div w:id="389963882">
      <w:bodyDiv w:val="1"/>
      <w:marLeft w:val="0"/>
      <w:marRight w:val="0"/>
      <w:marTop w:val="0"/>
      <w:marBottom w:val="0"/>
      <w:divBdr>
        <w:top w:val="none" w:sz="0" w:space="0" w:color="auto"/>
        <w:left w:val="none" w:sz="0" w:space="0" w:color="auto"/>
        <w:bottom w:val="none" w:sz="0" w:space="0" w:color="auto"/>
        <w:right w:val="none" w:sz="0" w:space="0" w:color="auto"/>
      </w:divBdr>
    </w:div>
    <w:div w:id="390351572">
      <w:bodyDiv w:val="1"/>
      <w:marLeft w:val="0"/>
      <w:marRight w:val="0"/>
      <w:marTop w:val="0"/>
      <w:marBottom w:val="0"/>
      <w:divBdr>
        <w:top w:val="none" w:sz="0" w:space="0" w:color="auto"/>
        <w:left w:val="none" w:sz="0" w:space="0" w:color="auto"/>
        <w:bottom w:val="none" w:sz="0" w:space="0" w:color="auto"/>
        <w:right w:val="none" w:sz="0" w:space="0" w:color="auto"/>
      </w:divBdr>
    </w:div>
    <w:div w:id="414981032">
      <w:bodyDiv w:val="1"/>
      <w:marLeft w:val="0"/>
      <w:marRight w:val="0"/>
      <w:marTop w:val="0"/>
      <w:marBottom w:val="0"/>
      <w:divBdr>
        <w:top w:val="none" w:sz="0" w:space="0" w:color="auto"/>
        <w:left w:val="none" w:sz="0" w:space="0" w:color="auto"/>
        <w:bottom w:val="none" w:sz="0" w:space="0" w:color="auto"/>
        <w:right w:val="none" w:sz="0" w:space="0" w:color="auto"/>
      </w:divBdr>
    </w:div>
    <w:div w:id="417094557">
      <w:bodyDiv w:val="1"/>
      <w:marLeft w:val="0"/>
      <w:marRight w:val="0"/>
      <w:marTop w:val="0"/>
      <w:marBottom w:val="0"/>
      <w:divBdr>
        <w:top w:val="none" w:sz="0" w:space="0" w:color="auto"/>
        <w:left w:val="none" w:sz="0" w:space="0" w:color="auto"/>
        <w:bottom w:val="none" w:sz="0" w:space="0" w:color="auto"/>
        <w:right w:val="none" w:sz="0" w:space="0" w:color="auto"/>
      </w:divBdr>
    </w:div>
    <w:div w:id="417871740">
      <w:bodyDiv w:val="1"/>
      <w:marLeft w:val="0"/>
      <w:marRight w:val="0"/>
      <w:marTop w:val="0"/>
      <w:marBottom w:val="0"/>
      <w:divBdr>
        <w:top w:val="none" w:sz="0" w:space="0" w:color="auto"/>
        <w:left w:val="none" w:sz="0" w:space="0" w:color="auto"/>
        <w:bottom w:val="none" w:sz="0" w:space="0" w:color="auto"/>
        <w:right w:val="none" w:sz="0" w:space="0" w:color="auto"/>
      </w:divBdr>
    </w:div>
    <w:div w:id="447048330">
      <w:bodyDiv w:val="1"/>
      <w:marLeft w:val="0"/>
      <w:marRight w:val="0"/>
      <w:marTop w:val="0"/>
      <w:marBottom w:val="0"/>
      <w:divBdr>
        <w:top w:val="none" w:sz="0" w:space="0" w:color="auto"/>
        <w:left w:val="none" w:sz="0" w:space="0" w:color="auto"/>
        <w:bottom w:val="none" w:sz="0" w:space="0" w:color="auto"/>
        <w:right w:val="none" w:sz="0" w:space="0" w:color="auto"/>
      </w:divBdr>
    </w:div>
    <w:div w:id="470369148">
      <w:bodyDiv w:val="1"/>
      <w:marLeft w:val="0"/>
      <w:marRight w:val="0"/>
      <w:marTop w:val="0"/>
      <w:marBottom w:val="0"/>
      <w:divBdr>
        <w:top w:val="none" w:sz="0" w:space="0" w:color="auto"/>
        <w:left w:val="none" w:sz="0" w:space="0" w:color="auto"/>
        <w:bottom w:val="none" w:sz="0" w:space="0" w:color="auto"/>
        <w:right w:val="none" w:sz="0" w:space="0" w:color="auto"/>
      </w:divBdr>
    </w:div>
    <w:div w:id="486674152">
      <w:bodyDiv w:val="1"/>
      <w:marLeft w:val="0"/>
      <w:marRight w:val="0"/>
      <w:marTop w:val="0"/>
      <w:marBottom w:val="0"/>
      <w:divBdr>
        <w:top w:val="none" w:sz="0" w:space="0" w:color="auto"/>
        <w:left w:val="none" w:sz="0" w:space="0" w:color="auto"/>
        <w:bottom w:val="none" w:sz="0" w:space="0" w:color="auto"/>
        <w:right w:val="none" w:sz="0" w:space="0" w:color="auto"/>
      </w:divBdr>
    </w:div>
    <w:div w:id="501043684">
      <w:bodyDiv w:val="1"/>
      <w:marLeft w:val="0"/>
      <w:marRight w:val="0"/>
      <w:marTop w:val="0"/>
      <w:marBottom w:val="0"/>
      <w:divBdr>
        <w:top w:val="none" w:sz="0" w:space="0" w:color="auto"/>
        <w:left w:val="none" w:sz="0" w:space="0" w:color="auto"/>
        <w:bottom w:val="none" w:sz="0" w:space="0" w:color="auto"/>
        <w:right w:val="none" w:sz="0" w:space="0" w:color="auto"/>
      </w:divBdr>
    </w:div>
    <w:div w:id="501704413">
      <w:bodyDiv w:val="1"/>
      <w:marLeft w:val="0"/>
      <w:marRight w:val="0"/>
      <w:marTop w:val="0"/>
      <w:marBottom w:val="0"/>
      <w:divBdr>
        <w:top w:val="none" w:sz="0" w:space="0" w:color="auto"/>
        <w:left w:val="none" w:sz="0" w:space="0" w:color="auto"/>
        <w:bottom w:val="none" w:sz="0" w:space="0" w:color="auto"/>
        <w:right w:val="none" w:sz="0" w:space="0" w:color="auto"/>
      </w:divBdr>
    </w:div>
    <w:div w:id="527573130">
      <w:bodyDiv w:val="1"/>
      <w:marLeft w:val="0"/>
      <w:marRight w:val="0"/>
      <w:marTop w:val="0"/>
      <w:marBottom w:val="0"/>
      <w:divBdr>
        <w:top w:val="none" w:sz="0" w:space="0" w:color="auto"/>
        <w:left w:val="none" w:sz="0" w:space="0" w:color="auto"/>
        <w:bottom w:val="none" w:sz="0" w:space="0" w:color="auto"/>
        <w:right w:val="none" w:sz="0" w:space="0" w:color="auto"/>
      </w:divBdr>
    </w:div>
    <w:div w:id="548223143">
      <w:bodyDiv w:val="1"/>
      <w:marLeft w:val="0"/>
      <w:marRight w:val="0"/>
      <w:marTop w:val="0"/>
      <w:marBottom w:val="0"/>
      <w:divBdr>
        <w:top w:val="none" w:sz="0" w:space="0" w:color="auto"/>
        <w:left w:val="none" w:sz="0" w:space="0" w:color="auto"/>
        <w:bottom w:val="none" w:sz="0" w:space="0" w:color="auto"/>
        <w:right w:val="none" w:sz="0" w:space="0" w:color="auto"/>
      </w:divBdr>
    </w:div>
    <w:div w:id="573783848">
      <w:bodyDiv w:val="1"/>
      <w:marLeft w:val="0"/>
      <w:marRight w:val="0"/>
      <w:marTop w:val="0"/>
      <w:marBottom w:val="0"/>
      <w:divBdr>
        <w:top w:val="none" w:sz="0" w:space="0" w:color="auto"/>
        <w:left w:val="none" w:sz="0" w:space="0" w:color="auto"/>
        <w:bottom w:val="none" w:sz="0" w:space="0" w:color="auto"/>
        <w:right w:val="none" w:sz="0" w:space="0" w:color="auto"/>
      </w:divBdr>
    </w:div>
    <w:div w:id="618611962">
      <w:bodyDiv w:val="1"/>
      <w:marLeft w:val="0"/>
      <w:marRight w:val="0"/>
      <w:marTop w:val="0"/>
      <w:marBottom w:val="0"/>
      <w:divBdr>
        <w:top w:val="none" w:sz="0" w:space="0" w:color="auto"/>
        <w:left w:val="none" w:sz="0" w:space="0" w:color="auto"/>
        <w:bottom w:val="none" w:sz="0" w:space="0" w:color="auto"/>
        <w:right w:val="none" w:sz="0" w:space="0" w:color="auto"/>
      </w:divBdr>
    </w:div>
    <w:div w:id="636957923">
      <w:bodyDiv w:val="1"/>
      <w:marLeft w:val="0"/>
      <w:marRight w:val="0"/>
      <w:marTop w:val="0"/>
      <w:marBottom w:val="0"/>
      <w:divBdr>
        <w:top w:val="none" w:sz="0" w:space="0" w:color="auto"/>
        <w:left w:val="none" w:sz="0" w:space="0" w:color="auto"/>
        <w:bottom w:val="none" w:sz="0" w:space="0" w:color="auto"/>
        <w:right w:val="none" w:sz="0" w:space="0" w:color="auto"/>
      </w:divBdr>
    </w:div>
    <w:div w:id="640615820">
      <w:bodyDiv w:val="1"/>
      <w:marLeft w:val="0"/>
      <w:marRight w:val="0"/>
      <w:marTop w:val="0"/>
      <w:marBottom w:val="0"/>
      <w:divBdr>
        <w:top w:val="none" w:sz="0" w:space="0" w:color="auto"/>
        <w:left w:val="none" w:sz="0" w:space="0" w:color="auto"/>
        <w:bottom w:val="none" w:sz="0" w:space="0" w:color="auto"/>
        <w:right w:val="none" w:sz="0" w:space="0" w:color="auto"/>
      </w:divBdr>
    </w:div>
    <w:div w:id="670719335">
      <w:bodyDiv w:val="1"/>
      <w:marLeft w:val="0"/>
      <w:marRight w:val="0"/>
      <w:marTop w:val="0"/>
      <w:marBottom w:val="0"/>
      <w:divBdr>
        <w:top w:val="none" w:sz="0" w:space="0" w:color="auto"/>
        <w:left w:val="none" w:sz="0" w:space="0" w:color="auto"/>
        <w:bottom w:val="none" w:sz="0" w:space="0" w:color="auto"/>
        <w:right w:val="none" w:sz="0" w:space="0" w:color="auto"/>
      </w:divBdr>
    </w:div>
    <w:div w:id="674187420">
      <w:bodyDiv w:val="1"/>
      <w:marLeft w:val="0"/>
      <w:marRight w:val="0"/>
      <w:marTop w:val="0"/>
      <w:marBottom w:val="0"/>
      <w:divBdr>
        <w:top w:val="none" w:sz="0" w:space="0" w:color="auto"/>
        <w:left w:val="none" w:sz="0" w:space="0" w:color="auto"/>
        <w:bottom w:val="none" w:sz="0" w:space="0" w:color="auto"/>
        <w:right w:val="none" w:sz="0" w:space="0" w:color="auto"/>
      </w:divBdr>
    </w:div>
    <w:div w:id="694385700">
      <w:bodyDiv w:val="1"/>
      <w:marLeft w:val="0"/>
      <w:marRight w:val="0"/>
      <w:marTop w:val="0"/>
      <w:marBottom w:val="0"/>
      <w:divBdr>
        <w:top w:val="none" w:sz="0" w:space="0" w:color="auto"/>
        <w:left w:val="none" w:sz="0" w:space="0" w:color="auto"/>
        <w:bottom w:val="none" w:sz="0" w:space="0" w:color="auto"/>
        <w:right w:val="none" w:sz="0" w:space="0" w:color="auto"/>
      </w:divBdr>
    </w:div>
    <w:div w:id="720400914">
      <w:bodyDiv w:val="1"/>
      <w:marLeft w:val="0"/>
      <w:marRight w:val="0"/>
      <w:marTop w:val="0"/>
      <w:marBottom w:val="0"/>
      <w:divBdr>
        <w:top w:val="none" w:sz="0" w:space="0" w:color="auto"/>
        <w:left w:val="none" w:sz="0" w:space="0" w:color="auto"/>
        <w:bottom w:val="none" w:sz="0" w:space="0" w:color="auto"/>
        <w:right w:val="none" w:sz="0" w:space="0" w:color="auto"/>
      </w:divBdr>
    </w:div>
    <w:div w:id="740756209">
      <w:bodyDiv w:val="1"/>
      <w:marLeft w:val="0"/>
      <w:marRight w:val="0"/>
      <w:marTop w:val="0"/>
      <w:marBottom w:val="0"/>
      <w:divBdr>
        <w:top w:val="none" w:sz="0" w:space="0" w:color="auto"/>
        <w:left w:val="none" w:sz="0" w:space="0" w:color="auto"/>
        <w:bottom w:val="none" w:sz="0" w:space="0" w:color="auto"/>
        <w:right w:val="none" w:sz="0" w:space="0" w:color="auto"/>
      </w:divBdr>
      <w:divsChild>
        <w:div w:id="2002656623">
          <w:marLeft w:val="0"/>
          <w:marRight w:val="0"/>
          <w:marTop w:val="0"/>
          <w:marBottom w:val="0"/>
          <w:divBdr>
            <w:top w:val="none" w:sz="0" w:space="0" w:color="auto"/>
            <w:left w:val="none" w:sz="0" w:space="0" w:color="auto"/>
            <w:bottom w:val="none" w:sz="0" w:space="0" w:color="auto"/>
            <w:right w:val="none" w:sz="0" w:space="0" w:color="auto"/>
          </w:divBdr>
          <w:divsChild>
            <w:div w:id="2084915472">
              <w:marLeft w:val="0"/>
              <w:marRight w:val="0"/>
              <w:marTop w:val="0"/>
              <w:marBottom w:val="0"/>
              <w:divBdr>
                <w:top w:val="none" w:sz="0" w:space="0" w:color="auto"/>
                <w:left w:val="none" w:sz="0" w:space="0" w:color="auto"/>
                <w:bottom w:val="none" w:sz="0" w:space="0" w:color="auto"/>
                <w:right w:val="none" w:sz="0" w:space="0" w:color="auto"/>
              </w:divBdr>
              <w:divsChild>
                <w:div w:id="1222836801">
                  <w:marLeft w:val="0"/>
                  <w:marRight w:val="0"/>
                  <w:marTop w:val="0"/>
                  <w:marBottom w:val="0"/>
                  <w:divBdr>
                    <w:top w:val="none" w:sz="0" w:space="0" w:color="auto"/>
                    <w:left w:val="none" w:sz="0" w:space="0" w:color="auto"/>
                    <w:bottom w:val="none" w:sz="0" w:space="0" w:color="auto"/>
                    <w:right w:val="none" w:sz="0" w:space="0" w:color="auto"/>
                  </w:divBdr>
                  <w:divsChild>
                    <w:div w:id="2059668816">
                      <w:marLeft w:val="0"/>
                      <w:marRight w:val="0"/>
                      <w:marTop w:val="0"/>
                      <w:marBottom w:val="0"/>
                      <w:divBdr>
                        <w:top w:val="none" w:sz="0" w:space="0" w:color="auto"/>
                        <w:left w:val="none" w:sz="0" w:space="0" w:color="auto"/>
                        <w:bottom w:val="none" w:sz="0" w:space="0" w:color="auto"/>
                        <w:right w:val="none" w:sz="0" w:space="0" w:color="auto"/>
                      </w:divBdr>
                      <w:divsChild>
                        <w:div w:id="2133936290">
                          <w:marLeft w:val="0"/>
                          <w:marRight w:val="0"/>
                          <w:marTop w:val="0"/>
                          <w:marBottom w:val="0"/>
                          <w:divBdr>
                            <w:top w:val="none" w:sz="0" w:space="0" w:color="auto"/>
                            <w:left w:val="none" w:sz="0" w:space="0" w:color="auto"/>
                            <w:bottom w:val="none" w:sz="0" w:space="0" w:color="auto"/>
                            <w:right w:val="none" w:sz="0" w:space="0" w:color="auto"/>
                          </w:divBdr>
                          <w:divsChild>
                            <w:div w:id="850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87567">
      <w:bodyDiv w:val="1"/>
      <w:marLeft w:val="0"/>
      <w:marRight w:val="0"/>
      <w:marTop w:val="0"/>
      <w:marBottom w:val="0"/>
      <w:divBdr>
        <w:top w:val="none" w:sz="0" w:space="0" w:color="auto"/>
        <w:left w:val="none" w:sz="0" w:space="0" w:color="auto"/>
        <w:bottom w:val="none" w:sz="0" w:space="0" w:color="auto"/>
        <w:right w:val="none" w:sz="0" w:space="0" w:color="auto"/>
      </w:divBdr>
    </w:div>
    <w:div w:id="769548633">
      <w:bodyDiv w:val="1"/>
      <w:marLeft w:val="0"/>
      <w:marRight w:val="0"/>
      <w:marTop w:val="0"/>
      <w:marBottom w:val="0"/>
      <w:divBdr>
        <w:top w:val="none" w:sz="0" w:space="0" w:color="auto"/>
        <w:left w:val="none" w:sz="0" w:space="0" w:color="auto"/>
        <w:bottom w:val="none" w:sz="0" w:space="0" w:color="auto"/>
        <w:right w:val="none" w:sz="0" w:space="0" w:color="auto"/>
      </w:divBdr>
    </w:div>
    <w:div w:id="789977667">
      <w:bodyDiv w:val="1"/>
      <w:marLeft w:val="0"/>
      <w:marRight w:val="0"/>
      <w:marTop w:val="0"/>
      <w:marBottom w:val="0"/>
      <w:divBdr>
        <w:top w:val="none" w:sz="0" w:space="0" w:color="auto"/>
        <w:left w:val="none" w:sz="0" w:space="0" w:color="auto"/>
        <w:bottom w:val="none" w:sz="0" w:space="0" w:color="auto"/>
        <w:right w:val="none" w:sz="0" w:space="0" w:color="auto"/>
      </w:divBdr>
    </w:div>
    <w:div w:id="854804147">
      <w:bodyDiv w:val="1"/>
      <w:marLeft w:val="0"/>
      <w:marRight w:val="0"/>
      <w:marTop w:val="0"/>
      <w:marBottom w:val="0"/>
      <w:divBdr>
        <w:top w:val="none" w:sz="0" w:space="0" w:color="auto"/>
        <w:left w:val="none" w:sz="0" w:space="0" w:color="auto"/>
        <w:bottom w:val="none" w:sz="0" w:space="0" w:color="auto"/>
        <w:right w:val="none" w:sz="0" w:space="0" w:color="auto"/>
      </w:divBdr>
    </w:div>
    <w:div w:id="889848002">
      <w:bodyDiv w:val="1"/>
      <w:marLeft w:val="0"/>
      <w:marRight w:val="0"/>
      <w:marTop w:val="0"/>
      <w:marBottom w:val="0"/>
      <w:divBdr>
        <w:top w:val="none" w:sz="0" w:space="0" w:color="auto"/>
        <w:left w:val="none" w:sz="0" w:space="0" w:color="auto"/>
        <w:bottom w:val="none" w:sz="0" w:space="0" w:color="auto"/>
        <w:right w:val="none" w:sz="0" w:space="0" w:color="auto"/>
      </w:divBdr>
    </w:div>
    <w:div w:id="892885340">
      <w:bodyDiv w:val="1"/>
      <w:marLeft w:val="0"/>
      <w:marRight w:val="0"/>
      <w:marTop w:val="0"/>
      <w:marBottom w:val="0"/>
      <w:divBdr>
        <w:top w:val="none" w:sz="0" w:space="0" w:color="auto"/>
        <w:left w:val="none" w:sz="0" w:space="0" w:color="auto"/>
        <w:bottom w:val="none" w:sz="0" w:space="0" w:color="auto"/>
        <w:right w:val="none" w:sz="0" w:space="0" w:color="auto"/>
      </w:divBdr>
    </w:div>
    <w:div w:id="895511948">
      <w:bodyDiv w:val="1"/>
      <w:marLeft w:val="0"/>
      <w:marRight w:val="0"/>
      <w:marTop w:val="0"/>
      <w:marBottom w:val="0"/>
      <w:divBdr>
        <w:top w:val="none" w:sz="0" w:space="0" w:color="auto"/>
        <w:left w:val="none" w:sz="0" w:space="0" w:color="auto"/>
        <w:bottom w:val="none" w:sz="0" w:space="0" w:color="auto"/>
        <w:right w:val="none" w:sz="0" w:space="0" w:color="auto"/>
      </w:divBdr>
    </w:div>
    <w:div w:id="904605207">
      <w:bodyDiv w:val="1"/>
      <w:marLeft w:val="0"/>
      <w:marRight w:val="0"/>
      <w:marTop w:val="0"/>
      <w:marBottom w:val="0"/>
      <w:divBdr>
        <w:top w:val="none" w:sz="0" w:space="0" w:color="auto"/>
        <w:left w:val="none" w:sz="0" w:space="0" w:color="auto"/>
        <w:bottom w:val="none" w:sz="0" w:space="0" w:color="auto"/>
        <w:right w:val="none" w:sz="0" w:space="0" w:color="auto"/>
      </w:divBdr>
    </w:div>
    <w:div w:id="927616819">
      <w:bodyDiv w:val="1"/>
      <w:marLeft w:val="0"/>
      <w:marRight w:val="0"/>
      <w:marTop w:val="0"/>
      <w:marBottom w:val="0"/>
      <w:divBdr>
        <w:top w:val="none" w:sz="0" w:space="0" w:color="auto"/>
        <w:left w:val="none" w:sz="0" w:space="0" w:color="auto"/>
        <w:bottom w:val="none" w:sz="0" w:space="0" w:color="auto"/>
        <w:right w:val="none" w:sz="0" w:space="0" w:color="auto"/>
      </w:divBdr>
    </w:div>
    <w:div w:id="941112505">
      <w:bodyDiv w:val="1"/>
      <w:marLeft w:val="0"/>
      <w:marRight w:val="0"/>
      <w:marTop w:val="0"/>
      <w:marBottom w:val="0"/>
      <w:divBdr>
        <w:top w:val="none" w:sz="0" w:space="0" w:color="auto"/>
        <w:left w:val="none" w:sz="0" w:space="0" w:color="auto"/>
        <w:bottom w:val="none" w:sz="0" w:space="0" w:color="auto"/>
        <w:right w:val="none" w:sz="0" w:space="0" w:color="auto"/>
      </w:divBdr>
    </w:div>
    <w:div w:id="941304985">
      <w:bodyDiv w:val="1"/>
      <w:marLeft w:val="0"/>
      <w:marRight w:val="0"/>
      <w:marTop w:val="0"/>
      <w:marBottom w:val="0"/>
      <w:divBdr>
        <w:top w:val="none" w:sz="0" w:space="0" w:color="auto"/>
        <w:left w:val="none" w:sz="0" w:space="0" w:color="auto"/>
        <w:bottom w:val="none" w:sz="0" w:space="0" w:color="auto"/>
        <w:right w:val="none" w:sz="0" w:space="0" w:color="auto"/>
      </w:divBdr>
    </w:div>
    <w:div w:id="973486680">
      <w:bodyDiv w:val="1"/>
      <w:marLeft w:val="0"/>
      <w:marRight w:val="0"/>
      <w:marTop w:val="0"/>
      <w:marBottom w:val="0"/>
      <w:divBdr>
        <w:top w:val="none" w:sz="0" w:space="0" w:color="auto"/>
        <w:left w:val="none" w:sz="0" w:space="0" w:color="auto"/>
        <w:bottom w:val="none" w:sz="0" w:space="0" w:color="auto"/>
        <w:right w:val="none" w:sz="0" w:space="0" w:color="auto"/>
      </w:divBdr>
    </w:div>
    <w:div w:id="991639481">
      <w:bodyDiv w:val="1"/>
      <w:marLeft w:val="0"/>
      <w:marRight w:val="0"/>
      <w:marTop w:val="0"/>
      <w:marBottom w:val="0"/>
      <w:divBdr>
        <w:top w:val="none" w:sz="0" w:space="0" w:color="auto"/>
        <w:left w:val="none" w:sz="0" w:space="0" w:color="auto"/>
        <w:bottom w:val="none" w:sz="0" w:space="0" w:color="auto"/>
        <w:right w:val="none" w:sz="0" w:space="0" w:color="auto"/>
      </w:divBdr>
    </w:div>
    <w:div w:id="1005060679">
      <w:bodyDiv w:val="1"/>
      <w:marLeft w:val="0"/>
      <w:marRight w:val="0"/>
      <w:marTop w:val="0"/>
      <w:marBottom w:val="0"/>
      <w:divBdr>
        <w:top w:val="none" w:sz="0" w:space="0" w:color="auto"/>
        <w:left w:val="none" w:sz="0" w:space="0" w:color="auto"/>
        <w:bottom w:val="none" w:sz="0" w:space="0" w:color="auto"/>
        <w:right w:val="none" w:sz="0" w:space="0" w:color="auto"/>
      </w:divBdr>
    </w:div>
    <w:div w:id="1028870872">
      <w:bodyDiv w:val="1"/>
      <w:marLeft w:val="0"/>
      <w:marRight w:val="0"/>
      <w:marTop w:val="0"/>
      <w:marBottom w:val="0"/>
      <w:divBdr>
        <w:top w:val="none" w:sz="0" w:space="0" w:color="auto"/>
        <w:left w:val="none" w:sz="0" w:space="0" w:color="auto"/>
        <w:bottom w:val="none" w:sz="0" w:space="0" w:color="auto"/>
        <w:right w:val="none" w:sz="0" w:space="0" w:color="auto"/>
      </w:divBdr>
    </w:div>
    <w:div w:id="1068378037">
      <w:bodyDiv w:val="1"/>
      <w:marLeft w:val="0"/>
      <w:marRight w:val="0"/>
      <w:marTop w:val="0"/>
      <w:marBottom w:val="0"/>
      <w:divBdr>
        <w:top w:val="none" w:sz="0" w:space="0" w:color="auto"/>
        <w:left w:val="none" w:sz="0" w:space="0" w:color="auto"/>
        <w:bottom w:val="none" w:sz="0" w:space="0" w:color="auto"/>
        <w:right w:val="none" w:sz="0" w:space="0" w:color="auto"/>
      </w:divBdr>
    </w:div>
    <w:div w:id="1070469294">
      <w:bodyDiv w:val="1"/>
      <w:marLeft w:val="0"/>
      <w:marRight w:val="0"/>
      <w:marTop w:val="0"/>
      <w:marBottom w:val="0"/>
      <w:divBdr>
        <w:top w:val="none" w:sz="0" w:space="0" w:color="auto"/>
        <w:left w:val="none" w:sz="0" w:space="0" w:color="auto"/>
        <w:bottom w:val="none" w:sz="0" w:space="0" w:color="auto"/>
        <w:right w:val="none" w:sz="0" w:space="0" w:color="auto"/>
      </w:divBdr>
    </w:div>
    <w:div w:id="1072044966">
      <w:bodyDiv w:val="1"/>
      <w:marLeft w:val="0"/>
      <w:marRight w:val="0"/>
      <w:marTop w:val="0"/>
      <w:marBottom w:val="0"/>
      <w:divBdr>
        <w:top w:val="none" w:sz="0" w:space="0" w:color="auto"/>
        <w:left w:val="none" w:sz="0" w:space="0" w:color="auto"/>
        <w:bottom w:val="none" w:sz="0" w:space="0" w:color="auto"/>
        <w:right w:val="none" w:sz="0" w:space="0" w:color="auto"/>
      </w:divBdr>
    </w:div>
    <w:div w:id="1082875349">
      <w:bodyDiv w:val="1"/>
      <w:marLeft w:val="0"/>
      <w:marRight w:val="0"/>
      <w:marTop w:val="0"/>
      <w:marBottom w:val="0"/>
      <w:divBdr>
        <w:top w:val="none" w:sz="0" w:space="0" w:color="auto"/>
        <w:left w:val="none" w:sz="0" w:space="0" w:color="auto"/>
        <w:bottom w:val="none" w:sz="0" w:space="0" w:color="auto"/>
        <w:right w:val="none" w:sz="0" w:space="0" w:color="auto"/>
      </w:divBdr>
    </w:div>
    <w:div w:id="1088579538">
      <w:bodyDiv w:val="1"/>
      <w:marLeft w:val="0"/>
      <w:marRight w:val="0"/>
      <w:marTop w:val="0"/>
      <w:marBottom w:val="0"/>
      <w:divBdr>
        <w:top w:val="none" w:sz="0" w:space="0" w:color="auto"/>
        <w:left w:val="none" w:sz="0" w:space="0" w:color="auto"/>
        <w:bottom w:val="none" w:sz="0" w:space="0" w:color="auto"/>
        <w:right w:val="none" w:sz="0" w:space="0" w:color="auto"/>
      </w:divBdr>
    </w:div>
    <w:div w:id="1106731072">
      <w:bodyDiv w:val="1"/>
      <w:marLeft w:val="0"/>
      <w:marRight w:val="0"/>
      <w:marTop w:val="0"/>
      <w:marBottom w:val="0"/>
      <w:divBdr>
        <w:top w:val="none" w:sz="0" w:space="0" w:color="auto"/>
        <w:left w:val="none" w:sz="0" w:space="0" w:color="auto"/>
        <w:bottom w:val="none" w:sz="0" w:space="0" w:color="auto"/>
        <w:right w:val="none" w:sz="0" w:space="0" w:color="auto"/>
      </w:divBdr>
    </w:div>
    <w:div w:id="1109542748">
      <w:bodyDiv w:val="1"/>
      <w:marLeft w:val="0"/>
      <w:marRight w:val="0"/>
      <w:marTop w:val="0"/>
      <w:marBottom w:val="0"/>
      <w:divBdr>
        <w:top w:val="none" w:sz="0" w:space="0" w:color="auto"/>
        <w:left w:val="none" w:sz="0" w:space="0" w:color="auto"/>
        <w:bottom w:val="none" w:sz="0" w:space="0" w:color="auto"/>
        <w:right w:val="none" w:sz="0" w:space="0" w:color="auto"/>
      </w:divBdr>
    </w:div>
    <w:div w:id="1127697857">
      <w:bodyDiv w:val="1"/>
      <w:marLeft w:val="0"/>
      <w:marRight w:val="0"/>
      <w:marTop w:val="0"/>
      <w:marBottom w:val="0"/>
      <w:divBdr>
        <w:top w:val="none" w:sz="0" w:space="0" w:color="auto"/>
        <w:left w:val="none" w:sz="0" w:space="0" w:color="auto"/>
        <w:bottom w:val="none" w:sz="0" w:space="0" w:color="auto"/>
        <w:right w:val="none" w:sz="0" w:space="0" w:color="auto"/>
      </w:divBdr>
      <w:divsChild>
        <w:div w:id="404690954">
          <w:marLeft w:val="0"/>
          <w:marRight w:val="0"/>
          <w:marTop w:val="0"/>
          <w:marBottom w:val="0"/>
          <w:divBdr>
            <w:top w:val="none" w:sz="0" w:space="0" w:color="auto"/>
            <w:left w:val="none" w:sz="0" w:space="0" w:color="auto"/>
            <w:bottom w:val="none" w:sz="0" w:space="0" w:color="auto"/>
            <w:right w:val="none" w:sz="0" w:space="0" w:color="auto"/>
          </w:divBdr>
        </w:div>
      </w:divsChild>
    </w:div>
    <w:div w:id="1136483652">
      <w:bodyDiv w:val="1"/>
      <w:marLeft w:val="0"/>
      <w:marRight w:val="0"/>
      <w:marTop w:val="0"/>
      <w:marBottom w:val="0"/>
      <w:divBdr>
        <w:top w:val="none" w:sz="0" w:space="0" w:color="auto"/>
        <w:left w:val="none" w:sz="0" w:space="0" w:color="auto"/>
        <w:bottom w:val="none" w:sz="0" w:space="0" w:color="auto"/>
        <w:right w:val="none" w:sz="0" w:space="0" w:color="auto"/>
      </w:divBdr>
    </w:div>
    <w:div w:id="1137182071">
      <w:bodyDiv w:val="1"/>
      <w:marLeft w:val="0"/>
      <w:marRight w:val="0"/>
      <w:marTop w:val="0"/>
      <w:marBottom w:val="0"/>
      <w:divBdr>
        <w:top w:val="none" w:sz="0" w:space="0" w:color="auto"/>
        <w:left w:val="none" w:sz="0" w:space="0" w:color="auto"/>
        <w:bottom w:val="none" w:sz="0" w:space="0" w:color="auto"/>
        <w:right w:val="none" w:sz="0" w:space="0" w:color="auto"/>
      </w:divBdr>
    </w:div>
    <w:div w:id="1182744533">
      <w:bodyDiv w:val="1"/>
      <w:marLeft w:val="0"/>
      <w:marRight w:val="0"/>
      <w:marTop w:val="0"/>
      <w:marBottom w:val="0"/>
      <w:divBdr>
        <w:top w:val="none" w:sz="0" w:space="0" w:color="auto"/>
        <w:left w:val="none" w:sz="0" w:space="0" w:color="auto"/>
        <w:bottom w:val="none" w:sz="0" w:space="0" w:color="auto"/>
        <w:right w:val="none" w:sz="0" w:space="0" w:color="auto"/>
      </w:divBdr>
    </w:div>
    <w:div w:id="1183935211">
      <w:bodyDiv w:val="1"/>
      <w:marLeft w:val="0"/>
      <w:marRight w:val="0"/>
      <w:marTop w:val="0"/>
      <w:marBottom w:val="0"/>
      <w:divBdr>
        <w:top w:val="none" w:sz="0" w:space="0" w:color="auto"/>
        <w:left w:val="none" w:sz="0" w:space="0" w:color="auto"/>
        <w:bottom w:val="none" w:sz="0" w:space="0" w:color="auto"/>
        <w:right w:val="none" w:sz="0" w:space="0" w:color="auto"/>
      </w:divBdr>
    </w:div>
    <w:div w:id="1240598330">
      <w:bodyDiv w:val="1"/>
      <w:marLeft w:val="0"/>
      <w:marRight w:val="0"/>
      <w:marTop w:val="0"/>
      <w:marBottom w:val="0"/>
      <w:divBdr>
        <w:top w:val="none" w:sz="0" w:space="0" w:color="auto"/>
        <w:left w:val="none" w:sz="0" w:space="0" w:color="auto"/>
        <w:bottom w:val="none" w:sz="0" w:space="0" w:color="auto"/>
        <w:right w:val="none" w:sz="0" w:space="0" w:color="auto"/>
      </w:divBdr>
    </w:div>
    <w:div w:id="1244529062">
      <w:bodyDiv w:val="1"/>
      <w:marLeft w:val="0"/>
      <w:marRight w:val="0"/>
      <w:marTop w:val="0"/>
      <w:marBottom w:val="0"/>
      <w:divBdr>
        <w:top w:val="none" w:sz="0" w:space="0" w:color="auto"/>
        <w:left w:val="none" w:sz="0" w:space="0" w:color="auto"/>
        <w:bottom w:val="none" w:sz="0" w:space="0" w:color="auto"/>
        <w:right w:val="none" w:sz="0" w:space="0" w:color="auto"/>
      </w:divBdr>
    </w:div>
    <w:div w:id="1249119045">
      <w:bodyDiv w:val="1"/>
      <w:marLeft w:val="0"/>
      <w:marRight w:val="0"/>
      <w:marTop w:val="0"/>
      <w:marBottom w:val="0"/>
      <w:divBdr>
        <w:top w:val="none" w:sz="0" w:space="0" w:color="auto"/>
        <w:left w:val="none" w:sz="0" w:space="0" w:color="auto"/>
        <w:bottom w:val="none" w:sz="0" w:space="0" w:color="auto"/>
        <w:right w:val="none" w:sz="0" w:space="0" w:color="auto"/>
      </w:divBdr>
    </w:div>
    <w:div w:id="1250428493">
      <w:bodyDiv w:val="1"/>
      <w:marLeft w:val="0"/>
      <w:marRight w:val="0"/>
      <w:marTop w:val="0"/>
      <w:marBottom w:val="0"/>
      <w:divBdr>
        <w:top w:val="none" w:sz="0" w:space="0" w:color="auto"/>
        <w:left w:val="none" w:sz="0" w:space="0" w:color="auto"/>
        <w:bottom w:val="none" w:sz="0" w:space="0" w:color="auto"/>
        <w:right w:val="none" w:sz="0" w:space="0" w:color="auto"/>
      </w:divBdr>
    </w:div>
    <w:div w:id="1252273962">
      <w:bodyDiv w:val="1"/>
      <w:marLeft w:val="0"/>
      <w:marRight w:val="0"/>
      <w:marTop w:val="0"/>
      <w:marBottom w:val="0"/>
      <w:divBdr>
        <w:top w:val="none" w:sz="0" w:space="0" w:color="auto"/>
        <w:left w:val="none" w:sz="0" w:space="0" w:color="auto"/>
        <w:bottom w:val="none" w:sz="0" w:space="0" w:color="auto"/>
        <w:right w:val="none" w:sz="0" w:space="0" w:color="auto"/>
      </w:divBdr>
      <w:divsChild>
        <w:div w:id="1013260249">
          <w:marLeft w:val="0"/>
          <w:marRight w:val="0"/>
          <w:marTop w:val="0"/>
          <w:marBottom w:val="0"/>
          <w:divBdr>
            <w:top w:val="none" w:sz="0" w:space="0" w:color="auto"/>
            <w:left w:val="none" w:sz="0" w:space="0" w:color="auto"/>
            <w:bottom w:val="none" w:sz="0" w:space="0" w:color="auto"/>
            <w:right w:val="none" w:sz="0" w:space="0" w:color="auto"/>
          </w:divBdr>
          <w:divsChild>
            <w:div w:id="11494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0175">
      <w:bodyDiv w:val="1"/>
      <w:marLeft w:val="0"/>
      <w:marRight w:val="0"/>
      <w:marTop w:val="0"/>
      <w:marBottom w:val="0"/>
      <w:divBdr>
        <w:top w:val="none" w:sz="0" w:space="0" w:color="auto"/>
        <w:left w:val="none" w:sz="0" w:space="0" w:color="auto"/>
        <w:bottom w:val="none" w:sz="0" w:space="0" w:color="auto"/>
        <w:right w:val="none" w:sz="0" w:space="0" w:color="auto"/>
      </w:divBdr>
    </w:div>
    <w:div w:id="1256744862">
      <w:bodyDiv w:val="1"/>
      <w:marLeft w:val="0"/>
      <w:marRight w:val="0"/>
      <w:marTop w:val="0"/>
      <w:marBottom w:val="0"/>
      <w:divBdr>
        <w:top w:val="none" w:sz="0" w:space="0" w:color="auto"/>
        <w:left w:val="none" w:sz="0" w:space="0" w:color="auto"/>
        <w:bottom w:val="none" w:sz="0" w:space="0" w:color="auto"/>
        <w:right w:val="none" w:sz="0" w:space="0" w:color="auto"/>
      </w:divBdr>
    </w:div>
    <w:div w:id="1271820591">
      <w:bodyDiv w:val="1"/>
      <w:marLeft w:val="0"/>
      <w:marRight w:val="0"/>
      <w:marTop w:val="0"/>
      <w:marBottom w:val="0"/>
      <w:divBdr>
        <w:top w:val="none" w:sz="0" w:space="0" w:color="auto"/>
        <w:left w:val="none" w:sz="0" w:space="0" w:color="auto"/>
        <w:bottom w:val="none" w:sz="0" w:space="0" w:color="auto"/>
        <w:right w:val="none" w:sz="0" w:space="0" w:color="auto"/>
      </w:divBdr>
    </w:div>
    <w:div w:id="1272662560">
      <w:bodyDiv w:val="1"/>
      <w:marLeft w:val="0"/>
      <w:marRight w:val="0"/>
      <w:marTop w:val="0"/>
      <w:marBottom w:val="0"/>
      <w:divBdr>
        <w:top w:val="none" w:sz="0" w:space="0" w:color="auto"/>
        <w:left w:val="none" w:sz="0" w:space="0" w:color="auto"/>
        <w:bottom w:val="none" w:sz="0" w:space="0" w:color="auto"/>
        <w:right w:val="none" w:sz="0" w:space="0" w:color="auto"/>
      </w:divBdr>
    </w:div>
    <w:div w:id="1316841751">
      <w:bodyDiv w:val="1"/>
      <w:marLeft w:val="0"/>
      <w:marRight w:val="0"/>
      <w:marTop w:val="0"/>
      <w:marBottom w:val="0"/>
      <w:divBdr>
        <w:top w:val="none" w:sz="0" w:space="0" w:color="auto"/>
        <w:left w:val="none" w:sz="0" w:space="0" w:color="auto"/>
        <w:bottom w:val="none" w:sz="0" w:space="0" w:color="auto"/>
        <w:right w:val="none" w:sz="0" w:space="0" w:color="auto"/>
      </w:divBdr>
    </w:div>
    <w:div w:id="1360012805">
      <w:bodyDiv w:val="1"/>
      <w:marLeft w:val="0"/>
      <w:marRight w:val="0"/>
      <w:marTop w:val="0"/>
      <w:marBottom w:val="0"/>
      <w:divBdr>
        <w:top w:val="none" w:sz="0" w:space="0" w:color="auto"/>
        <w:left w:val="none" w:sz="0" w:space="0" w:color="auto"/>
        <w:bottom w:val="none" w:sz="0" w:space="0" w:color="auto"/>
        <w:right w:val="none" w:sz="0" w:space="0" w:color="auto"/>
      </w:divBdr>
    </w:div>
    <w:div w:id="1405295921">
      <w:bodyDiv w:val="1"/>
      <w:marLeft w:val="0"/>
      <w:marRight w:val="0"/>
      <w:marTop w:val="0"/>
      <w:marBottom w:val="0"/>
      <w:divBdr>
        <w:top w:val="none" w:sz="0" w:space="0" w:color="auto"/>
        <w:left w:val="none" w:sz="0" w:space="0" w:color="auto"/>
        <w:bottom w:val="none" w:sz="0" w:space="0" w:color="auto"/>
        <w:right w:val="none" w:sz="0" w:space="0" w:color="auto"/>
      </w:divBdr>
    </w:div>
    <w:div w:id="1426000157">
      <w:bodyDiv w:val="1"/>
      <w:marLeft w:val="0"/>
      <w:marRight w:val="0"/>
      <w:marTop w:val="0"/>
      <w:marBottom w:val="0"/>
      <w:divBdr>
        <w:top w:val="none" w:sz="0" w:space="0" w:color="auto"/>
        <w:left w:val="none" w:sz="0" w:space="0" w:color="auto"/>
        <w:bottom w:val="none" w:sz="0" w:space="0" w:color="auto"/>
        <w:right w:val="none" w:sz="0" w:space="0" w:color="auto"/>
      </w:divBdr>
    </w:div>
    <w:div w:id="1444034733">
      <w:bodyDiv w:val="1"/>
      <w:marLeft w:val="0"/>
      <w:marRight w:val="0"/>
      <w:marTop w:val="0"/>
      <w:marBottom w:val="0"/>
      <w:divBdr>
        <w:top w:val="none" w:sz="0" w:space="0" w:color="auto"/>
        <w:left w:val="none" w:sz="0" w:space="0" w:color="auto"/>
        <w:bottom w:val="none" w:sz="0" w:space="0" w:color="auto"/>
        <w:right w:val="none" w:sz="0" w:space="0" w:color="auto"/>
      </w:divBdr>
    </w:div>
    <w:div w:id="1457598762">
      <w:bodyDiv w:val="1"/>
      <w:marLeft w:val="0"/>
      <w:marRight w:val="0"/>
      <w:marTop w:val="0"/>
      <w:marBottom w:val="0"/>
      <w:divBdr>
        <w:top w:val="none" w:sz="0" w:space="0" w:color="auto"/>
        <w:left w:val="none" w:sz="0" w:space="0" w:color="auto"/>
        <w:bottom w:val="none" w:sz="0" w:space="0" w:color="auto"/>
        <w:right w:val="none" w:sz="0" w:space="0" w:color="auto"/>
      </w:divBdr>
    </w:div>
    <w:div w:id="1467968618">
      <w:bodyDiv w:val="1"/>
      <w:marLeft w:val="0"/>
      <w:marRight w:val="0"/>
      <w:marTop w:val="0"/>
      <w:marBottom w:val="0"/>
      <w:divBdr>
        <w:top w:val="none" w:sz="0" w:space="0" w:color="auto"/>
        <w:left w:val="none" w:sz="0" w:space="0" w:color="auto"/>
        <w:bottom w:val="none" w:sz="0" w:space="0" w:color="auto"/>
        <w:right w:val="none" w:sz="0" w:space="0" w:color="auto"/>
      </w:divBdr>
    </w:div>
    <w:div w:id="1469275166">
      <w:bodyDiv w:val="1"/>
      <w:marLeft w:val="0"/>
      <w:marRight w:val="0"/>
      <w:marTop w:val="0"/>
      <w:marBottom w:val="0"/>
      <w:divBdr>
        <w:top w:val="none" w:sz="0" w:space="0" w:color="auto"/>
        <w:left w:val="none" w:sz="0" w:space="0" w:color="auto"/>
        <w:bottom w:val="none" w:sz="0" w:space="0" w:color="auto"/>
        <w:right w:val="none" w:sz="0" w:space="0" w:color="auto"/>
      </w:divBdr>
    </w:div>
    <w:div w:id="1471166588">
      <w:bodyDiv w:val="1"/>
      <w:marLeft w:val="0"/>
      <w:marRight w:val="0"/>
      <w:marTop w:val="0"/>
      <w:marBottom w:val="0"/>
      <w:divBdr>
        <w:top w:val="none" w:sz="0" w:space="0" w:color="auto"/>
        <w:left w:val="none" w:sz="0" w:space="0" w:color="auto"/>
        <w:bottom w:val="none" w:sz="0" w:space="0" w:color="auto"/>
        <w:right w:val="none" w:sz="0" w:space="0" w:color="auto"/>
      </w:divBdr>
    </w:div>
    <w:div w:id="1477796056">
      <w:bodyDiv w:val="1"/>
      <w:marLeft w:val="0"/>
      <w:marRight w:val="0"/>
      <w:marTop w:val="0"/>
      <w:marBottom w:val="0"/>
      <w:divBdr>
        <w:top w:val="none" w:sz="0" w:space="0" w:color="auto"/>
        <w:left w:val="none" w:sz="0" w:space="0" w:color="auto"/>
        <w:bottom w:val="none" w:sz="0" w:space="0" w:color="auto"/>
        <w:right w:val="none" w:sz="0" w:space="0" w:color="auto"/>
      </w:divBdr>
    </w:div>
    <w:div w:id="1501311789">
      <w:bodyDiv w:val="1"/>
      <w:marLeft w:val="0"/>
      <w:marRight w:val="0"/>
      <w:marTop w:val="0"/>
      <w:marBottom w:val="0"/>
      <w:divBdr>
        <w:top w:val="none" w:sz="0" w:space="0" w:color="auto"/>
        <w:left w:val="none" w:sz="0" w:space="0" w:color="auto"/>
        <w:bottom w:val="none" w:sz="0" w:space="0" w:color="auto"/>
        <w:right w:val="none" w:sz="0" w:space="0" w:color="auto"/>
      </w:divBdr>
    </w:div>
    <w:div w:id="1503818412">
      <w:bodyDiv w:val="1"/>
      <w:marLeft w:val="0"/>
      <w:marRight w:val="0"/>
      <w:marTop w:val="0"/>
      <w:marBottom w:val="0"/>
      <w:divBdr>
        <w:top w:val="none" w:sz="0" w:space="0" w:color="auto"/>
        <w:left w:val="none" w:sz="0" w:space="0" w:color="auto"/>
        <w:bottom w:val="none" w:sz="0" w:space="0" w:color="auto"/>
        <w:right w:val="none" w:sz="0" w:space="0" w:color="auto"/>
      </w:divBdr>
    </w:div>
    <w:div w:id="15206562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372">
          <w:marLeft w:val="0"/>
          <w:marRight w:val="0"/>
          <w:marTop w:val="0"/>
          <w:marBottom w:val="0"/>
          <w:divBdr>
            <w:top w:val="none" w:sz="0" w:space="0" w:color="auto"/>
            <w:left w:val="none" w:sz="0" w:space="0" w:color="auto"/>
            <w:bottom w:val="none" w:sz="0" w:space="0" w:color="auto"/>
            <w:right w:val="none" w:sz="0" w:space="0" w:color="auto"/>
          </w:divBdr>
          <w:divsChild>
            <w:div w:id="980690232">
              <w:marLeft w:val="0"/>
              <w:marRight w:val="0"/>
              <w:marTop w:val="0"/>
              <w:marBottom w:val="0"/>
              <w:divBdr>
                <w:top w:val="none" w:sz="0" w:space="0" w:color="auto"/>
                <w:left w:val="none" w:sz="0" w:space="0" w:color="auto"/>
                <w:bottom w:val="none" w:sz="0" w:space="0" w:color="auto"/>
                <w:right w:val="none" w:sz="0" w:space="0" w:color="auto"/>
              </w:divBdr>
              <w:divsChild>
                <w:div w:id="2100523881">
                  <w:marLeft w:val="0"/>
                  <w:marRight w:val="0"/>
                  <w:marTop w:val="0"/>
                  <w:marBottom w:val="0"/>
                  <w:divBdr>
                    <w:top w:val="none" w:sz="0" w:space="0" w:color="auto"/>
                    <w:left w:val="none" w:sz="0" w:space="0" w:color="auto"/>
                    <w:bottom w:val="none" w:sz="0" w:space="0" w:color="auto"/>
                    <w:right w:val="none" w:sz="0" w:space="0" w:color="auto"/>
                  </w:divBdr>
                  <w:divsChild>
                    <w:div w:id="2004624650">
                      <w:marLeft w:val="0"/>
                      <w:marRight w:val="0"/>
                      <w:marTop w:val="0"/>
                      <w:marBottom w:val="0"/>
                      <w:divBdr>
                        <w:top w:val="none" w:sz="0" w:space="0" w:color="auto"/>
                        <w:left w:val="none" w:sz="0" w:space="0" w:color="auto"/>
                        <w:bottom w:val="none" w:sz="0" w:space="0" w:color="auto"/>
                        <w:right w:val="none" w:sz="0" w:space="0" w:color="auto"/>
                      </w:divBdr>
                      <w:divsChild>
                        <w:div w:id="495849472">
                          <w:marLeft w:val="0"/>
                          <w:marRight w:val="0"/>
                          <w:marTop w:val="0"/>
                          <w:marBottom w:val="0"/>
                          <w:divBdr>
                            <w:top w:val="none" w:sz="0" w:space="0" w:color="auto"/>
                            <w:left w:val="none" w:sz="0" w:space="0" w:color="auto"/>
                            <w:bottom w:val="none" w:sz="0" w:space="0" w:color="auto"/>
                            <w:right w:val="none" w:sz="0" w:space="0" w:color="auto"/>
                          </w:divBdr>
                          <w:divsChild>
                            <w:div w:id="1587958861">
                              <w:marLeft w:val="0"/>
                              <w:marRight w:val="0"/>
                              <w:marTop w:val="0"/>
                              <w:marBottom w:val="0"/>
                              <w:divBdr>
                                <w:top w:val="none" w:sz="0" w:space="0" w:color="auto"/>
                                <w:left w:val="none" w:sz="0" w:space="0" w:color="auto"/>
                                <w:bottom w:val="none" w:sz="0" w:space="0" w:color="auto"/>
                                <w:right w:val="none" w:sz="0" w:space="0" w:color="auto"/>
                              </w:divBdr>
                              <w:divsChild>
                                <w:div w:id="11409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857981">
      <w:bodyDiv w:val="1"/>
      <w:marLeft w:val="0"/>
      <w:marRight w:val="0"/>
      <w:marTop w:val="0"/>
      <w:marBottom w:val="0"/>
      <w:divBdr>
        <w:top w:val="none" w:sz="0" w:space="0" w:color="auto"/>
        <w:left w:val="none" w:sz="0" w:space="0" w:color="auto"/>
        <w:bottom w:val="none" w:sz="0" w:space="0" w:color="auto"/>
        <w:right w:val="none" w:sz="0" w:space="0" w:color="auto"/>
      </w:divBdr>
    </w:div>
    <w:div w:id="1556888136">
      <w:bodyDiv w:val="1"/>
      <w:marLeft w:val="0"/>
      <w:marRight w:val="0"/>
      <w:marTop w:val="0"/>
      <w:marBottom w:val="0"/>
      <w:divBdr>
        <w:top w:val="none" w:sz="0" w:space="0" w:color="auto"/>
        <w:left w:val="none" w:sz="0" w:space="0" w:color="auto"/>
        <w:bottom w:val="none" w:sz="0" w:space="0" w:color="auto"/>
        <w:right w:val="none" w:sz="0" w:space="0" w:color="auto"/>
      </w:divBdr>
    </w:div>
    <w:div w:id="1557397971">
      <w:bodyDiv w:val="1"/>
      <w:marLeft w:val="0"/>
      <w:marRight w:val="0"/>
      <w:marTop w:val="0"/>
      <w:marBottom w:val="0"/>
      <w:divBdr>
        <w:top w:val="none" w:sz="0" w:space="0" w:color="auto"/>
        <w:left w:val="none" w:sz="0" w:space="0" w:color="auto"/>
        <w:bottom w:val="none" w:sz="0" w:space="0" w:color="auto"/>
        <w:right w:val="none" w:sz="0" w:space="0" w:color="auto"/>
      </w:divBdr>
    </w:div>
    <w:div w:id="1565680697">
      <w:bodyDiv w:val="1"/>
      <w:marLeft w:val="0"/>
      <w:marRight w:val="0"/>
      <w:marTop w:val="0"/>
      <w:marBottom w:val="0"/>
      <w:divBdr>
        <w:top w:val="none" w:sz="0" w:space="0" w:color="auto"/>
        <w:left w:val="none" w:sz="0" w:space="0" w:color="auto"/>
        <w:bottom w:val="none" w:sz="0" w:space="0" w:color="auto"/>
        <w:right w:val="none" w:sz="0" w:space="0" w:color="auto"/>
      </w:divBdr>
    </w:div>
    <w:div w:id="1580629983">
      <w:bodyDiv w:val="1"/>
      <w:marLeft w:val="0"/>
      <w:marRight w:val="0"/>
      <w:marTop w:val="0"/>
      <w:marBottom w:val="0"/>
      <w:divBdr>
        <w:top w:val="none" w:sz="0" w:space="0" w:color="auto"/>
        <w:left w:val="none" w:sz="0" w:space="0" w:color="auto"/>
        <w:bottom w:val="none" w:sz="0" w:space="0" w:color="auto"/>
        <w:right w:val="none" w:sz="0" w:space="0" w:color="auto"/>
      </w:divBdr>
      <w:divsChild>
        <w:div w:id="1890526833">
          <w:marLeft w:val="0"/>
          <w:marRight w:val="0"/>
          <w:marTop w:val="0"/>
          <w:marBottom w:val="0"/>
          <w:divBdr>
            <w:top w:val="none" w:sz="0" w:space="0" w:color="auto"/>
            <w:left w:val="none" w:sz="0" w:space="0" w:color="auto"/>
            <w:bottom w:val="none" w:sz="0" w:space="0" w:color="auto"/>
            <w:right w:val="none" w:sz="0" w:space="0" w:color="auto"/>
          </w:divBdr>
        </w:div>
      </w:divsChild>
    </w:div>
    <w:div w:id="1600797561">
      <w:bodyDiv w:val="1"/>
      <w:marLeft w:val="0"/>
      <w:marRight w:val="0"/>
      <w:marTop w:val="0"/>
      <w:marBottom w:val="0"/>
      <w:divBdr>
        <w:top w:val="none" w:sz="0" w:space="0" w:color="auto"/>
        <w:left w:val="none" w:sz="0" w:space="0" w:color="auto"/>
        <w:bottom w:val="none" w:sz="0" w:space="0" w:color="auto"/>
        <w:right w:val="none" w:sz="0" w:space="0" w:color="auto"/>
      </w:divBdr>
    </w:div>
    <w:div w:id="1605065913">
      <w:bodyDiv w:val="1"/>
      <w:marLeft w:val="0"/>
      <w:marRight w:val="0"/>
      <w:marTop w:val="0"/>
      <w:marBottom w:val="0"/>
      <w:divBdr>
        <w:top w:val="none" w:sz="0" w:space="0" w:color="auto"/>
        <w:left w:val="none" w:sz="0" w:space="0" w:color="auto"/>
        <w:bottom w:val="none" w:sz="0" w:space="0" w:color="auto"/>
        <w:right w:val="none" w:sz="0" w:space="0" w:color="auto"/>
      </w:divBdr>
    </w:div>
    <w:div w:id="1675453563">
      <w:bodyDiv w:val="1"/>
      <w:marLeft w:val="0"/>
      <w:marRight w:val="0"/>
      <w:marTop w:val="0"/>
      <w:marBottom w:val="0"/>
      <w:divBdr>
        <w:top w:val="none" w:sz="0" w:space="0" w:color="auto"/>
        <w:left w:val="none" w:sz="0" w:space="0" w:color="auto"/>
        <w:bottom w:val="none" w:sz="0" w:space="0" w:color="auto"/>
        <w:right w:val="none" w:sz="0" w:space="0" w:color="auto"/>
      </w:divBdr>
    </w:div>
    <w:div w:id="1698849726">
      <w:bodyDiv w:val="1"/>
      <w:marLeft w:val="0"/>
      <w:marRight w:val="0"/>
      <w:marTop w:val="0"/>
      <w:marBottom w:val="0"/>
      <w:divBdr>
        <w:top w:val="none" w:sz="0" w:space="0" w:color="auto"/>
        <w:left w:val="none" w:sz="0" w:space="0" w:color="auto"/>
        <w:bottom w:val="none" w:sz="0" w:space="0" w:color="auto"/>
        <w:right w:val="none" w:sz="0" w:space="0" w:color="auto"/>
      </w:divBdr>
    </w:div>
    <w:div w:id="1706101069">
      <w:bodyDiv w:val="1"/>
      <w:marLeft w:val="0"/>
      <w:marRight w:val="0"/>
      <w:marTop w:val="0"/>
      <w:marBottom w:val="0"/>
      <w:divBdr>
        <w:top w:val="none" w:sz="0" w:space="0" w:color="auto"/>
        <w:left w:val="none" w:sz="0" w:space="0" w:color="auto"/>
        <w:bottom w:val="none" w:sz="0" w:space="0" w:color="auto"/>
        <w:right w:val="none" w:sz="0" w:space="0" w:color="auto"/>
      </w:divBdr>
      <w:divsChild>
        <w:div w:id="413210351">
          <w:marLeft w:val="0"/>
          <w:marRight w:val="0"/>
          <w:marTop w:val="0"/>
          <w:marBottom w:val="0"/>
          <w:divBdr>
            <w:top w:val="none" w:sz="0" w:space="0" w:color="auto"/>
            <w:left w:val="none" w:sz="0" w:space="0" w:color="auto"/>
            <w:bottom w:val="none" w:sz="0" w:space="0" w:color="auto"/>
            <w:right w:val="none" w:sz="0" w:space="0" w:color="auto"/>
          </w:divBdr>
          <w:divsChild>
            <w:div w:id="9236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6497">
      <w:bodyDiv w:val="1"/>
      <w:marLeft w:val="0"/>
      <w:marRight w:val="0"/>
      <w:marTop w:val="0"/>
      <w:marBottom w:val="0"/>
      <w:divBdr>
        <w:top w:val="none" w:sz="0" w:space="0" w:color="auto"/>
        <w:left w:val="none" w:sz="0" w:space="0" w:color="auto"/>
        <w:bottom w:val="none" w:sz="0" w:space="0" w:color="auto"/>
        <w:right w:val="none" w:sz="0" w:space="0" w:color="auto"/>
      </w:divBdr>
    </w:div>
    <w:div w:id="1731465958">
      <w:bodyDiv w:val="1"/>
      <w:marLeft w:val="0"/>
      <w:marRight w:val="0"/>
      <w:marTop w:val="0"/>
      <w:marBottom w:val="0"/>
      <w:divBdr>
        <w:top w:val="none" w:sz="0" w:space="0" w:color="auto"/>
        <w:left w:val="none" w:sz="0" w:space="0" w:color="auto"/>
        <w:bottom w:val="none" w:sz="0" w:space="0" w:color="auto"/>
        <w:right w:val="none" w:sz="0" w:space="0" w:color="auto"/>
      </w:divBdr>
    </w:div>
    <w:div w:id="1758093280">
      <w:bodyDiv w:val="1"/>
      <w:marLeft w:val="0"/>
      <w:marRight w:val="0"/>
      <w:marTop w:val="0"/>
      <w:marBottom w:val="0"/>
      <w:divBdr>
        <w:top w:val="none" w:sz="0" w:space="0" w:color="auto"/>
        <w:left w:val="none" w:sz="0" w:space="0" w:color="auto"/>
        <w:bottom w:val="none" w:sz="0" w:space="0" w:color="auto"/>
        <w:right w:val="none" w:sz="0" w:space="0" w:color="auto"/>
      </w:divBdr>
    </w:div>
    <w:div w:id="1758861881">
      <w:bodyDiv w:val="1"/>
      <w:marLeft w:val="0"/>
      <w:marRight w:val="0"/>
      <w:marTop w:val="0"/>
      <w:marBottom w:val="0"/>
      <w:divBdr>
        <w:top w:val="none" w:sz="0" w:space="0" w:color="auto"/>
        <w:left w:val="none" w:sz="0" w:space="0" w:color="auto"/>
        <w:bottom w:val="none" w:sz="0" w:space="0" w:color="auto"/>
        <w:right w:val="none" w:sz="0" w:space="0" w:color="auto"/>
      </w:divBdr>
    </w:div>
    <w:div w:id="1778137594">
      <w:bodyDiv w:val="1"/>
      <w:marLeft w:val="0"/>
      <w:marRight w:val="0"/>
      <w:marTop w:val="0"/>
      <w:marBottom w:val="0"/>
      <w:divBdr>
        <w:top w:val="none" w:sz="0" w:space="0" w:color="auto"/>
        <w:left w:val="none" w:sz="0" w:space="0" w:color="auto"/>
        <w:bottom w:val="none" w:sz="0" w:space="0" w:color="auto"/>
        <w:right w:val="none" w:sz="0" w:space="0" w:color="auto"/>
      </w:divBdr>
    </w:div>
    <w:div w:id="1803310318">
      <w:bodyDiv w:val="1"/>
      <w:marLeft w:val="0"/>
      <w:marRight w:val="0"/>
      <w:marTop w:val="0"/>
      <w:marBottom w:val="0"/>
      <w:divBdr>
        <w:top w:val="none" w:sz="0" w:space="0" w:color="auto"/>
        <w:left w:val="none" w:sz="0" w:space="0" w:color="auto"/>
        <w:bottom w:val="none" w:sz="0" w:space="0" w:color="auto"/>
        <w:right w:val="none" w:sz="0" w:space="0" w:color="auto"/>
      </w:divBdr>
    </w:div>
    <w:div w:id="1807312533">
      <w:bodyDiv w:val="1"/>
      <w:marLeft w:val="0"/>
      <w:marRight w:val="0"/>
      <w:marTop w:val="0"/>
      <w:marBottom w:val="0"/>
      <w:divBdr>
        <w:top w:val="none" w:sz="0" w:space="0" w:color="auto"/>
        <w:left w:val="none" w:sz="0" w:space="0" w:color="auto"/>
        <w:bottom w:val="none" w:sz="0" w:space="0" w:color="auto"/>
        <w:right w:val="none" w:sz="0" w:space="0" w:color="auto"/>
      </w:divBdr>
    </w:div>
    <w:div w:id="1810049826">
      <w:bodyDiv w:val="1"/>
      <w:marLeft w:val="0"/>
      <w:marRight w:val="0"/>
      <w:marTop w:val="0"/>
      <w:marBottom w:val="0"/>
      <w:divBdr>
        <w:top w:val="none" w:sz="0" w:space="0" w:color="auto"/>
        <w:left w:val="none" w:sz="0" w:space="0" w:color="auto"/>
        <w:bottom w:val="none" w:sz="0" w:space="0" w:color="auto"/>
        <w:right w:val="none" w:sz="0" w:space="0" w:color="auto"/>
      </w:divBdr>
    </w:div>
    <w:div w:id="1817063026">
      <w:bodyDiv w:val="1"/>
      <w:marLeft w:val="0"/>
      <w:marRight w:val="0"/>
      <w:marTop w:val="0"/>
      <w:marBottom w:val="0"/>
      <w:divBdr>
        <w:top w:val="none" w:sz="0" w:space="0" w:color="auto"/>
        <w:left w:val="none" w:sz="0" w:space="0" w:color="auto"/>
        <w:bottom w:val="none" w:sz="0" w:space="0" w:color="auto"/>
        <w:right w:val="none" w:sz="0" w:space="0" w:color="auto"/>
      </w:divBdr>
      <w:divsChild>
        <w:div w:id="1593850670">
          <w:marLeft w:val="0"/>
          <w:marRight w:val="0"/>
          <w:marTop w:val="0"/>
          <w:marBottom w:val="0"/>
          <w:divBdr>
            <w:top w:val="none" w:sz="0" w:space="0" w:color="auto"/>
            <w:left w:val="none" w:sz="0" w:space="0" w:color="auto"/>
            <w:bottom w:val="none" w:sz="0" w:space="0" w:color="auto"/>
            <w:right w:val="none" w:sz="0" w:space="0" w:color="auto"/>
          </w:divBdr>
        </w:div>
        <w:div w:id="1806578634">
          <w:marLeft w:val="0"/>
          <w:marRight w:val="0"/>
          <w:marTop w:val="0"/>
          <w:marBottom w:val="0"/>
          <w:divBdr>
            <w:top w:val="none" w:sz="0" w:space="0" w:color="auto"/>
            <w:left w:val="none" w:sz="0" w:space="0" w:color="auto"/>
            <w:bottom w:val="none" w:sz="0" w:space="0" w:color="auto"/>
            <w:right w:val="none" w:sz="0" w:space="0" w:color="auto"/>
          </w:divBdr>
        </w:div>
        <w:div w:id="1937861085">
          <w:marLeft w:val="0"/>
          <w:marRight w:val="0"/>
          <w:marTop w:val="0"/>
          <w:marBottom w:val="0"/>
          <w:divBdr>
            <w:top w:val="none" w:sz="0" w:space="0" w:color="auto"/>
            <w:left w:val="none" w:sz="0" w:space="0" w:color="auto"/>
            <w:bottom w:val="none" w:sz="0" w:space="0" w:color="auto"/>
            <w:right w:val="none" w:sz="0" w:space="0" w:color="auto"/>
          </w:divBdr>
        </w:div>
        <w:div w:id="1740395822">
          <w:marLeft w:val="0"/>
          <w:marRight w:val="0"/>
          <w:marTop w:val="0"/>
          <w:marBottom w:val="0"/>
          <w:divBdr>
            <w:top w:val="none" w:sz="0" w:space="0" w:color="auto"/>
            <w:left w:val="none" w:sz="0" w:space="0" w:color="auto"/>
            <w:bottom w:val="none" w:sz="0" w:space="0" w:color="auto"/>
            <w:right w:val="none" w:sz="0" w:space="0" w:color="auto"/>
          </w:divBdr>
        </w:div>
      </w:divsChild>
    </w:div>
    <w:div w:id="1827353424">
      <w:bodyDiv w:val="1"/>
      <w:marLeft w:val="0"/>
      <w:marRight w:val="0"/>
      <w:marTop w:val="0"/>
      <w:marBottom w:val="0"/>
      <w:divBdr>
        <w:top w:val="none" w:sz="0" w:space="0" w:color="auto"/>
        <w:left w:val="none" w:sz="0" w:space="0" w:color="auto"/>
        <w:bottom w:val="none" w:sz="0" w:space="0" w:color="auto"/>
        <w:right w:val="none" w:sz="0" w:space="0" w:color="auto"/>
      </w:divBdr>
    </w:div>
    <w:div w:id="1827814934">
      <w:bodyDiv w:val="1"/>
      <w:marLeft w:val="0"/>
      <w:marRight w:val="0"/>
      <w:marTop w:val="0"/>
      <w:marBottom w:val="0"/>
      <w:divBdr>
        <w:top w:val="none" w:sz="0" w:space="0" w:color="auto"/>
        <w:left w:val="none" w:sz="0" w:space="0" w:color="auto"/>
        <w:bottom w:val="none" w:sz="0" w:space="0" w:color="auto"/>
        <w:right w:val="none" w:sz="0" w:space="0" w:color="auto"/>
      </w:divBdr>
    </w:div>
    <w:div w:id="1845896235">
      <w:bodyDiv w:val="1"/>
      <w:marLeft w:val="0"/>
      <w:marRight w:val="0"/>
      <w:marTop w:val="0"/>
      <w:marBottom w:val="0"/>
      <w:divBdr>
        <w:top w:val="none" w:sz="0" w:space="0" w:color="auto"/>
        <w:left w:val="none" w:sz="0" w:space="0" w:color="auto"/>
        <w:bottom w:val="none" w:sz="0" w:space="0" w:color="auto"/>
        <w:right w:val="none" w:sz="0" w:space="0" w:color="auto"/>
      </w:divBdr>
    </w:div>
    <w:div w:id="1848904806">
      <w:bodyDiv w:val="1"/>
      <w:marLeft w:val="0"/>
      <w:marRight w:val="0"/>
      <w:marTop w:val="0"/>
      <w:marBottom w:val="0"/>
      <w:divBdr>
        <w:top w:val="none" w:sz="0" w:space="0" w:color="auto"/>
        <w:left w:val="none" w:sz="0" w:space="0" w:color="auto"/>
        <w:bottom w:val="none" w:sz="0" w:space="0" w:color="auto"/>
        <w:right w:val="none" w:sz="0" w:space="0" w:color="auto"/>
      </w:divBdr>
    </w:div>
    <w:div w:id="1855075732">
      <w:bodyDiv w:val="1"/>
      <w:marLeft w:val="0"/>
      <w:marRight w:val="0"/>
      <w:marTop w:val="0"/>
      <w:marBottom w:val="0"/>
      <w:divBdr>
        <w:top w:val="none" w:sz="0" w:space="0" w:color="auto"/>
        <w:left w:val="none" w:sz="0" w:space="0" w:color="auto"/>
        <w:bottom w:val="none" w:sz="0" w:space="0" w:color="auto"/>
        <w:right w:val="none" w:sz="0" w:space="0" w:color="auto"/>
      </w:divBdr>
    </w:div>
    <w:div w:id="1856768342">
      <w:bodyDiv w:val="1"/>
      <w:marLeft w:val="0"/>
      <w:marRight w:val="0"/>
      <w:marTop w:val="0"/>
      <w:marBottom w:val="0"/>
      <w:divBdr>
        <w:top w:val="none" w:sz="0" w:space="0" w:color="auto"/>
        <w:left w:val="none" w:sz="0" w:space="0" w:color="auto"/>
        <w:bottom w:val="none" w:sz="0" w:space="0" w:color="auto"/>
        <w:right w:val="none" w:sz="0" w:space="0" w:color="auto"/>
      </w:divBdr>
    </w:div>
    <w:div w:id="1867672653">
      <w:bodyDiv w:val="1"/>
      <w:marLeft w:val="0"/>
      <w:marRight w:val="0"/>
      <w:marTop w:val="0"/>
      <w:marBottom w:val="0"/>
      <w:divBdr>
        <w:top w:val="none" w:sz="0" w:space="0" w:color="auto"/>
        <w:left w:val="none" w:sz="0" w:space="0" w:color="auto"/>
        <w:bottom w:val="none" w:sz="0" w:space="0" w:color="auto"/>
        <w:right w:val="none" w:sz="0" w:space="0" w:color="auto"/>
      </w:divBdr>
    </w:div>
    <w:div w:id="1901087219">
      <w:bodyDiv w:val="1"/>
      <w:marLeft w:val="0"/>
      <w:marRight w:val="0"/>
      <w:marTop w:val="0"/>
      <w:marBottom w:val="0"/>
      <w:divBdr>
        <w:top w:val="none" w:sz="0" w:space="0" w:color="auto"/>
        <w:left w:val="none" w:sz="0" w:space="0" w:color="auto"/>
        <w:bottom w:val="none" w:sz="0" w:space="0" w:color="auto"/>
        <w:right w:val="none" w:sz="0" w:space="0" w:color="auto"/>
      </w:divBdr>
    </w:div>
    <w:div w:id="1944534684">
      <w:bodyDiv w:val="1"/>
      <w:marLeft w:val="0"/>
      <w:marRight w:val="0"/>
      <w:marTop w:val="0"/>
      <w:marBottom w:val="0"/>
      <w:divBdr>
        <w:top w:val="none" w:sz="0" w:space="0" w:color="auto"/>
        <w:left w:val="none" w:sz="0" w:space="0" w:color="auto"/>
        <w:bottom w:val="none" w:sz="0" w:space="0" w:color="auto"/>
        <w:right w:val="none" w:sz="0" w:space="0" w:color="auto"/>
      </w:divBdr>
    </w:div>
    <w:div w:id="1955751112">
      <w:bodyDiv w:val="1"/>
      <w:marLeft w:val="0"/>
      <w:marRight w:val="0"/>
      <w:marTop w:val="0"/>
      <w:marBottom w:val="0"/>
      <w:divBdr>
        <w:top w:val="none" w:sz="0" w:space="0" w:color="auto"/>
        <w:left w:val="none" w:sz="0" w:space="0" w:color="auto"/>
        <w:bottom w:val="none" w:sz="0" w:space="0" w:color="auto"/>
        <w:right w:val="none" w:sz="0" w:space="0" w:color="auto"/>
      </w:divBdr>
    </w:div>
    <w:div w:id="2078820980">
      <w:bodyDiv w:val="1"/>
      <w:marLeft w:val="0"/>
      <w:marRight w:val="0"/>
      <w:marTop w:val="0"/>
      <w:marBottom w:val="0"/>
      <w:divBdr>
        <w:top w:val="none" w:sz="0" w:space="0" w:color="auto"/>
        <w:left w:val="none" w:sz="0" w:space="0" w:color="auto"/>
        <w:bottom w:val="none" w:sz="0" w:space="0" w:color="auto"/>
        <w:right w:val="none" w:sz="0" w:space="0" w:color="auto"/>
      </w:divBdr>
    </w:div>
    <w:div w:id="2115788286">
      <w:bodyDiv w:val="1"/>
      <w:marLeft w:val="0"/>
      <w:marRight w:val="0"/>
      <w:marTop w:val="0"/>
      <w:marBottom w:val="0"/>
      <w:divBdr>
        <w:top w:val="none" w:sz="0" w:space="0" w:color="auto"/>
        <w:left w:val="none" w:sz="0" w:space="0" w:color="auto"/>
        <w:bottom w:val="none" w:sz="0" w:space="0" w:color="auto"/>
        <w:right w:val="none" w:sz="0" w:space="0" w:color="auto"/>
      </w:divBdr>
    </w:div>
    <w:div w:id="2125029608">
      <w:bodyDiv w:val="1"/>
      <w:marLeft w:val="0"/>
      <w:marRight w:val="0"/>
      <w:marTop w:val="0"/>
      <w:marBottom w:val="0"/>
      <w:divBdr>
        <w:top w:val="none" w:sz="0" w:space="0" w:color="auto"/>
        <w:left w:val="none" w:sz="0" w:space="0" w:color="auto"/>
        <w:bottom w:val="none" w:sz="0" w:space="0" w:color="auto"/>
        <w:right w:val="none" w:sz="0" w:space="0" w:color="auto"/>
      </w:divBdr>
    </w:div>
    <w:div w:id="213313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3C18B-8972-444B-8019-4CB69402721C}">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53</TotalTime>
  <Pages>44</Pages>
  <Words>40934</Words>
  <Characters>23333</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Grava</dc:creator>
  <cp:keywords/>
  <cp:lastModifiedBy>Ludmila Jevčuka</cp:lastModifiedBy>
  <cp:revision>14</cp:revision>
  <cp:lastPrinted>2022-08-29T11:31:00Z</cp:lastPrinted>
  <dcterms:created xsi:type="dcterms:W3CDTF">2024-10-30T11:44:00Z</dcterms:created>
  <dcterms:modified xsi:type="dcterms:W3CDTF">2024-11-06T13:05:00Z</dcterms:modified>
</cp:coreProperties>
</file>