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23-TA-2646: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6. jūnija noteikumos Nr. 313 "Traktortehnikas, tās piekabes, maināmās velkamās iekārtas un maināmā tehnoloģiskā agregāta reģistrācijas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(09.07.2021.)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“Grozījumi Ministru kabineta 2017. gada 6. jūnija noteikumos Nr.313 “Traktortehnikas, tās piekabes, maināmās velkamās iekārtas un maināmā tehnoloģiskā agregāta reģistrācijas kārtība”” (turpmāk – projekts) un par to izsakām šādus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esošo projekta 20. punktā paredzētā noteikumu 83.</w:t>
            </w:r>
            <w:r w:rsidR="00000000" w:rsidRPr="00000000" w:rsidDel="00000000">
              <w:rPr>
                <w:vertAlign w:val="superscript"/>
                <w:rtl w:val="0"/>
              </w:rPr>
              <w:t xml:space="preserve">1</w:t>
            </w:r>
            <w:r w:rsidR="00000000" w:rsidRPr="00000000" w:rsidDel="00000000">
              <w:rPr>
                <w:rtl w:val="0"/>
              </w:rPr>
              <w:t xml:space="preserve">5. apakšpunkta skaidrojumu nepieciešams precizēt. Vēršam uzmanību, ka traktortehnika ir juridiskai personai piederoša manta, tai skaitā atbilstoši likuma regulējumam tā ir arī publisko personu manta un rīcība ar likvidējamas juridiskas personas mantu tiek paredzēta dažādos likumos. Tādējādi likvidējamām juridiskām personām lielākajā daļā gadījumu būs mantas pārņēmēji, nevis tiesību pārņēmēji. Tieslietu ministrijas ieskatā noteikumu 36. punktā nepieciešams veidot nepārprotamu regulējumu arī par juridisko personu īpašumā bijušas traktortehnikas atkārtotu reģistrāciju. Vienlaikus vēršam uzmanību, ka dažādi transportlīdzekļu reģistri ir juridisko personu mantas uzskaites rīks jeb instruments, kuru savu pienākumu izpildē izmanto dažādas amatpersonas (makātnespējas administratori, tiesu izpildītāji, utt.). Ievērojot minēto, projekta anotācijā papildus nepieciešams skaidrot, cik lielā apjomā amatpersonām būs pieejama informācija par šādā veidā no uzskaites noņemtu traktrortehniku.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papildu skaidrojumu (tajā skaitā ar skaidrojumu par informācijas pieejamību par no uzskaites noņemto traktortehniku un tās piekabēm).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vēršam uzmanību, ka transportlīdzekļa reģistrācija ir valsts noteikta procedūra, kādā tiek veikta ceļu satiksmē iesaistīto mehānisko transportlīdzekļu (tajā skaitā traktortehnikas un tās piekabju) uzskaite. Valsts informācijas sistēma “Traktortehnikas un tās vadītāju valsts informatīvā sistēma” (turpmāk – informatīvā sistēma) ir izveidota, lai īstenotu Ceļu satiksmes likuma 2.panta 1.punktā minēto mērķi -nodrošinātu ceļu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(tajā skaitā traktortehnikas un tās piekabju)  reģistrācija ir nepieciešama, lai transportlīdzekli varētu izmantot ceļu satiksmē (salīdzināšanai skatīt Augstākās tiesas Senāta Administratīvo lietu departamenta 2008. gada 25. aprīļa sprieduma lietā Nr. A42317805 9. punktu). Tāpat reģistra (konkrētajā gadījumā informatīvās sistēmas) mērķis nav īpašumtiesību nostiprināšana uz transportlīdzekli (salīdzināšanai skatīt Augstākās tiesas Senāta Administratīvo lietu departamenta 2008. gada 25. aprīļa sprieduma lietā Nr. A42317805 turpat 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Noņemot no uzskaites traktortehniku vai tās piekabi, netiek ietekmētas personas īpašumtiesības, bet tikai tiek veiktas darbības, lai ar traktortehniku vai tās piekabi, kura ir reģistrēta, piemēram, likvidētas juridiskas personas īpašumā, vairs nevar turpmāk piedalīties ceļu satiksmē.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ka būtu nepieciešams regulējums par juridisko personu īpašumā bijušas traktortehnikas vai tās piekabes atkārtotu reģistrāciju (ja ar to ir domāta atkārtota reģistrācija piemēram, likvidētās juridiskās personas īpašumā), jo tas tiesiski nav iespējams, respektīvi, nav iespējams, reģistrēt traktortehniku uz likvidētas juridiskas personas vārda (izņemot, protams, gadījumus, kad tiktu atcelts Uzņēmumu reģistra lēmums par izslēgšanu no reģistra, bet tie būtu izņēmuma gadījumi, ko varētu atrisināt, atceļot arī lēmumu par traktortehnikas vai tās piekabes noņemšanu no uzskaites). Vēršam uzmanību, ka atbilstoši Komerclikuma 112.pantam, pirms komersanta likvidācijas tiek sadalīta komersanta atlikusi manta, un atbilstoši Komerclikuma 317.panta trešajai daļai, manta, kas palikusi pēc sabiedrības izslēgšanas no komercreģistra,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gadījumā, Valsts ieņēmumu dienests veic valstij piekritīgās mantas uzskaiti, nodrošina kontroli par tās novērtēšanu, realizāciju, nodošanu bez maksas, iznīcināšanu un ieņēmumu iemaksu valsts budžetā saskaņā Ministru kabineta 2013. gada 26. novembra noteikumiem Nr. 1354 “Kārtība, kādā veicama valstij piekritīgās mantas uzskaite, novērtēšana, realizācija, nodošana bez maksas, iznīcināšana un realizācijas ieņēmumu ieskaitīšana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publisko personu (valsts iestādes) likvidāciju - ja tiešām tiktu radīta tāda situācija, ka cita valsts iestāde pārņem īpašumā tikai likvidētās iestādes mantu, bet vēl cita trešā iestāde pārņem likvidētās iestādes tiesības un saistības un tamlīdzīgi – šāda traktortehnika nemaz netiktu noņemta no uzskaites, jo no Uzņēmumu reģistra tiks pieprasīta informācija tikai par tām juridiskām personām, kam nav tiesību, saistību, finanšu līdzekļu un mantas pārņēmēja.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pēc tam jau attiecīgās iestādes atsevišķi vērstos Valsts tehniskās uzraudzības aģentūrā (turpmāk – VTUA) ar lūgumu reģistrēt attiecīgo traktortehniku iestāžu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ja tiešām pastāv tādi gadījumi, ka vispār nav tiesību un saistību pārņēmēji, un tiek pārņemta tikai publiskas personas manta, tad traktortehnika tiks noņemta no uzskaites, bet pēc tam mantu pārņemošā iestāde VTUA iesniegs informāciju par to, ka ir pārņēmusi mantu (šādus datus VTUA nav iespējams iegūt automātiski) un traktortehnika tiks reģistrēta mantu pārņēmušās iestādes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kā kārtējo gadu norādot 2024.gadu, un, ņemot vērā, ka nepieciešamos izdevumus 18 000 </w:t>
            </w:r>
            <w:r w:rsidR="00000000" w:rsidRPr="00000000" w:rsidDel="00000000">
              <w:rPr>
                <w:i w:val="1"/>
                <w:rtl w:val="0"/>
              </w:rPr>
              <w:t xml:space="preserve">euro</w:t>
            </w:r>
            <w:r w:rsidR="00000000" w:rsidRPr="00000000" w:rsidDel="00000000">
              <w:rPr>
                <w:rtl w:val="0"/>
              </w:rPr>
              <w:t xml:space="preserve"> apmērā informatīvās sistēmas papildinājumu izstrādāšanai paredzēts segt no VTUA maksas pakalpojumu ieņēmumiem, lūdzam aizpildīt anotācijas 3.sadaļas 4.punktu, norādot sistēmas pilnveidei nepieciešamo finansējumu no VTUA maksas pakalpojumu ieņēmumiem kā kompensējošos līdzekļus, attiecīgi 5.punktā norādot “0”, kā arī punktā “Cita informācija” lūdzam norādīt attiecīgo ZM budžeta apakšprogrammu.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koncepcijas maiņu attiecīgās izmaksas tieši saistībā ar grozījumiem Ministru kabineta noteikumos neradīsies. Tāpēc no anotācijas izmaksas 18 000 apmērā tiek dzēstas.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ar to saistītos anotācijas 1.3. apakšsadaļas skaidrojumus, veicot nepieciešamos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anotācijas 5.4. apakšsadaļas 1. tabulā sniegtajam skaidrojumam ar projekta 16. punktu ieviests Eiropas Parlamenta un Padomes 2013. gada 5. februāra Regulas (ES) Nr. 167/2013 par lauksaimniecības un mežsaimniecības transportlīdzekļu apstiprināšanu un tirgus uzraudzību (turpmāk - Regula 167/2013) 3. panta 6. punkts, kur definēts termins "valsts tipa apstiprinājums” un noteikts, ka tā ir tipa apstiprināšanas procedūra, kas noteikta ar dalībvalsts tiesību aktiem. Savukārt atbilstoši noteikumu projektam un anotācijas 1.3. apakšsadaļai noteikumu projekta 16. punkts paredz termiņu, kura laikā Latvijā ceļu satiksmē var piedalīties ar traktortehniku vai tās piekabi, kas ir noņemta no uzskaites. No iepriekšminētā secināms, ka noteikumu projekta 16. punkts un Regulas 167/2013 3. panta 6. punkts nav saistīti. Līdz ar to domājams, ka anotācijas 5.4. apakšsadaļas 1. tabulā Regulas 167/2013 3. panta 6. punkts tiek neprecīzi attiecināts uz noteikumu projekta 16. punktu un/vai anotācijas 1.3. apakšsadaļā, tiek nepietiekami precīzi skaidrota noteikumu projekta vienība un tās saistība ar Regulu 167/2013.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 anotācijas 1.3. apakšsadaļas problēmas un risinājuma apraksta noteikumu projekta 17. punktam, saprotams, ka ar noteikumu projekta 17. punktu ir izpildītas no Regulas 167/2013 izrietošās starptautiskās saistības, kas netiek atspoguļotas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nodrošināt tiesību normas piemērotājam nepārprotami saprotamus tiesību normas satura, mērķa, līdzekļu aprakstus, skaidrojumus par to, kā un kādos gadījumos tā attiecināma un kā konkrēti tās ievieš Regulas 167/2013 prasības un izpilda no tām izrietošās starptautiskās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pārņemti Regulas 167/2013 prasības, bet gan tiek ievērotas tās prasības. Tādējādi, uz noteikumu projektu neattiecās anotācijas 5. sadaļa par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publiskajā portālā pieejamā informācija liecina, ka par noteikumu projektu organizēta publiskā apspriešana, attiecīgi lūdzam precizēt izmantoto līdzdalības veidu. Kā arī aicinām aprakstā lietot TAP publiskā portāla vides saiti - https://tapportals.mk.gov.lv/public_participation/0dcff31d-dec7-4ffc-94df-f9847792a432.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6.3.apakšpunktā aprakstītais ir nekorekts šāda iemesla dēļ - publiskajā apspriešanā tika saņemts priekšlikums no Latvijas Transportlīdzekļu apdrošinātāju biroja, kas saskaņā ar Uzņēmumu reģistra datiem ir biedrība. Aprakstā norādāms, ka minētā biedrība sniedza atzinumu arī saskaņošanas procesā. Lūdzam attiecīgi precizēt noteikumu projekta anotācijas 6.3.apakšpunktā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Valsts tehniskās uzraudzības aģentūra (turpmāk – aģentūra) reģistrē un noņem no uzskaites traktortehniku, tās piekabi, maināmo velkamo iekārtu un maināmo tehnoloģisko agregātu.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6. jūnija noteikumu Nr.313 “Traktortehnikas, tās piekabes, maināmās velkamās iekārtas un maināmā tehnoloģiskā agregāta reģistrācijas kārtība” (turpmāk – noteikumi) 1. punktu nepieciešams precizēt saskaņā ar Ministru kabineta 2009. gada 3. februāra noteikumu Nr.108 “Normatīvo aktu projektu sagatavošanas noteikumi” 100.</w:t>
            </w:r>
            <w:r w:rsidR="00000000" w:rsidRPr="00000000" w:rsidDel="00000000">
              <w:rPr>
                <w:vertAlign w:val="superscript"/>
                <w:rtl w:val="0"/>
              </w:rPr>
              <w:t xml:space="preserve">2</w:t>
            </w:r>
            <w:r w:rsidR="00000000" w:rsidRPr="00000000" w:rsidDel="00000000">
              <w:rPr>
                <w:rtl w:val="0"/>
              </w:rPr>
              <w:t xml:space="preserve"> apakšpunktu un izteikt precīzi atbilstoši Ceļu satiksmes likuma (turpmāk – likums) 10. panta 1.</w:t>
            </w:r>
            <w:r w:rsidR="00000000" w:rsidRPr="00000000" w:rsidDel="00000000">
              <w:rPr>
                <w:vertAlign w:val="superscript"/>
                <w:rtl w:val="0"/>
              </w:rPr>
              <w:t xml:space="preserve">4</w:t>
            </w:r>
            <w:r w:rsidR="00000000" w:rsidRPr="00000000" w:rsidDel="00000000">
              <w:rPr>
                <w:rtl w:val="0"/>
              </w:rPr>
              <w:t xml:space="preserve"> daļai, 10.</w:t>
            </w:r>
            <w:r w:rsidR="00000000" w:rsidRPr="00000000" w:rsidDel="00000000">
              <w:rPr>
                <w:vertAlign w:val="superscript"/>
                <w:rtl w:val="0"/>
              </w:rPr>
              <w:t xml:space="preserve">3</w:t>
            </w:r>
            <w:r w:rsidR="00000000" w:rsidRPr="00000000" w:rsidDel="00000000">
              <w:rPr>
                <w:rtl w:val="0"/>
              </w:rPr>
              <w:t xml:space="preserve"> panta ceturtajai daļai un 21. panta trešajai daļai, kā tas tiek minēts zem noteikumu nosaukuma esošajā noteikumu izdošanas norādē. Vēršam uzmanību, ka šobrīd noteikumu 1.punktā nekādi nav minēts likuma 21. panta trešajā daļā esošas pilnvarojums par obligāto rakstveida pilnvarojumu, kas pēdējā redakcijā noteikts ar 2023. gada 22. jūnija likumu “Grozījumi Ceļu satiksmes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ceļu satiksmē iesaistītās traktortehnikas, tās piekabju, maināmo velkamo iekārtu un maināmo tehnoloģisko agregātu reģistrācijai un noņemšanai no uzskaites Valsts tehniskās uzraudzības aģentūrā (turpmāk – aģentūra), kā arī tās aģentūrā reģistrējamā transportlīdzekļa reģistrācijas darbības, kurām obligāti nepieciešams rakstveida pilnvarojums.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atbilstības apliecinājuma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astotā daļa nosaka: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 Ņemot vērā iepriekš minēto, lūdzu skaidrot grozījumu 4. un 5.punktu - vai konsolidētās versijas 33. </w:t>
            </w:r>
            <w:r w:rsidR="00000000" w:rsidRPr="00000000" w:rsidDel="00000000">
              <w:rPr>
                <w:vertAlign w:val="superscript"/>
                <w:rtl w:val="0"/>
              </w:rPr>
              <w:t xml:space="preserve">1</w:t>
            </w:r>
            <w:r w:rsidR="00000000" w:rsidRPr="00000000" w:rsidDel="00000000">
              <w:rPr>
                <w:rtl w:val="0"/>
              </w:rPr>
              <w:t xml:space="preserve"> 2., 36.</w:t>
            </w:r>
            <w:r w:rsidR="00000000" w:rsidRPr="00000000" w:rsidDel="00000000">
              <w:rPr>
                <w:vertAlign w:val="superscript"/>
                <w:rtl w:val="0"/>
              </w:rPr>
              <w:t xml:space="preserve">1 </w:t>
            </w:r>
            <w:r w:rsidR="00000000" w:rsidRPr="00000000" w:rsidDel="00000000">
              <w:rPr>
                <w:rtl w:val="0"/>
              </w:rPr>
              <w:t xml:space="preserve">2., 3., un 4. apakšpunktos minēto informāciju nevar izgūt pati iestādi no savā vai citu iestāžu rīcībā esošajiem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skaidrojam, ka attiecībā uz atbilstību apliecinoša dokumenta iegūšanu – teorētiski saskaņā ar Eiropas Parlamenta un Padomes Regulas (ES) Nr. 167/2013 (2013. gada 5. februāris) par lauksaimniecības un mežsaimniecības transportlīdzekļu apstiprināšanu un tirgus uzraudzību 33. panta 9. punktu, neskarot 1. punktu, izgatavotājs var elektroniski pārsūtīt atbilstības sertifikātu jebkuras dalībvalsts reģistrācijas iestādei. Tomēr praksē VTUA ir bijis sarežģīti sazināties ar izgatavotāju, piem., ja izgatavotājs ir trešās valsts komersants, līdz ar to visos gadījumos VTUA nebūs iespējams iegūt atbilstību apliecinošu dokumentu. Savukārt no minētās regulas 33. panta 1. punkta izriet, ka izgatavotājs izsniedz atbilstības sertifikātu uz papīra, un šādu sertifikātu pircējam izsniedz bez maksas kopā ar transportlīdzekli. Sertifikātu izsniedz neatkarīgi no tā, vai bijis konkrēts pieprasījums un vai izgatavotājam ir iesniegta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VTUA pati censtos iegūt atbilstību apliecinošu dokumentu, nevis uzliktu par pienākumu to iesniegt privātpersonai, traktortehnikas vai tās piekabes reģistrācijas process ieilgu, jo atbilstību apliecinoša dokumenta iegūšana prasītu laiku, turklāt ne vienmēr šāds dokuments no izgatavotāja tiktu saņemts. Līdz ar to efektīvāk ir uzlikt par pienākumu privātpersonai iesniegt atbilstību apliecinoša dokumenta kopiju, tā kā izgatavotājam ir pienākums transportlīdzekļa pircējam šādu dokumentu izsniegt.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bezceļu transportlīdzekļa reģistrācijas apliecība ir dokuments, kas faktiski ir tikai privātpersonas rīcībā, un nebūtu pieļaujama situācija, ka personas rīcībā ir vairākas reģistrācijas apliecības attiecībā uz vienu transportlīdzekli. Līdz ar to saņemot jaunu reģistrācijas apliecību, iepriekš izsniegtā reģistrācijas apliecība ir nododama kompetentajai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īpašuma tiesības apliecinošu dokumentu - šāds dokuments būs tikai privātpersonas rīcībā, VTUA nav citu iespēju, kā pārliecināties par īpašumtiesībām, kā vien iepazīstoties ar īpašuma tiesības apliecinošo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atbilstības apliecinājuma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Aģentūra noņem no uzskaites traktortehniku vai tās piekabi,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esošo noteikumu 83.1 punkta regulējumu. Papildus tam, kas noteikts spēkā esošajā regulējumā un papildus plānotajām izmaiņām, šis punkts būtu precizējams un papildināms ar citiem gadījumiem, kad traktortehnika vai tās piekabe tiek noņemta no uzskaites, piem., gadījumā,  kad 1) traktortehnikai vai tās piekabei, kurai izsniegta tranzīta numura zīme, beidzies tranzīta numura zīmes derīguma termiņš un traktortehnika nav atjaunota uzskaitē, 2) traktortehnika vai tās piekabe noņemta no uzskaites norakstīšanai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norādītajiem gadījumiem, kad traktortehnika vai tās piekabe ir noņemama no uzskates (kad traktortehnikai vai tās piekabei, kurai izsniegta tranzīta numura zīme, beidzies tranzīta numura zīmes derīguma termiņš un traktortehnika nav atjaunota uzskaitē, un kad traktortehnika vai tās piekabe noņemta no uzskaites norakstīšanai u.c.), vēršam uzmanību, ka minētajās situācijās traktortehnika vai tās piekabe ir jau noņemta no uzskaites, respektīvi, brīdī, kad tiek saņemta tranzīta numura zīme un kad tiek norakstīta. Līdz ar to nav nepieciešams atkārtoti traktortehniku noņemt no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2017. gada 6. jūnija noteikumos Nr.313 “Traktortehnikas, tās piekabes, maināmās velkamās iekārtas un maināmā tehnoloģiskā agregāta reģistrācijas kārtība” nav paredzēta iespēja transportlīdzekli (traktortehniku vai tās piekabi) izslēgt no reģistra (informatīvās sistēmas), kā tas ir paredzēts Ministru kabineta 2010. gada 30. novembra noteikumos Nr. 1080 “Transportlīdzekļu reģistrācijas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 Aģentūra noņem no uzskaites traktortehniku vai tās piekabi,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traktortehnikai vai tās piekabei, kuru izgatavotājs ir paredzējis izmantošanai ceļu satiksmē, ilgāk kā 10 gadus nav veikta valsts tehniskā apskate, tehnisko datu salīdzināšana vai reģistrācijas darbības un attiecībā uz traktortehniku vai tās piekabi nav spēkā esošs sauszemes transportlīdzekļu īpašnieku civiltiesiskās atbildības obligātās apdrošināšanas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83.13. apakšpunkts precizējams, minēto 10 gadu termiņu saīsinot uz 3 gadiem, līdzīgi kā tas ir noteikts arī Ministru kabineta 2010. gada 30. novembra noteikumos Nr.1080 "Transportlīdzekļu reģistrācijas noteikumi" (Noteikumi Nr.1080), t.i., ja transportlīdzeklim, kam veicama valsts tehniskā apskate, tā nav veikta trīs gadus, transportlīdzekli izslēdz no transportlīdzekļu reģistra (71.2. apakšpunkts). 10 gadi ir pārāk ilgs laika posms. Ja 10 gadus nav veikta valsts tehniskā apskate, tad nevar uzskatīt, ka reģistrā esošā informācija par traktortehnikas īpašumtiesībām ir aktuāla, un tāpēc pastāv risks, ka apdrošināta tiek nepareizā īpašnieka atbildība, un ir situācijas, kad pēc ceļu satiksmes negadījuma tiek atklāts, ka traktortehnikai jau sen mainījies īpašnieks, bet nav pārreģistrētas īpašumtiesības.  Atbilstoši Latvijas Transportlīdzrekļu apdrošinātāju biroja (LTAB) mājas lapā pieejamajai statistikai OCTA apdrošināšanas nozares darbības rādītāji 2023. gada pirmajos 9 mēnešos (Grafiki) | LTAB – “2023. gada pirmie 9 mēneši” – “Reģistrētie transportlīdzekļi”- apdrošināti ir tikai 50,3% no reģistrētās traktortehnikas.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apspriežoties par šo jautājumu ar nozares speciālistiem, tā kā no dzīvē gūtajiem novērojumiem ir konstatēts, ka daļa no traktortehnikas vadītājiem ļaunprātīgi neveic katru gadu valsts tehniskās apskates traktortehnikai vai tās piekabei, tika nolemts pieņemts kompromisa risinājums, ka, ja piecus gadus traktortehnikai vai tās piekabei nebūs veikta valsts tehniskā apskate vai kādas reģistrācijas darbības, tad traktortehnika vai tās piekabe tiks noņemta no uzskaites. Ir noteikts ilgāks termiņš (pieci gadi), pēc kura traktortehnika vai tās piekabe tiek noņemta no uzskaites, pretēji Ministru kabineta 2010. gada 30. novembra noteikumos Nr.1080 "Transportlīdzekļu reģistrācijas noteikumi" noteiktajam trīs gadu termiņam, jo jebkurā gadījumā traktortehnikas vai tās piekabes izmantošana ceļu satiksmē ir sekundāra funkcija. Primāri traktortehnika vai tās piekabe tiek izmantota darbam saimniecībā, nevis, lai ar to pārvietotos pa ceļu. Turklāt minētais piecu gadu termiņš ir salāgots ar termiņu, pēc kura traktortehnika vai tās piekabe, veicot pārreģistrāciju obligāti ir jāuzrāda tehnisko datu salīdzināšanai (sk. Ministru kabineta 2017. gada 6. jūnija noteikumu Nr.313 “Traktortehnikas, tās piekabes, maināmās velkamās iekārtas un maināmā tehnoloģiskā agregāta reģistrācijas kārtība” 18.1.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traktortehnikai vai tās piekabei, kuru izgatavotājs ir paredzējis izmantošanai ceļu satiksmē, ilgāk kā piecus gadus nav veikta valsts tehniskā apskate, tehnisko datu salīdzināšana un reģistrācijas darbības vai attiecībā uz traktortehniku vai tās piekabi nav noslēgts sauszemes transportlīdzekļu īpašnieku civiltiesiskās atbildības obligātās apdrošināšanas līgums;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traktortehnikas vai tās piekabes īpašnieks – fiziskā persona – ir mirusi un piecu dienu laikā pēc personas nāves traktortehnika vai tās piekabe nav pārreģistrēta;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noteikumu 83.</w:t>
            </w:r>
            <w:r w:rsidR="00000000" w:rsidRPr="00000000" w:rsidDel="00000000">
              <w:rPr>
                <w:vertAlign w:val="superscript"/>
                <w:rtl w:val="0"/>
              </w:rPr>
              <w:t xml:space="preserve">1</w:t>
            </w:r>
            <w:r w:rsidR="00000000" w:rsidRPr="00000000" w:rsidDel="00000000">
              <w:rPr>
                <w:rtl w:val="0"/>
              </w:rPr>
              <w:t xml:space="preserve">4. apakšpunkts paredz privātpersonai nelabvēlīgu nosacījumu – traktortehnikas noņemšanu no uzskaites, ja fiziskā persona ir mirusi un piecu dienu laikā pēc personas nāves traktortehnika vai tās piekabe nav pārreģistrēta. Vēršam uzmanību, ka Tieslietu ministrija neatbalsta šāda regulējuma iekļaušanu noteikumos, jo tas būs pretrunā gan ar likuma 10. pantā noteikto regulējumu, gan arī Civillikumā noteikto mantošanas tiesību regulējumu. Vēlamies norādīt, ka transportlīdzekļa īpašnieka nāves gadījumā primāri būtu jāpiemēro likuma 10. panta ceturtajā daļā noteiktais regulējums, kas neparedz noteiktu termiņu. Tādējādi arī projekta anotācijā minētais, ka transportlīdzekļa īpašnieka nāves gadījumā būtu piemērojams likuma 10. panta 1.</w:t>
            </w:r>
            <w:r w:rsidR="00000000" w:rsidRPr="00000000" w:rsidDel="00000000">
              <w:rPr>
                <w:vertAlign w:val="superscript"/>
                <w:rtl w:val="0"/>
              </w:rPr>
              <w:t xml:space="preserve">3</w:t>
            </w:r>
            <w:r w:rsidR="00000000" w:rsidRPr="00000000" w:rsidDel="00000000">
              <w:rPr>
                <w:rtl w:val="0"/>
              </w:rPr>
              <w:t xml:space="preserve"> daļas 1. punktā noteiktais piecu dienu termiņš, nav korekts pamatojums, jo nāves fakts nemaina transportlīdzekļa reģistrācijas apliecībā norādīto īpašnieku (turētāju, valdītāju). Tieslietu ministrijas ieskatā šajā gadījumā likuma 10. panta ceturtajā daļā noteikto procedūru izpildei būtu piemērojams likuma 10. panta 1.</w:t>
            </w:r>
            <w:r w:rsidR="00000000" w:rsidRPr="00000000" w:rsidDel="00000000">
              <w:rPr>
                <w:vertAlign w:val="superscript"/>
                <w:rtl w:val="0"/>
              </w:rPr>
              <w:t xml:space="preserve">3</w:t>
            </w:r>
            <w:r w:rsidR="00000000" w:rsidRPr="00000000" w:rsidDel="00000000">
              <w:rPr>
                <w:rtl w:val="0"/>
              </w:rPr>
              <w:t xml:space="preserve"> daļas 2. vai 3. punktā noteiktais par reģistrācijas veikšanu līdz nākamajai valsts tehniskajai apskatei vai līdz izbraukšanai ar šo transportlīdzekli no valsts. Vienlaikus Tieslietu ministrija vēlas norādīt, ka nāves fakts ir medicīnisks nosacījums, kuru vientuļām personām bieži vien konstatē laika periodā, kas pārsniedz 5 dienas. Tādējādi šāda nesamērīgi īsa termiņa noteikšana neatbilst valsts pārvaldes principiem.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sakarā ar koncepcijas maiņu (ņemot vērā nostāju, ka vairāk ir jāuzticas personu spējām pašām apzināties, ka gadījumos, ja persona vēlas ar mirušas personas īpašumā reģistrētu traktortehniku vai tās piekabi piedalīties ceļu satiksmē, ir nepieciešams reģistrēt traktortehniku vai tās piekabi valdījumā) nolemts Ministru kabineta 2017. gada 6. jūnija noteikumus Nr.313 “Traktortehnikas, tās piekabes, maināmās velkamās iekārtas un maināmā tehnoloģiskā agregāta reģistrācijas kārtība” nepapildināt ar regulējumu par mirušu personu īpašumā reģistrētas traktortehnikas vai tās piekabes noņemšanu no uzskaites. Paredzēts, ka tāda traktortehnika un tās piekabes, kuras faktiski dabā vairs neeksistē, pēc traktortehnikas vai tās piekabes īpašnieka nāves jebkurā gadījumā tiks noņemtas no uzskaites sakarā ar to, ka piecus gadus nebūs veikta valsts tehniskā apskate.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traktortehnikas vai tās piekabes īpašnieks – fiziskā persona – ir mirusi un piecu dienu laikā pēc personas nāves traktortehnika vai tās piekabe nav pārreģistrēta;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83.14. apakšpunkts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10.panta ceturtajā daļā noteikts, ka “Pirms tiesas sprieduma par mantošanu vai mantojuma apliecības saņemšanas iespējamais mantinieks, uzrādot šo faktu apliecinošus dokumentus, var reģistrēt transportlīdzekli uz sava vārda kā transportlīdzekļa valdītājs. Ja iespējamie mantinieki ir vairāki, tie var vienoties, kurš no viņiem būs transportlīdzekļa valdītājs. Šīs vienošanās sastādīšana, kā arī citas attiecībā uz transportlīdzekli veicamās darbības, kuras skar pārējo iespējamo mantinieku tiesības, izdarāmas attiecīgi Ceļu satiksmes drošības direkcijā vai Valsts tehniskās uzraudzības aģentūrā visu iespējamo mantinieku klātbūtnē vai arī ar noteikumu, ka ir iesniegta visu iespējamo mantinieku rakstveida piekrišana, ko apliecinājis notārs vai cita Civillikuma 1474.pantā norādītā persona. Līdz tiesas spriedumam vai mantojuma apliecības saņemšanai ir aizliegta šā transportlīdzekļa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Ceļu satiksmes likums pieļauj atkāpes transportlīdzekļa īpašnieka nāves gadījumā attiecībā uz reģistrācijas darbībām, un līdz ar to traktortehnika nebūtu izslēdzama no reģistra piecu dienu laikā pēc personas nāves, bet gan būtu jāsagaida, ka transportlīdzeklis tiek reģistrēts uz transportlīdzekļa valdītāja vārda (personas, kuras tiesiskā valdījumā ir transportlīdzeklis uz mantojuma tiesību pamata, vārda) vai arī jāsagaida, kad noslēdzies mantošanas process, un transportlīdzeklis tiek reģistrēts uz mantojuma tiesībās apstiprinātā mantinieka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2017. gada 6. jūnija noteikumos Nr.313 “Traktortehnikas, tās piekabes, maināmās velkamās iekārtas un maināmā tehnoloģiskā agregāta reģistrācijas kārtība” nav paredzēta iespēja transportlīdzekli (traktortehniku vai tās piekabi) izslēgt no reģistra (informatīvās sistēmas), kā tas ir paredzēts Ministru kabineta 2010. gada 30. novembra noteikumos Nr. 1080 “Transportlīdzekļu reģistrācijas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noņemot no uzskaites traktortehniku vai tās piekabi, netiek ietekmētas personas īpašumtiesības, bet tikai tiek veiktas darbības, lai ar traktortehniku vai tās piekabi, kura ir reģistrēta īpašumā mirušai personai, vairs nevar turpmāk piedalīties ceļu satiksmē, kamēr traktortehnika vai tās piekabe nav reģistrēta valdījumā saskaņā ar Ceļu satiksmes likuma 10. panta ceturto daļu (sk. arī skaidrojumu izziņas 1. un 10.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1.6.apakšpunktā norādīt, ka 2 nedēļu laikā pēc grozījumu stāšanās spēkā iestāde veiks attiecīgo pakalpojumu aprakstu aktualizāciju.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ietvertos grozījumus un atbilstoši anotācijas 8.1.2.p. norādītajam, ka pēc noteikumu projekta pieņemšanas tiks izstrādāti arī informatīvās sistēmas papildinājumi, lai personas traktortehniku vai tās piekabi varētu reģistrēt (saņemt Valsts tehniskās uzraudzības aģentūras pakalpojumus) elektroniskajā vidē, aicinām anotācijas 3.sadaļā punktā “Cita informācija” norādīt, ka ar noteikumu projektu paredzētā informatīvās sistēmas papildinājumu izstrāde tiks nodrošināta Zemkopības ministrijas (Valsts tehniskās uzraudzības aģentūras) budžetā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izvērtēt noteikumu projekta atbilstību Eiropas Savienības tiesību aktiem. Vēršam uzmanību, ka izziņā iepriekš sniegtais pamatojums "A</w:t>
            </w:r>
            <w:r w:rsidR="00000000" w:rsidRPr="00000000" w:rsidDel="00000000">
              <w:rPr>
                <w:i w:val="1"/>
                <w:rtl w:val="0"/>
              </w:rPr>
              <w:t xml:space="preserve">r noteikumu projektu netiek pārņemti Regulas 167/2013 prasības, bet gan tiek </w:t>
            </w:r>
            <w:r w:rsidR="00000000" w:rsidRPr="00000000" w:rsidDel="00000000">
              <w:rPr>
                <w:i w:val="1"/>
                <w:u w:val="single"/>
                <w:rtl w:val="0"/>
              </w:rPr>
              <w:t xml:space="preserve">ievērotas</w:t>
            </w:r>
            <w:r w:rsidR="00000000" w:rsidRPr="00000000" w:rsidDel="00000000">
              <w:rPr>
                <w:i w:val="1"/>
                <w:rtl w:val="0"/>
              </w:rPr>
              <w:t xml:space="preserve"> tās prasības</w:t>
            </w:r>
            <w:r w:rsidR="00000000" w:rsidRPr="00000000" w:rsidDel="00000000">
              <w:rPr>
                <w:rtl w:val="0"/>
              </w:rPr>
              <w:t xml:space="preserve">", anotācijas 5. sadaļas neaizpildīšanai, nav korekts. Proti, lasot noteikumu projektu, secināms, ka šķietami ir ieviestas Eiropas Parlamenta un Padomes 2013. gada 5. februāra Regulas (ES) Nr. 167/2013 par lauksaimniecības un mežsaimniecības transportlīdzekļu apstiprināšanu un tirgus uzraudzību (turpmāk - Regula 167/2013) prasības: Regulas 167/2013 1. panta pirmā punkta 2. daļa noteic, ka "</w:t>
            </w:r>
            <w:r w:rsidR="00000000" w:rsidRPr="00000000" w:rsidDel="00000000">
              <w:rPr>
                <w:i w:val="1"/>
                <w:rtl w:val="0"/>
              </w:rPr>
              <w:t xml:space="preserve">Šo regulu nepiemēro individuālu transportlīdzekļu apstiprināšanai. Tomēr dalībvalstis, kas piešķir šādus individuālus apstiprinājumus, pieņem jebkādus transportlīdzekļu, sistēmu, sastāvdaļu un atsevišķu tehnisku vienību tipa apstiprinājumus, kuri piešķirti saskaņā ar šo regulu, nevis saskaņā ar attiecīgajiem valsts noteikumiem</w:t>
            </w:r>
            <w:r w:rsidR="00000000" w:rsidRPr="00000000" w:rsidDel="00000000">
              <w:rPr>
                <w:rtl w:val="0"/>
              </w:rPr>
              <w:t xml:space="preserve">", un  kontekstā ar noteikumu projekta 18. punktu "</w:t>
            </w:r>
            <w:r w:rsidR="00000000" w:rsidRPr="00000000" w:rsidDel="00000000">
              <w:rPr>
                <w:i w:val="1"/>
                <w:rtl w:val="0"/>
              </w:rPr>
              <w:t xml:space="preserve">Reģistrējot traktortehniku vai tās piekabi, kam ir izsniegts individuālā transportlīdzekļa apstiprinājums atbilstības novērtēšanas jomu regulējošajos normatīvajos aktos noteiktajā kārtībā, reģistrācijas apliecības sadaļā "Piezīmes" norāda "Reģistrējams tikai Latvijas Republikā</w:t>
            </w:r>
            <w:r w:rsidR="00000000" w:rsidRPr="00000000" w:rsidDel="00000000">
              <w:rPr>
                <w:rtl w:val="0"/>
              </w:rPr>
              <w:t xml:space="preserve">"", secināms, ka nacionālajā regulējumā, paredzot individuālu transportlīdzekļu apstiprināšanu, tiek ieviesta Regulas 167/2013 1. panta pirmā punkta 2. daļa. Līdz ar to nepieciešams aizpildīt anotācijas 5. sadaļu un 5.4. punkta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konkretizēt tās 5.4. apakšsadaļas 1. tabulas C aili, ņemot vērā, ka, gadījumā, ja Eiropas Savienības tiesību aktu normas tiek pārņemtas vai ieviestas daļēji, anotācijas 5.4. apakšsadaļas 1. tabulas C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sniedz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precīzi norāda, kad un kādā veidā tiks nodrošināta minēto saistību izpilde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norāda institūciju, kas ir atbildīga par šo saistību izpildi pilnībā (atbildīgā institūcija ir noteikta atbilstoši Ministru kabineta 2012. gada 10. aprīļa noteikumiem Nr. 255 "Eiropas Savienības tiesību aktu pārņemšanas un ieviešanas kontroles un koordinācijas noteikumi" 3.–6.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pašreizējais skaidrojums šķietami pilnībā neinformē par to, kā/kāpēc saistības izpildītas daļēji vai to kā tiek/tiks nodrošināta minēto saistību izpilde pilnībā, attiecīgi lūdzam sniegt pilnīgu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pārņemti Regulas 167/2013 prasības, bet gan tiek ievērotas tās prasības. Tādējādi, uz noteikumu projektu neattiecās anotācijas 5. sadaļa par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Ceļu satiksmes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panta 1.</w:t>
            </w:r>
            <w:r w:rsidR="00000000" w:rsidRPr="00000000" w:rsidDel="00000000">
              <w:rPr>
                <w:vertAlign w:val="superscript"/>
                <w:rtl w:val="0"/>
              </w:rPr>
              <w:t xml:space="preserve">4 </w:t>
            </w:r>
            <w:r w:rsidR="00000000" w:rsidRPr="00000000" w:rsidDel="00000000">
              <w:rPr>
                <w:rtl w:val="0"/>
              </w:rPr>
              <w:t xml:space="preserve">daļu, 10.</w:t>
            </w:r>
            <w:r w:rsidR="00000000" w:rsidRPr="00000000" w:rsidDel="00000000">
              <w:rPr>
                <w:vertAlign w:val="superscript"/>
                <w:rtl w:val="0"/>
              </w:rPr>
              <w:t xml:space="preserve">3 </w:t>
            </w:r>
            <w:r w:rsidR="00000000" w:rsidRPr="00000000" w:rsidDel="00000000">
              <w:rPr>
                <w:rtl w:val="0"/>
              </w:rPr>
              <w:t xml:space="preserve">panta ceturto daļu un 21. panta trešo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svītrot projekta 1. punktā paredzēto grozījumu Ministru kabineta 2017. gada 6. jūnija noteikumu Nr.313 “Traktortehnikas, tās piekabes, maināmās velkamās iekārtas un maināmā tehnoloģiskā agregāta reģistrācijas kārtība” (turpmāk – noteikumi) izdošanas norādē, jo tā faktiski netiek grozīta (netiek veikti teksta papildinājumi vai svītrojumi). Ceļu satiksmes likuma 21. panta trešās daļas grozījumi, kas noteikti ar 2023. gada 22. jūnija likumu “Grozījumi Ceļu satiksmes likumā” nerada pienākumu veikt formālu grozījumus noteikumu izdošanas pilnvarojuma norādē. Turklāt projekta anotācijā šāda grozījuma skaidrojums netiek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Republikā reģistrētu traktortehniku vai tās piekabi tehnisko datu salīdzināšanai var neuzrādīt: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traktortehnikas vai tās piekabes īpašnieka maiņu juridiskas personas reorganizācijas gadījumā, esošo MK noteikumu redakcija paredz, ka pie šādām darbībām ir jāuzrāda traktortehniku vai tās piekabi tehnisko datu salīdzināšanai. Šāda papildus darbība rada apgrūtinājumu gan traktortehnikas vai tās piekabes īpašniekam, gan traktortehnikas vai tās piekabes turētājam, ja minētā tehnika ir līzinga kompānijas īpašumā. Praksē, šāda tehnisko datu salīdzināšana juridiskajai personai, kura reorganizācijas rezultātā kļūst par traktortehnikas vai tās piekabes ieguvēju, var nebūt nepieciešama un var tikai sarežģīt īpašumtiesību maiņas reģistrāciju. Šāda problēma izteikti rada ietekmi uz juridiskajām personām, kuru īpašumā (līzinga kompānijas) vai turējumā ir liels daudzums šādas tehnikas.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traktortehnikas vai tās piekabes īpašnieka maiņas procesu gadījumos, kad tiek veikta traktortehnikas vai tās piekabes īpašnieka maiņa juridiskas personas reorganizācijas ietvaros, piedāvājam papildināt MK noteikumus ar 18.5. apakšpunktu, paredzot, ka juridiska persona, kas reorganizācijas rezultātā ir kļuvusi par traktortehnikas vai tās piekabes ieguvēju, iesniedzot rakstveida iesniegumu, var Valsts tehniskās uzraudzības aģentūrā neuzrādīt  traktortehniku un piekabes tehnisko datu salīdzināšanai. Šāds MK noteikumu papildinājums neierobežotu tās personas, kuras vēlēsies veikt tehniski datu salīdzināšanu, bet dos lielāku rīcības brīvību personām, kuru ieskatā šādā salīdzināšana nav nepieciešama.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piedāvā papildināt ar 18.5.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18.5.  ja reģistrējot traktortehnikas vai tās piekabes īpašnieka maiņu juridiskas personas reorganizācijas gadījumā, persona (ieguvējs) atsakās no tehnisko datu salīdzināšanas. Persona (ieguvējs) atteikšanos no tehnisko datu salīdzināšanas apliecina ar parakstu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kontrolētu, vai valsts informācijas sistēmā “Traktortehnikas un tās vadītāju valsts informatīvā sistēma” esošie dati atbilst faktiskajai situācijai, Valsts tehniskās uzraudzības aģentūrai ir nepieciešams ik pēc noteikta laika perioda veikt traktortehnikas vai tās piekabes tehnisko apskati dabā, proti, veikt ir nepieciešams veikt valsts tehnisko apskati vai tehnisko datu salīdzināšanu.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atbalstāma ideja, ka, reģistrējot īpašnieka maiņu juridiskās personas reorganizācijas gadījumā, pārreģistrējamā traktortehnika vai tās piekabe vispār netiek uzrādīta tehnisko datu salīdzināšanai. Saskaņā ar šobrīd spēkā esošo regulējumu (sk. Ministru kabineta 2017. gada 6. jūnija noteikumu Nr.313 “Traktortehnikas, tās piekabes, maināmās velkamās iekārtas un maināmā tehnoloģiskā agregāta reģistrācijas kārtība” 18.1. apakšpunktu) tehnisko datu salīdzināšana nav nepieciešama, ja traktortehnikai vai tās piekabei VTUA pēdējo piecu gadu laikā ir veiktas reģistrācijas darbības vai tehniskā apskate. Līdz ar to, ja traktortehnika vai tās piekabe pēdējo piecu gadu laikā VTUA būs uzrādīta tehniskai apskatei vai ar to būs bijušas veiktas citas reģistrācijas darbības, tad arī reorganizācijas gadījumā traktortehnika vai tās piekabe nebūs jāuzrāda tehnisko datu salīdzināšanai. Šāds regulējums ir samērīgs attiecībā pret sabiedrības interesēm, lai valsts informācijas sistēmā tiktu reģistrēti faktiskajai situācijai atbilstoši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Latvijas Republikā reģistrētu traktortehniku vai tās piekabi tehnisko datu salīdzināšanai var neuzrādīt: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reģistrētu traktortehniku vai tās piekabi, kas ir noņemta no uzskaites informatīvajā sistēmā uz īpašnieka iesnieguma pamata vai saskaņā ar šo noteikumu </w:t>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apakšpunktu</w:t>
            </w:r>
            <w:r w:rsidR="00000000" w:rsidRPr="00000000" w:rsidDel="00000000">
              <w:rPr>
                <w:rtl w:val="0"/>
              </w:rPr>
              <w:t xml:space="preserve"> apakšpunktu, attiecīgo traktortehniku vai tās piekabi uzrāda tehnisko datu salīdzināšanai. Ja traktortehnika vai tās piekabe ir noņemta no uzskaites uz īpašnieka iesnieguma pamata, reģistrācijas apliecībā norādītais īpašnieks iesniedz aģentūrā iesniegumu un reģistrācijas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- 19.02.2024.)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konsolidētās versijas 36.punktā dzēst lieko vārdu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Lai reģistrētu traktortehniku vai tās piekabi, kas ir noņemta no uzskaites informatīvajā sistēmā uz īpašnieka iesnieguma pamata vai saskaņā ar šo noteikumu </w:t>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apakšpunktu</w:t>
            </w:r>
            <w:r w:rsidR="00000000" w:rsidRPr="00000000" w:rsidDel="00000000">
              <w:rPr>
                <w:rtl w:val="0"/>
              </w:rPr>
              <w:t xml:space="preserve">, attiecīgo traktortehniku vai tās piekabi uzrāda tehnisko datu salīdzināšanai. Ja traktortehnika vai tās piekabe ir noņemta no uzskaites uz īpašnieka iesnieguma pamata, reģistrācijas apliecībā norādītais īpašnieks iesniedz aģentūrā iesniegumu un reģistrācijas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Lai reģistrētu traktoru, kam ir piešķirts ES tipa apstiprinājums un kas Ceļu satiksmes drošības direkcijas uzturētajā transportlīdzekļu un to vadītāju valsts reģistrā ir reģistrēts kā bezceļu transportlīdzeklis, uzrāda traktoru tehnisko datu salīdzināšanai un aģentūrā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- 20.02.2024.)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6.punktā ietvertos 36.</w:t>
            </w:r>
            <w:r w:rsidR="00000000" w:rsidRPr="00000000" w:rsidDel="00000000">
              <w:rPr>
                <w:vertAlign w:val="superscript"/>
                <w:rtl w:val="0"/>
              </w:rPr>
              <w:t xml:space="preserve">1 </w:t>
            </w:r>
            <w:r w:rsidR="00000000" w:rsidRPr="00000000" w:rsidDel="00000000">
              <w:rPr>
                <w:rtl w:val="0"/>
              </w:rPr>
              <w:t xml:space="preserve">punkta ievaddaļā vārdus "Ceļu satiksmes drošības direkcijas uzturētajā", jo nav nozīmes tam, kas uztur reģistru, jo ir norādīts reģistra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Lai reģistrētu traktoru, kam ir piešķirts ES tipa apstiprinājums un kas transportlīdzekļu un to vadītāju valsts reģistrā ir reģistrēts kā bezceļu transportlīdzeklis, uzrāda traktoru tehnisko datu salīdzināšanai un aģentūrā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Lai reģistrētu traktoru, kam ir piešķirts ES tipa apstiprinājums un kas transportlīdzekļu un to vadītāju valsts reģistrā ir reģistrēts kā bezceļu transportlīdzeklis, to uzrāda tehnisko datu salīdzināšanai un aģentūrā iesniedz: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reģistrācijas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traktortehnikas vai tās piekabes īpašnieka maiņu juridiskas personas reorganizācijas gadījumā, esošo MK noteikumu redakcija paredz reģistrācijas apliecības iesniegšanu VTUA. Uzskatām, ka prasība iesniegt veco reģistrācijas apliecību nav nepieciešama un rada papildus neērtības reģistrēt traktortehnikas vai tās piekabes īpašnieka maiņu. Īpaši gadījumos, kad vienai personai īpašumā un/vai turējumā ir  liels daudzums šādas tehnikas.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Atsakoties no prasības iesniegt traktortehnikas vai tās piekabes reģistrācijas apliecību, traktortehnikas vai tās piekabes īpašnieka maiņa noritētu raitāk. Šādas īpašnieku maiņas gadījumā, pietiktu tikai ar MK noteikumu 48.1. un 48.3. apakšpunktos minētajiem dokumentiem un traktortehnikas vai tās piekabes datu salīdzināšanu, kad tas ir nepieciešams. Šobrīd, Ceļu satiksmes likuma 25.pantā ir noteikt, ka  transportlīdzekļa reģistrācijas dokumenti var netikt uzrādīti, ja transportlīdzekļa vadītājs pārvietojas Latvijas teritorijā ar transportlīdzekļu un to vadītāju valsts reģistrā vai traktortehnikas un tās vadītāju valsts informatīvajā sistēmā reģistrētu transportlīdzekli. Ņemot vērā, ka saskaņā ar likumā noteikto, reģistrācijas apliecībai, likumā noteiktajos gadījumos, nav jābūt klātesošai, jaunas reģistrācijas apliecības izsniegšana vai tās izgatavošana, bez vecās reģistrācijas apliecības nodošanas VTUA, neradītu citu normatīvo aktu pārkāpumu un ļautu veikt traktortehnikas vai tās piekabes īpašnieka maiņu īsākos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FNA piedāvātā izslēgt MK noteikumu 48.2.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Atzīstams, ka iepriekš izsniegtās reģistrācijas apliecības obligāta iesniegšana, veicot īpašnieka maiņas reģistrāciju juridiskas personas reorganizācijas gadījumā, rada nepamatotu administratīvo slogu, jo dati par jaunas reģistrācijas apliecības izsniegšanu (un līdz ar to iepriekš izsniegtās reģistrācijas apliecības atzīšanu par nederīgu)  kompetentajām iestādēm ir pieejami valsts informācijas sistēmā “Traktortehnikas un tās vadītāju valsts informatīvā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svītrots;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23-TA-2646</w:t>
    </w:r>
    <w:r>
      <w:br/>
    </w:r>
    <w:r w:rsidR="00000000" w:rsidRPr="00000000" w:rsidDel="00000000">
      <w:rPr>
        <w:rtl w:val="0"/>
      </w:rPr>
      <w:t xml:space="preserve">14.06.2024. 18.11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23-TA-2646</w:t>
    </w:r>
    <w:r>
      <w:br/>
    </w:r>
    <w:r w:rsidR="00000000" w:rsidRPr="00000000" w:rsidDel="00000000">
      <w:rPr>
        <w:rtl w:val="0"/>
      </w:rPr>
      <w:t xml:space="preserve">14.06.2024. 18.11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Izziņa_23-TA-2646.docx</dc:title>
</cp:coreProperties>
</file>

<file path=docProps/custom.xml><?xml version="1.0" encoding="utf-8"?>
<Properties xmlns="http://schemas.openxmlformats.org/officeDocument/2006/custom-properties" xmlns:vt="http://schemas.openxmlformats.org/officeDocument/2006/docPropsVTypes"/>
</file>