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25-TA-1839: Likumprojekts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Izglītības likumā</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10.02.2026. 13:11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grozījumos nav veikts detalizēts sociālās ietekmes izvērtējums. Ja augstskolām tiek piešķirtas plašākas tiesības noteikt studiju maksas nosacījumus, tostarp līdzmaksājumus vai pilnu maksas segšanu no privātpersonu līdzekļiem, būtu nepieciešams izvērtēt ietekmi uz sociāli mazāk aizsargātām grupām. Anotācijā nav sniegta padziļināta analīze par iespējamo ietekmi uz vienlīdzīgu piekļuvi augstākajai izglītībai, reģionālo pieejamību un studējošo finansiālo slogu.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Izvērtējot institucionālās finansēšanas modeļa izmēģinājumprojekta rezultātus, netika konstatēta sociāli mazāk aizsargātu grupu pieejas augstākajai izglītībai samazināšanās.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Izglītības likumā</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paredz izteikt Izglītības likuma 12. panta otro daļu jaunā redakcijā, nosakot, ka maksu par izglītības ieguvi augstākās izglītības programmās sedz Augstskolu likumā noteiktajā kārtībā, bet īsā cikla profesionālās augstākās izglītības programmās – Profesionālās izglītības likumā noteiktajā kārtībā. Tādējādi tiek atteikts līdzšinējais formulējums, kas tieši sasaistīja valsts pienākumu ar konkrētu valsts finansēto studiju vietu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pieeja rada vairākus tiesiskus jautājumus.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Izglītības likums ir sistēmisks ietvarlikums izglītības jomā, kuram jānostiprina valsts atbildības pamatprincipi. Atteikšanās no skaidras normas, ka valsts sedz maksu par izglītības ieguvi noteiktā apjomā atbilstoši valsts pasūtījumam, un tās aizstāšana ar atsauci uz citu likumu, faktiski samazina regulējuma skaidrību. Tiek izpludināta valsts kā publisko tiesību subjekta atbildība, pārnesot konkrēto regulējumu uz Augstskolu likumu, kur vienlaikus tiek būtiski mainīts finansēšanas modelis. Šāda normatīvā konstrukcija apgrūtina tiesību piemērošanu un mazina sistēmisko skaidrību.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jāvērtē šī regulējuma atbilstība Satversmes 112. pantam, kas uzliek valstij pienākumu nodrošināt iespēju iegūt izglītību. Lai gan Satversme tieši negarantē bezmaksas augstāko izglītību, likumdevējam, mainot finansēšanas modeli, jānodrošina, ka netiek nesamērīgi ierobežota piekļuve augstākajai izglītībai. Ja Izglītības likumā vairs netiek nostiprināts valsts pasūtījuma princips, bet finansēšanas mehānisms tiek pilnībā pārorientēts uz institucionālu dotāciju modeli, pastāv risks, ka pieejamības jautājums tiks atstāts augstskolu iekšējās politikas ziņā, kas var radīt nevienlīdzīgu situāciju starp studējošajiem dažādās iestādēs.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likuma 12. panta mērķis ir noteikt regulējumu par maksu par izglītības ieguvi.  Ņemot vērā, ka pēc būtības identiska norma iekļauta Augstskolu likuma 52. pantā, Izglītības likuma norma pārveidota, iekļaujot atsauci uz Augstskolu likumu un Profesionālās izglītības likumu (koledžu gadījumā).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(AIP - 16.02.2026.)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Grozījumi 14. panta 23. punktā paredz, ka Ministru kabinets nosaka stipendiju veidus, saņemšanas kritērijus un minimālo un maksimālo apmēru augstākās izglītības programmās izglītojamiem, kuri uzņemti konkursa kārtībā atbilstoši valsts vai pašvaldību finansēto vietu skaitam. Taču vienlaikus citos likumos tiek atteikts jēdziens “valsts finansētā studiju vieta” vai būtiski mainīta tā nozīme.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Tas rada iekšēju normatīvu pretrunu, jo Izglītības likuma norma joprojām balstās uz valsts vai pašvaldības finansēto vietu skaitu, savukārt Augstskolu likuma grozījumi paredz pāreju uz institucionālo finansēšanu bez klasiskā budžeta vietu mehānisma.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Šāda nesaskaņotība var radīt interpretācijas grūtības stipendiju piešķiršanā, jo nav skaidrs, vai stipendiju tiesības turpmāk būs sasaistītas ar konkrētu finansējuma kategoriju (piemēram, pilnībā no augstskolas līdzekļiem segta vieta), vai arī tiks ieviests cits kritērijs. Likumdevējam būtu nepieciešams nodrošināt pilnīgu terminoloģisko un konceptuālo saskaņotību starp Izglītības likumu, Augstskolu likumu un Ministru kabineta noteikumiem.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Nav ņemts vērā (Atsaukts)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norma ir precizēta, lai gramatiski nodalītu augstākās izglītības programma (kurās stipendiju piešķiršana nav saistīta ar valsts noteikto studiju vietu skaitu) un profesionālās vidējās izglītības programmām, kurās joprojām stipendiju piešķiršana ir atkarīga no valsts un pašvaldību noteikto studiju vietu skaita.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31. decembrī.</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pārskatīt likumprojekta spēkā stāšanās dienu. Ierasti par tiesību aktu vai to grozījumu spēkā stāšanās laiku nosaka gada pirmo dienu, šajā gadījumā tā būtu 2027.gada 1.janvāris, kā tas bija noteikts iepriekšjā projekta redakcijā. Ja tomēr šis termiņš tiek saglabāts, lūdzam projekta anotācijā sniegt izvērstāku termiņa pamatojumu.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Papildināts termiņa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Likums stājas spēkā 2026. gada 31. decembrī.</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- 17.02.2026.)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4.1. apakšpunktā precizēt informāciju par grozījumiem Augstskolu likumā, norādot projekta TA (ID) numuru.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Izsludināšana: 11.09.2025. 08:44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pants. "(2) Maksu par izglītības ieguvi augstākās izglītības programmās, izņemot īsā cikla profesionālās augstākās izglītības programmās, sedz Augstskolu likumā noteiktajā kārtībā. Maksu par izglītības ieguvi īsā cikla profesionālās augstākās izglītības programmās sedz Profesionālās izglītības likumā noteiktajā kārtībā. Privātpersonu dibinātajās augstskolās un koledžās maksu par izglītības ieguvi nosaka dibinātājs."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šī panta grozījumiem anotācijas 2.1.sadaļā sniegta informācija, ka turpmāk valsts vairs tieši nesegs maksu par izglītības ieguvi noteiktam studiju vietu skaitam atbilstoši attiecīgajā gadā noteiktajam valsts pasūtījumam, bet tā vietā valsts augstskolas un koledžas atbilstoši līgumam par noteiktu speciālistu sagatavošanu pašas varēs no tām piešķirtajiem valsts budžeta līdzekļiem, kā arī saviem līdzekļiem, segt studiju maksu pilnībā, segt maksu daļēji ar studējošā līdzfinansējumu, vai arī noteikt pilnu studiju maksas samaksu no studējošā.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skaidrojumu, kā un pēc kādiem principiem turpmāk tiks noteikts gadskārtējā un vidēja termiņa valsts budžeta likumā plānojamais finansējums augstākajai izglītībai un kā pēc vienotiem principiem tiks noteikts piešķiramā finansējuma apmērs konkrētajām augstskolām.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Maksu par izglītības ieguvi augstākās izglītības programmās, izņemot īsā cikla profesionālās augstākās izglītības programmās, sedz Augstskolu likumā noteiktajā kārtībā. Maksu par izglītības ieguvi īsā cikla profesionālās augstākās izglītības programmās sedz Profesionālās izglītības likumā noteiktajā kārtībā. Privātpersonu dibinātajās augstskolās un koledžās maksu par izglītības ieguvi nosaka dibinātājs."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"23) nosaka stipendiju veidus, stipendiju saņemšanas kritērijus un kārtību, kā arī stipendiju minimālo un maksimālo apmēru izglītojamiem augstākās izglītības programmās, un profesionālās izglītības programmās izglītojamiem, kuri uzņemti atbilstoši valsts vai pašvaldību finansēto vietu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- 24.09.2025.)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šī punkta redakcijā tiek svītrots ierobežojums augstākajā izglītībā stipendijas piešķirt tikai no valsts budžeta finansētajās studiju vietās, kā arī no anotācijas 4.1.2.punktā sniegtās informācijas, ka </w:t>
            </w:r>
            <w:r w:rsidR="00000000" w:rsidRPr="00000000" w:rsidDel="00000000">
              <w:rPr>
                <w:i w:val="1"/>
                <w:rtl w:val="0"/>
              </w:rPr>
              <w:t xml:space="preserve">ņemot vērā to, ka valsts vairs nenoteiks no valsts budžeta līdzekļiem finansējamo studiju vietu skaitu, tiek plānots, ka finansējumu stipendiju nodrošināšanai piešķirs valsts augstskolām proporcionāli studējošo skaitam studiju programmās, kuras tiek īstenotas latviešu valodā</w:t>
            </w:r>
            <w:r w:rsidR="00000000" w:rsidRPr="00000000" w:rsidDel="00000000">
              <w:rPr>
                <w:rtl w:val="0"/>
              </w:rPr>
              <w:t xml:space="preserve">, ir secināms, ka ar likumprojektā paredzēto tiek paplašināts no valsts budžeta līdzekļiem piešķiramo stipendiju saņēmēju loks. Tas savukārt nozīmē, ka normas īstenošanai būs nepieciešams papildu finansējums. Lūdzam papildināt anotāciju ar detalizētiem aprēķiniem par nepieciešamo finansējumu šīs normas īstenošanai, kā arī sniegt informāciju par finansējuma avotiem, no kuriem attiecīgie izdevumi tiks segti.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Papildināta anotācija. Nav paredzēts paplašināt no valsts budžeta līdzekļiem piešķiramo stipendiju saņēmēju loku.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nosaka stipendiju veidus, stipendiju saņemšanas kritērijus un kārtību, kā arī stipendiju minimālo un maksimālo apmēru izglītojamiem augstākās izglītības programmās, un profesionālās izglītības programmās izglītojamiem, kuri uzņemti konkursa kārtībā atbilstoši valsts vai pašvaldību finansēto vietu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pants. "23) nosaka stipendiju veidus, stipendiju saņemšanas kritērijus un kārtību, kā arī stipendiju minimālo un maksimālo apmēru izglītojamiem augstākās izglītības programmās, un profesionālās izglītības programmās izglītojamiem, kuri uzņemti atbilstoši valsts vai pašvaldību finansēto vietu skaitam."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(KM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Oficiālo publikāciju un tiesiskās informācijas likuma 9.panta piektā daļa noteic, ja spēku zaudē normatīvā akta izdošanas tiesiskais pamats (augstāka juridiska spēka tiesību norma, uz kuras pamata izdots cits normatīvais akts), tad spēku zaudē arī uz šā pamata izdotais normatīvais akts vai tā daļa. Ņemot vērā minēto, kopsakarā ar to, ka zaudēs spēku pirms nepilna gada ir izdoti Ministru kabineta 2024. gada 17. decembra noteikumu Nr. 818 "Noteikumi par stipendijām", ar grozījumiem 2025.gada 10.jūnijā, kas būtiski mainīja stipendiju piešķiršanas kārtību profesionālās vidējās izglītības iestādēs, lūdzam izvērtēt iespēju tiesību normā tikai svītrot vārdus "konkursa kārtībā".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svītrot 14.panta 23.punktā vārdus "konkursa kārtībā".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"23) nosaka stipendiju veidus, stipendiju saņemšanas kritērijus un kārtību, kā arī stipendiju minimālo un maksimālo apmēru izglītojamiem augstākās izglītības programmās, un profesionālās izglītības programmās izglītojamiem, kuri uzņemti konkursa kārtībā atbilstoši valsts vai pašvaldību finansēto vietu skaitam."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(LDDK - 25.09.2025.)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tiesību akta anotācijas projektu, norādot konkrētus darba devēju iesaistes risinājumus, kas nodrošinās turpmāk valsts budžeta finansēto studiju vietu īstenošanu atbilstoši tautsaimniecības un ekonomikas attīstības vajadzībām.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(ex-ante) nosaukums</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25-TA-1839</w:t>
    </w:r>
    <w:r>
      <w:br/>
    </w:r>
    <w:r w:rsidR="00000000" w:rsidRPr="00000000" w:rsidDel="00000000">
      <w:rPr>
        <w:rtl w:val="0"/>
      </w:rPr>
      <w:t xml:space="preserve">25.03.2026. 14.44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25-TA-1839</w:t>
    </w:r>
    <w:r>
      <w:br/>
    </w:r>
    <w:r w:rsidR="00000000" w:rsidRPr="00000000" w:rsidDel="00000000">
      <w:rPr>
        <w:rtl w:val="0"/>
      </w:rPr>
      <w:t xml:space="preserve">25.03.2026. 14.44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Izziņa_25-TA-1839.docx</dc:title>
</cp:coreProperties>
</file>

<file path=docProps/custom.xml><?xml version="1.0" encoding="utf-8"?>
<Properties xmlns="http://schemas.openxmlformats.org/officeDocument/2006/custom-properties" xmlns:vt="http://schemas.openxmlformats.org/officeDocument/2006/docPropsVTypes"/>
</file>