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EFF48" w14:textId="77777777" w:rsidR="00944904" w:rsidRDefault="00944904" w:rsidP="00944904">
      <w:pPr>
        <w:rPr>
          <w:rFonts w:eastAsia="Times New Roman"/>
          <w:lang w:val="en-US"/>
        </w:rPr>
      </w:pPr>
      <w:r>
        <w:rPr>
          <w:rFonts w:eastAsia="Times New Roman"/>
          <w:b/>
          <w:bCs/>
          <w:lang w:val="en-US"/>
        </w:rPr>
        <w:t>From:</w:t>
      </w:r>
      <w:r>
        <w:rPr>
          <w:rFonts w:eastAsia="Times New Roman"/>
          <w:lang w:val="en-US"/>
        </w:rPr>
        <w:t xml:space="preserve"> SPRK &lt;sprk@sprk.gov.lv&gt; </w:t>
      </w:r>
      <w:r>
        <w:rPr>
          <w:rFonts w:eastAsia="Times New Roman"/>
          <w:lang w:val="en-US"/>
        </w:rPr>
        <w:br/>
      </w:r>
      <w:r>
        <w:rPr>
          <w:rFonts w:eastAsia="Times New Roman"/>
          <w:b/>
          <w:bCs/>
          <w:lang w:val="en-US"/>
        </w:rPr>
        <w:t>Sent:</w:t>
      </w:r>
      <w:r>
        <w:rPr>
          <w:rFonts w:eastAsia="Times New Roman"/>
          <w:lang w:val="en-US"/>
        </w:rPr>
        <w:t xml:space="preserve"> Friday, March 12, 2021 11:27 AM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VSS-444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5334420D" w14:textId="77777777" w:rsidR="00944904" w:rsidRDefault="00944904" w:rsidP="00944904"/>
    <w:p w14:paraId="16D6BED9" w14:textId="77777777" w:rsidR="00944904" w:rsidRDefault="00944904" w:rsidP="00944904">
      <w:pPr>
        <w:jc w:val="both"/>
        <w:rPr>
          <w:rFonts w:ascii="Times New Roman" w:hAnsi="Times New Roman" w:cs="Times New Roman"/>
          <w:b/>
          <w:bCs/>
          <w:sz w:val="24"/>
          <w:szCs w:val="24"/>
        </w:rPr>
      </w:pPr>
      <w:r>
        <w:rPr>
          <w:rFonts w:ascii="Times New Roman" w:hAnsi="Times New Roman" w:cs="Times New Roman"/>
          <w:b/>
          <w:bCs/>
          <w:sz w:val="24"/>
          <w:szCs w:val="24"/>
        </w:rPr>
        <w:t>12.03.2021. Nr.2-2.23/769</w:t>
      </w:r>
    </w:p>
    <w:p w14:paraId="4764414E" w14:textId="77777777" w:rsidR="00944904" w:rsidRDefault="00944904" w:rsidP="00944904">
      <w:pPr>
        <w:jc w:val="both"/>
        <w:rPr>
          <w:rFonts w:ascii="Times New Roman" w:hAnsi="Times New Roman" w:cs="Times New Roman"/>
          <w:b/>
          <w:bCs/>
          <w:sz w:val="24"/>
          <w:szCs w:val="24"/>
        </w:rPr>
      </w:pPr>
      <w:r>
        <w:rPr>
          <w:rFonts w:ascii="Times New Roman" w:hAnsi="Times New Roman" w:cs="Times New Roman"/>
          <w:b/>
          <w:bCs/>
          <w:sz w:val="24"/>
          <w:szCs w:val="24"/>
        </w:rPr>
        <w:t>Uz 09.03.2021 Nr.VSS-444</w:t>
      </w:r>
    </w:p>
    <w:p w14:paraId="6C2A2932" w14:textId="77777777" w:rsidR="00944904" w:rsidRDefault="00944904" w:rsidP="00944904">
      <w:pPr>
        <w:jc w:val="both"/>
        <w:rPr>
          <w:rFonts w:ascii="Times New Roman" w:hAnsi="Times New Roman" w:cs="Times New Roman"/>
          <w:b/>
          <w:bCs/>
          <w:sz w:val="24"/>
          <w:szCs w:val="24"/>
        </w:rPr>
      </w:pPr>
    </w:p>
    <w:p w14:paraId="287B5788" w14:textId="77777777" w:rsidR="00944904" w:rsidRDefault="00944904" w:rsidP="00944904">
      <w:pPr>
        <w:jc w:val="both"/>
        <w:rPr>
          <w:rFonts w:ascii="Times New Roman" w:hAnsi="Times New Roman" w:cs="Times New Roman"/>
          <w:b/>
          <w:bCs/>
          <w:sz w:val="24"/>
          <w:szCs w:val="24"/>
        </w:rPr>
      </w:pPr>
      <w:r>
        <w:rPr>
          <w:rFonts w:ascii="Times New Roman" w:hAnsi="Times New Roman" w:cs="Times New Roman"/>
          <w:b/>
          <w:bCs/>
          <w:sz w:val="24"/>
          <w:szCs w:val="24"/>
        </w:rPr>
        <w:t xml:space="preserve">Par likumprojektu “Grozījumi Valsts un pašvaldību </w:t>
      </w:r>
    </w:p>
    <w:p w14:paraId="1ED9B355" w14:textId="77777777" w:rsidR="00944904" w:rsidRDefault="00944904" w:rsidP="00944904">
      <w:pPr>
        <w:jc w:val="both"/>
        <w:rPr>
          <w:rFonts w:ascii="Times New Roman" w:hAnsi="Times New Roman" w:cs="Times New Roman"/>
          <w:b/>
          <w:bCs/>
          <w:sz w:val="24"/>
          <w:szCs w:val="24"/>
        </w:rPr>
      </w:pPr>
      <w:r>
        <w:rPr>
          <w:rFonts w:ascii="Times New Roman" w:hAnsi="Times New Roman" w:cs="Times New Roman"/>
          <w:b/>
          <w:bCs/>
          <w:sz w:val="24"/>
          <w:szCs w:val="24"/>
        </w:rPr>
        <w:t xml:space="preserve">institūciju amatpersonu un darbinieku </w:t>
      </w:r>
    </w:p>
    <w:p w14:paraId="20C17CD4" w14:textId="77777777" w:rsidR="00944904" w:rsidRDefault="00944904" w:rsidP="00944904">
      <w:pPr>
        <w:jc w:val="both"/>
        <w:rPr>
          <w:rFonts w:ascii="Times New Roman" w:hAnsi="Times New Roman" w:cs="Times New Roman"/>
          <w:b/>
          <w:bCs/>
          <w:sz w:val="24"/>
          <w:szCs w:val="24"/>
        </w:rPr>
      </w:pPr>
      <w:r>
        <w:rPr>
          <w:rFonts w:ascii="Times New Roman" w:hAnsi="Times New Roman" w:cs="Times New Roman"/>
          <w:b/>
          <w:bCs/>
          <w:sz w:val="24"/>
          <w:szCs w:val="24"/>
        </w:rPr>
        <w:t>atlīdzības likumā” (VSS-444)</w:t>
      </w:r>
    </w:p>
    <w:p w14:paraId="39DE864A" w14:textId="77777777" w:rsidR="00944904" w:rsidRDefault="00944904" w:rsidP="00944904">
      <w:pPr>
        <w:jc w:val="both"/>
        <w:rPr>
          <w:rFonts w:ascii="Times New Roman" w:hAnsi="Times New Roman" w:cs="Times New Roman"/>
          <w:sz w:val="24"/>
          <w:szCs w:val="24"/>
        </w:rPr>
      </w:pPr>
    </w:p>
    <w:p w14:paraId="28D2A458" w14:textId="77777777" w:rsidR="00944904" w:rsidRDefault="00944904" w:rsidP="00944904">
      <w:pPr>
        <w:ind w:firstLine="720"/>
        <w:jc w:val="both"/>
        <w:rPr>
          <w:rFonts w:ascii="Times New Roman" w:hAnsi="Times New Roman" w:cs="Times New Roman"/>
          <w:sz w:val="24"/>
          <w:szCs w:val="24"/>
        </w:rPr>
      </w:pPr>
      <w:bookmarkStart w:id="0" w:name="_Hlk66371592"/>
      <w:r>
        <w:rPr>
          <w:rFonts w:ascii="Times New Roman" w:hAnsi="Times New Roman" w:cs="Times New Roman"/>
          <w:sz w:val="24"/>
          <w:szCs w:val="24"/>
        </w:rPr>
        <w:t>Sabiedrisko pakalpojumu regulēšanas komisija savas kompetences ietvaros ir izskatījusi Valsts kancelejas izstrādāto un 2021.gada 9.martā elektroniskai saskaņošanai iesniegto precizēto likumprojektu “Grozījumi Valsts un pašvaldību institūciju amatpersonu un darbinieku atlīdzības likumā”, tā sākotnējās ietekmes novērtējuma ziņojumu, izziņu par atzinumos sniegtajiem iebildumiem un savas kompetences ietvaros neiebilst pret to turpmāko virzību normatīvajos aktos noteiktajā kārtībā.</w:t>
      </w:r>
      <w:bookmarkEnd w:id="0"/>
    </w:p>
    <w:p w14:paraId="33F7872E" w14:textId="77777777" w:rsidR="00944904" w:rsidRDefault="00944904" w:rsidP="00944904">
      <w:pPr>
        <w:rPr>
          <w:lang w:eastAsia="en-US"/>
        </w:rPr>
      </w:pPr>
    </w:p>
    <w:p w14:paraId="3A09C6EE" w14:textId="77777777" w:rsidR="00944904" w:rsidRDefault="00944904" w:rsidP="00944904">
      <w:pPr>
        <w:rPr>
          <w:lang w:eastAsia="en-US"/>
        </w:rPr>
      </w:pPr>
    </w:p>
    <w:p w14:paraId="24215C6C" w14:textId="77777777" w:rsidR="00944904" w:rsidRDefault="00944904" w:rsidP="00944904">
      <w:pPr>
        <w:spacing w:after="160" w:line="252" w:lineRule="auto"/>
        <w:rPr>
          <w:rFonts w:ascii="Tahoma" w:hAnsi="Tahoma" w:cs="Tahoma"/>
          <w:b/>
          <w:bCs/>
          <w:color w:val="808080"/>
          <w:sz w:val="8"/>
          <w:szCs w:val="8"/>
        </w:rPr>
      </w:pPr>
      <w:r>
        <w:rPr>
          <w:rFonts w:ascii="Tahoma" w:hAnsi="Tahoma" w:cs="Tahoma"/>
          <w:b/>
          <w:bCs/>
          <w:color w:val="808080"/>
          <w:sz w:val="18"/>
          <w:szCs w:val="18"/>
        </w:rPr>
        <w:t>Jānis Stepiņš</w:t>
      </w:r>
      <w:r>
        <w:rPr>
          <w:rFonts w:ascii="Tahoma" w:hAnsi="Tahoma" w:cs="Tahoma"/>
          <w:color w:val="808080"/>
          <w:sz w:val="16"/>
          <w:szCs w:val="16"/>
        </w:rPr>
        <w:br/>
        <w:t>Juridiskā departamenta</w:t>
      </w:r>
      <w:r>
        <w:rPr>
          <w:rFonts w:ascii="Tahoma" w:hAnsi="Tahoma" w:cs="Tahoma"/>
          <w:color w:val="808080"/>
          <w:sz w:val="16"/>
          <w:szCs w:val="16"/>
        </w:rPr>
        <w:br/>
        <w:t>Vispārīgo lietu nodaļas</w:t>
      </w:r>
      <w:r>
        <w:rPr>
          <w:rFonts w:ascii="Tahoma" w:hAnsi="Tahoma" w:cs="Tahoma"/>
          <w:color w:val="808080"/>
          <w:sz w:val="16"/>
          <w:szCs w:val="16"/>
        </w:rPr>
        <w:br/>
        <w:t xml:space="preserve">vadītāja </w:t>
      </w:r>
      <w:proofErr w:type="spellStart"/>
      <w:r>
        <w:rPr>
          <w:rFonts w:ascii="Tahoma" w:hAnsi="Tahoma" w:cs="Tahoma"/>
          <w:color w:val="808080"/>
          <w:sz w:val="16"/>
          <w:szCs w:val="16"/>
        </w:rPr>
        <w:t>p.i</w:t>
      </w:r>
      <w:proofErr w:type="spellEnd"/>
      <w:r>
        <w:rPr>
          <w:rFonts w:ascii="Tahoma" w:hAnsi="Tahoma" w:cs="Tahoma"/>
          <w:color w:val="808080"/>
          <w:sz w:val="16"/>
          <w:szCs w:val="16"/>
        </w:rPr>
        <w:t>.</w:t>
      </w:r>
      <w:r>
        <w:rPr>
          <w:rFonts w:ascii="Tahoma" w:hAnsi="Tahoma" w:cs="Tahoma"/>
          <w:color w:val="808080"/>
          <w:sz w:val="16"/>
          <w:szCs w:val="16"/>
        </w:rPr>
        <w:br/>
        <w:t xml:space="preserve">T.    +371 67097229 </w:t>
      </w:r>
      <w:r>
        <w:rPr>
          <w:rFonts w:ascii="Tahoma" w:hAnsi="Tahoma" w:cs="Tahoma"/>
          <w:color w:val="808080"/>
          <w:sz w:val="16"/>
          <w:szCs w:val="16"/>
        </w:rPr>
        <w:br/>
      </w:r>
      <w:r>
        <w:rPr>
          <w:rFonts w:ascii="Tahoma" w:hAnsi="Tahoma" w:cs="Tahoma"/>
          <w:b/>
          <w:bCs/>
          <w:color w:val="808080"/>
          <w:sz w:val="8"/>
          <w:szCs w:val="8"/>
        </w:rPr>
        <w:t>____________________________________________________________________________________</w:t>
      </w:r>
    </w:p>
    <w:p w14:paraId="2EE36B69" w14:textId="676AD92E" w:rsidR="00944904" w:rsidRDefault="00944904" w:rsidP="00944904">
      <w:pPr>
        <w:spacing w:after="240" w:line="252" w:lineRule="auto"/>
        <w:rPr>
          <w:rFonts w:ascii="Tahoma" w:hAnsi="Tahoma" w:cs="Tahoma"/>
          <w:color w:val="000000"/>
          <w:sz w:val="16"/>
          <w:szCs w:val="16"/>
        </w:rPr>
      </w:pPr>
      <w:r>
        <w:rPr>
          <w:noProof/>
        </w:rPr>
        <w:drawing>
          <wp:anchor distT="0" distB="0" distL="0" distR="0" simplePos="0" relativeHeight="251659264" behindDoc="0" locked="0" layoutInCell="1" allowOverlap="1" wp14:anchorId="7790A670" wp14:editId="3002685F">
            <wp:simplePos x="0" y="0"/>
            <wp:positionH relativeFrom="column">
              <wp:posOffset>0</wp:posOffset>
            </wp:positionH>
            <wp:positionV relativeFrom="paragraph">
              <wp:posOffset>1905</wp:posOffset>
            </wp:positionV>
            <wp:extent cx="618490" cy="557530"/>
            <wp:effectExtent l="0" t="0" r="0" b="0"/>
            <wp:wrapSquare wrapText="bothSides"/>
            <wp:docPr id="6" name="Picture 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490" cy="55753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color w:val="808080"/>
          <w:sz w:val="16"/>
          <w:szCs w:val="16"/>
        </w:rPr>
        <w:t>Sabiedrisko pakalpojumu regulēšanas komisija</w:t>
      </w:r>
      <w:r>
        <w:rPr>
          <w:rFonts w:ascii="Tahoma" w:hAnsi="Tahoma" w:cs="Tahoma"/>
          <w:color w:val="808080"/>
          <w:sz w:val="16"/>
          <w:szCs w:val="16"/>
        </w:rPr>
        <w:br/>
        <w:t>Ūnijas iela 45,Rīga, LV-1039</w:t>
      </w:r>
      <w:r>
        <w:rPr>
          <w:rFonts w:ascii="Tahoma" w:hAnsi="Tahoma" w:cs="Tahoma"/>
          <w:color w:val="808080"/>
          <w:sz w:val="16"/>
          <w:szCs w:val="16"/>
        </w:rPr>
        <w:br/>
      </w:r>
      <w:hyperlink r:id="rId6" w:history="1">
        <w:r>
          <w:rPr>
            <w:rStyle w:val="Hyperlink"/>
            <w:rFonts w:ascii="Tahoma" w:hAnsi="Tahoma" w:cs="Tahoma"/>
            <w:color w:val="0563C1"/>
            <w:sz w:val="16"/>
            <w:szCs w:val="16"/>
          </w:rPr>
          <w:t>www.sprk.gov.lv</w:t>
        </w:r>
      </w:hyperlink>
      <w:r>
        <w:rPr>
          <w:rFonts w:ascii="Tahoma" w:hAnsi="Tahoma" w:cs="Tahoma"/>
          <w:color w:val="808080"/>
          <w:sz w:val="16"/>
          <w:szCs w:val="16"/>
        </w:rPr>
        <w:br/>
      </w:r>
      <w:r>
        <w:rPr>
          <w:noProof/>
        </w:rPr>
        <w:drawing>
          <wp:anchor distT="0" distB="0" distL="0" distR="0" simplePos="0" relativeHeight="251660288" behindDoc="0" locked="0" layoutInCell="1" allowOverlap="1" wp14:anchorId="034DFC72" wp14:editId="0CC55FE0">
            <wp:simplePos x="0" y="0"/>
            <wp:positionH relativeFrom="column">
              <wp:posOffset>619125</wp:posOffset>
            </wp:positionH>
            <wp:positionV relativeFrom="paragraph">
              <wp:posOffset>401955</wp:posOffset>
            </wp:positionV>
            <wp:extent cx="142875" cy="142875"/>
            <wp:effectExtent l="0" t="0" r="9525" b="9525"/>
            <wp:wrapSquare wrapText="bothSides"/>
            <wp:docPr id="5"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0" locked="0" layoutInCell="1" allowOverlap="1" wp14:anchorId="61DA484D" wp14:editId="3AF8C779">
            <wp:simplePos x="0" y="0"/>
            <wp:positionH relativeFrom="column">
              <wp:posOffset>771525</wp:posOffset>
            </wp:positionH>
            <wp:positionV relativeFrom="paragraph">
              <wp:posOffset>401955</wp:posOffset>
            </wp:positionV>
            <wp:extent cx="36195" cy="1428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0" locked="0" layoutInCell="1" allowOverlap="1" wp14:anchorId="0E14963C" wp14:editId="5E35F225">
            <wp:simplePos x="0" y="0"/>
            <wp:positionH relativeFrom="column">
              <wp:posOffset>809625</wp:posOffset>
            </wp:positionH>
            <wp:positionV relativeFrom="paragraph">
              <wp:posOffset>401955</wp:posOffset>
            </wp:positionV>
            <wp:extent cx="142875" cy="142875"/>
            <wp:effectExtent l="0" t="0" r="9525" b="9525"/>
            <wp:wrapSquare wrapText="bothSides"/>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0" locked="0" layoutInCell="1" allowOverlap="1" wp14:anchorId="46D42143" wp14:editId="5930BAFC">
            <wp:simplePos x="0" y="0"/>
            <wp:positionH relativeFrom="column">
              <wp:posOffset>962025</wp:posOffset>
            </wp:positionH>
            <wp:positionV relativeFrom="paragraph">
              <wp:posOffset>401955</wp:posOffset>
            </wp:positionV>
            <wp:extent cx="36195" cy="1428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0" locked="0" layoutInCell="1" allowOverlap="1" wp14:anchorId="530CDA49" wp14:editId="3A4B94AA">
            <wp:simplePos x="0" y="0"/>
            <wp:positionH relativeFrom="column">
              <wp:posOffset>1000125</wp:posOffset>
            </wp:positionH>
            <wp:positionV relativeFrom="paragraph">
              <wp:posOffset>401955</wp:posOffset>
            </wp:positionV>
            <wp:extent cx="142875" cy="142875"/>
            <wp:effectExtent l="0" t="0" r="9525" b="9525"/>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000000"/>
          <w:sz w:val="16"/>
          <w:szCs w:val="16"/>
        </w:rPr>
        <w:br/>
      </w:r>
      <w:r>
        <w:rPr>
          <w:rFonts w:ascii="Tahoma" w:hAnsi="Tahoma" w:cs="Tahoma"/>
          <w:color w:val="000000"/>
          <w:sz w:val="16"/>
          <w:szCs w:val="16"/>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rPr>
        <w:br/>
      </w:r>
      <w:r>
        <w:rPr>
          <w:rFonts w:ascii="Tahoma" w:hAnsi="Tahoma" w:cs="Tahoma"/>
          <w:color w:val="000000"/>
          <w:sz w:val="16"/>
          <w:szCs w:val="16"/>
        </w:rPr>
        <w:br/>
        <w:t>Rūpējoties par drošību, turpinām ievērot piesardzības pasākumus un aicinām izvērtēt nepieciešamību tikties klātienē. Saziņai lūdzam izmantot telefonu, e-pastu vai citus elektroniskos saziņas līdzekļus.</w:t>
      </w:r>
    </w:p>
    <w:p w14:paraId="659C5C41" w14:textId="77777777" w:rsidR="00944904" w:rsidRDefault="00944904" w:rsidP="00944904">
      <w:pPr>
        <w:rPr>
          <w:lang w:eastAsia="en-US"/>
        </w:rPr>
      </w:pPr>
    </w:p>
    <w:p w14:paraId="6BC91BF3"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04"/>
    <w:rsid w:val="00253694"/>
    <w:rsid w:val="002F00E2"/>
    <w:rsid w:val="009449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E4570A6"/>
  <w15:chartTrackingRefBased/>
  <w15:docId w15:val="{523C7820-1665-44BA-BBC3-89FA826E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0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49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7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yperlink" Target="https://www.facebook.com/SabiedriskoPakalpojumuRegulators/" TargetMode="External"/><Relationship Id="rId12" Type="http://schemas.openxmlformats.org/officeDocument/2006/relationships/hyperlink" Target="https://www.linkedin.com/company/public-utilities-commission-of-latvia/abou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sprk.gov.lv"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twitter.com/sprk_lv" TargetMode="External"/><Relationship Id="rId4" Type="http://schemas.openxmlformats.org/officeDocument/2006/relationships/hyperlink" Target="http://www.sprk.gov.lv/"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1094</Words>
  <Characters>624</Characters>
  <Application>Microsoft Office Word</Application>
  <DocSecurity>0</DocSecurity>
  <Lines>5</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2021-03-12T09:38:00Z</dcterms:created>
  <dcterms:modified xsi:type="dcterms:W3CDTF">2021-03-12T09:39:00Z</dcterms:modified>
</cp:coreProperties>
</file>