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 jūnija noteikumos Nr. 265 "Valsts atbalsta piešķiršanas kārtība meža nozares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iekļaut informāciju, par attīstības projektiem “Balvu fonds meža nozares gada balvas "Zelta čiekurs" laureātiem” un “Skolu jaunatnes izglītošanas pasākums "Konkurss "Mežs Latvijas izaugsmei"", tai skaitā norādot, ka finansējums tiem netiek mainīts un tiek paredzēts 2023.gada līmenī, kā arī attiecībā uz izpētes projektiem "Informācijas nodrošinājums par vēsturisko meža segumu, mežaudžu struktūru un saimniecisko darbību" un "Vadlīniju dabai tuvai mežsaimniecībai projekta izstrāde atbilstoši Latvijas apstākļiem" lūdzam papildināt ar informāciju, ka arī tiem finansējums netiek mainīts un tiek paredzēts 2023.gada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projekta 22.punktā paredzēto grozījumu noteikumu 16.punktā, ar kuru visiem 5.punktā minētajiem projektiem paredzēts atlikušo maksājumu 50 procentu apmērā izmaksāt jau pēc starppārskata izvērtēšanas (nevis kā līdzšinēji tas bija paredzēts tikai trijiem no noteikumu 5.punktā minētajiem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projekta 23.punktā paredzēto grozījumu noteikumu 17.punktā, proti, vairāk neparedzot, ka projekta pārskatu un maksājumu pieprasījumu iesniegšanas datums pamatā būtu 15. novembris un 30.decembris tikai atsevišķiem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projekta 30.punktā paredzēto grozījumu svītrot noteikumu 47.4.apakšpunktu, proti, neparedzot vairāk pienākumu valsts atbalsta saņēmējam iesniegt darbu nodošanas un pieņemšanas aktu kopijas vai aktus, vienlaikus skaidrojot noteikumu projekta 31.punktā paredzēto grozījumu noteikumu 48.punktā, kāpēc darbu nodošanas un pieņemšanas aktu kopijas būtu pieprasāmas tikai izlases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atbalsta kopsumma plānotajiem projektiem/pasākumiem meža nozares attīstībai, ievērojot noteikumu projektā paredzētos grozījumus, veidojas 1 390 903 euro apmērā, kas pārsniedz noteikumu īstenošanai pieejamo finansējumu, kas norādīts noteikumu 3.punktā, attiecīgi lūdzam pārskatīt un precizēt finansējuma apmēru plānotajām aktivitātēm, attiecīgi precizējot 5. un/vai 18.punkta apakšpunktos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summa 18.3.2.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Dienests ir tiesīgs pieprasīt no izlases kārtībā izraudzītiem valsts atbalsta saņēmējiem atbalstītā projekta īstenošanu apliecinošus dokumentus, ar pakalpojumu sniedzējiem noslēgtos līgumus un darbu nodošanas un pieņemšanas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kas paredz grozīt noteikumu projekta 48.punktu, nosakot pienākumu Lauku atbalsta dienestam izvērtēt valsts atbalsta saņēmēja kopā ar maksājuma pieprasījuma iesniegtos dokumentus kā tas ir paredzēts šobrīd noteikumu 48.punkta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Dienests izvērtē valsts atbalsta saņēmēja iesniegtos dokumentus. Dienests ir tiesīgs pieprasīt no izlases kārtībā izraudzītiem valsts atbalsta saņēmējiem atbalstītā projekta īstenošanu apliecinošus dokumentus, ar pakalpojumu sniedzējiem noslēgtos līgumus un darbu nodošanas un pieņemšanas aktus.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un 3.sadaļas 6.punktā norādīto atsauci “likumā "Par valsts budžetu 2024. gadam un budžeta ietvaru 2023., 2024. un 2025. gadam"” uz pareizu norādi - “likumā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 nomainot atbilstošos gadaskaitļus.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anotācijas 1.3. sadaļas "Risinājuma apraksts" informāciju attiecībā uz noteikumu Nr.265 papildināšanu ar 52.6. apakšpunktu, jo projekts šādu papildinājumu vairs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atbalsts tiek piešķirts: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priekšlikumu, īstenojot Ministru kabineta 2023. gada 1. jūnija grozījumos noteikumos Nr. 265 "Valsts atbalsta piešķiršanas kārtība meža nozares attīstībai" paredzētos pasākumus, izvērtēt paredzēto pasākumu ietekmi uz uzņēmējdarbības attīstību un izaugsmi, un tautsaimniecību kopumā (piemēram, 5.2.11. punktā minētā izpētes projekta "Egļu astoņzobu mizgrauža masveida savairošanās situācijas ietekme uz meža apsaimniekošanu un koksnes resursu ieguvi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sniedzam priekšlikumu izvērtēt iespējamos ēnu ekonomikas nozarē riskus un to mazināšanas iespējas, tādējādi uzlabojot nozares rādītājus un sekmējot godīgu konkurenci.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atbalsts tiek piešķirts: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izņemot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5.2.5.</w:t>
            </w:r>
            <w:r w:rsidR="00000000" w:rsidRPr="00000000" w:rsidDel="00000000">
              <w:rPr>
                <w:rtl w:val="0"/>
              </w:rPr>
              <w:t xml:space="preserve"> un </w:t>
            </w:r>
            <w:r w:rsidR="00000000" w:rsidRPr="00000000" w:rsidDel="00000000">
              <w:rPr>
                <w:rtl w:val="0"/>
              </w:rPr>
              <w:t xml:space="preserve">5.2.12.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nosakot vismaz 10 darbdienu ilgu projekta iesniegšanas termiņu, un informāciju par projekta mērķiem un darba uzdevumiem ievieto Zemkopības ministrijas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8.punktā, kas paredz nosacījumu par to, kuriem projektiem izsludina konkursu, noteikumu 5.2.12.apakšpunktā paredzētais projekts noteikts kā izņēmums, attiecīgi secināms, ka tam būtu jāparādās noteikumu 9.punktā, kas paredz darba uzdevumu nosūtīšanu atbalsta saņēmējiem. Ņemot vērā minēto, lūdzam noteikumu projektā iekļaut grozījumus arī noteikumu 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punkts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izņemot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5.2.5.</w:t>
            </w:r>
            <w:r w:rsidR="00000000" w:rsidRPr="00000000" w:rsidDel="00000000">
              <w:rPr>
                <w:rtl w:val="0"/>
              </w:rPr>
              <w:t xml:space="preserve"> un </w:t>
            </w:r>
            <w:r w:rsidR="00000000" w:rsidRPr="00000000" w:rsidDel="00000000">
              <w:rPr>
                <w:rtl w:val="0"/>
              </w:rPr>
              <w:t xml:space="preserve">5.2.12.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nosakot vismaz 10 darbdienu ilgu projekta iesniegšanas termiņu, un informāciju par projekta mērķiem un darba uzdevumiem ievieto Zemkopības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izņemot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5.1.9.,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5.2.5.</w:t>
            </w:r>
            <w:r w:rsidR="00000000" w:rsidRPr="00000000" w:rsidDel="00000000">
              <w:rPr>
                <w:rtl w:val="0"/>
              </w:rPr>
              <w:t xml:space="preserve"> un 5.2.12. apakšpunktā, minētos projektus, Zemkopības ministrija izsludina konkursu oficiālajā izdevumā "Latvijas Vēstnesis", nosakot vismaz 10 darbdienu ilgu projekta iesniegšanas termiņu, un informāciju par projekta mērķiem un darba uzdevumiem ievieto Zemkopības ministrijas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20.punktā paredzēto grozījumu noteikumu 8.punktā, aicinām izvērtēt, vai attiecīgi nav jāgroza noteikumu 9.punkts, arī tajā iekļaujot atsauci uz noteikumu 5.2.12.apakšpunktu.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noteiktumu 5.2.12.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izņemot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5.2.5.</w:t>
            </w:r>
            <w:r w:rsidR="00000000" w:rsidRPr="00000000" w:rsidDel="00000000">
              <w:rPr>
                <w:rtl w:val="0"/>
              </w:rPr>
              <w:t xml:space="preserve"> un </w:t>
            </w:r>
            <w:r w:rsidR="00000000" w:rsidRPr="00000000" w:rsidDel="00000000">
              <w:rPr>
                <w:rtl w:val="0"/>
              </w:rPr>
              <w:t xml:space="preserve">5.2.12.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nosakot vismaz 10 darbdienu ilgu projekta iesniegšanas termiņu, un informāciju par projekta mērķiem un darba uzdevumiem ievieto Zemkopības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atbalsta saņēmējs projekta pieteikumu par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5.1.9.,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5.2.5.</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5.2.12.</w:t>
            </w:r>
            <w:r w:rsidR="00000000" w:rsidRPr="00000000" w:rsidDel="00000000">
              <w:rPr>
                <w:rtl w:val="0"/>
              </w:rPr>
              <w:t xml:space="preserve"> apakšpunktā</w:t>
            </w:r>
            <w:r w:rsidR="00000000" w:rsidRPr="00000000" w:rsidDel="00000000">
              <w:rPr>
                <w:rtl w:val="0"/>
              </w:rPr>
              <w:t xml:space="preserve"> minētajiem projektiem iesniedz Lauku atbalsta dienesta (turpmāk – dienests) elektroniskās pieteikšanās sistēmā 14 dienu laikā no projektu darba uzdevumu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21.punktā, ar ko groza noteikumu 10.punktu, neuzrādās atsauce uz noteikumu 5.2.12.apakšpunktu, attiecīgi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 izveidojot atsauci uz 5.2.12.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atbalsta saņēmējs projekta pieteikumu par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 </w:t>
            </w:r>
            <w:r w:rsidR="00000000" w:rsidRPr="00000000" w:rsidDel="00000000">
              <w:rPr>
                <w:rtl w:val="0"/>
              </w:rPr>
              <w:t xml:space="preserve">5.2.5.</w:t>
            </w:r>
            <w:r w:rsidR="00000000" w:rsidRPr="00000000" w:rsidDel="00000000">
              <w:rPr>
                <w:rtl w:val="0"/>
              </w:rPr>
              <w:t xml:space="preserve"> ​​​​​​​un </w:t>
            </w:r>
            <w:r w:rsidR="00000000" w:rsidRPr="00000000" w:rsidDel="00000000">
              <w:rPr>
                <w:rtl w:val="0"/>
              </w:rPr>
              <w:t xml:space="preserve">5.2.12. </w:t>
            </w:r>
            <w:r w:rsidR="00000000" w:rsidRPr="00000000" w:rsidDel="00000000">
              <w:rPr>
                <w:rtl w:val="0"/>
              </w:rPr>
              <w:t xml:space="preserve">apakšpunktā</w:t>
            </w:r>
            <w:r w:rsidR="00000000" w:rsidRPr="00000000" w:rsidDel="00000000">
              <w:rPr>
                <w:rtl w:val="0"/>
              </w:rPr>
              <w:t xml:space="preserve"> minētajiem projektiem iesniedz Lauku atbalsta dienesta (turpmāk – dienests) elektroniskās pieteikšanās sistēmā 14 dienu laikā no projektu darba uzdevumu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pārskatu par projekta īstenošanu (</w:t>
            </w:r>
            <w:r w:rsidR="00000000" w:rsidRPr="00000000" w:rsidDel="00000000">
              <w:rPr>
                <w:rtl w:val="0"/>
              </w:rPr>
              <w:t xml:space="preserve">4.</w:t>
            </w:r>
            <w:r w:rsidR="00000000" w:rsidRPr="00000000" w:rsidDel="00000000">
              <w:rPr>
                <w:rtl w:val="0"/>
              </w:rPr>
              <w:t xml:space="preserve"> pielikums</w:t>
            </w:r>
            <w:r w:rsidR="00000000" w:rsidRPr="00000000" w:rsidDel="00000000">
              <w:rPr>
                <w:rtl w:val="0"/>
              </w:rPr>
              <w:t xml:space="preserve">) un projekta rezultātus taustāmā vai elektroniskā formā, piemēram, grāmatas, citus izstrādājumus, saites uz publikācijām, sižetiem vai raidierakstiem, maketus, preses izdevumu eksemplārus u. 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 par projekta īstenošanu (4. pielikums) un projekta rezultātus taustāmā vai elektroniskā formā, piemēram, grāmatas, citus izstrādājumus, saites uz publikācijām, sižetiem vai raidierakstiem, maketus, preses izdevumu eksemplārus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 par projekta īstenošanu (4. pielikums) un projekta rezultātus, piemēram, grāmatas, citus izstrādājumus, saites uz publikācijām, sižetiem vai raidierakstiem, maketus, preses izdevumu eksemplārus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pārskatu par projekta īstenošanu (</w:t>
            </w:r>
            <w:r w:rsidR="00000000" w:rsidRPr="00000000" w:rsidDel="00000000">
              <w:rPr>
                <w:rtl w:val="0"/>
              </w:rPr>
              <w:t xml:space="preserve">4.</w:t>
            </w:r>
            <w:r w:rsidR="00000000" w:rsidRPr="00000000" w:rsidDel="00000000">
              <w:rPr>
                <w:rtl w:val="0"/>
              </w:rPr>
              <w:t xml:space="preserve"> pielikums</w:t>
            </w:r>
            <w:r w:rsidR="00000000" w:rsidRPr="00000000" w:rsidDel="00000000">
              <w:rPr>
                <w:rtl w:val="0"/>
              </w:rPr>
              <w:t xml:space="preserve">) un projekta rezultātus, piemēram, grāmatas, citus izstrādājumus, saites uz publikācijām, sižetiem vai raidierakstiem, maketus, preses izdevumu eksemplārus u. 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bankas komisijas maksas, valūtas maiņas komisijas maksas, kredītu un līzingu procentu maksājumi, soda procenti un naudas sodi.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kāpēc projekta 34. punktā iekļautā noteikumu 52.6. apakšpunktā ietvertie maksājumi, piemēram, bankas komisijas maksas, nav attiecināmās izmaksas un kādēļ projektu nepieciešams papildināt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apakšpunkts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w:t>
    </w:r>
    <w:r>
      <w:br/>
    </w:r>
    <w:r w:rsidR="00000000" w:rsidRPr="00000000" w:rsidDel="00000000">
      <w:rPr>
        <w:rtl w:val="0"/>
      </w:rPr>
      <w:t xml:space="preserve">05.04.2024. 16.02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w:t>
    </w:r>
    <w:r>
      <w:br/>
    </w:r>
    <w:r w:rsidR="00000000" w:rsidRPr="00000000" w:rsidDel="00000000">
      <w:rPr>
        <w:rtl w:val="0"/>
      </w:rPr>
      <w:t xml:space="preserve">05.04.2024. 16.02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Izziņa_24-TA-86.docx</dc:title>
</cp:coreProperties>
</file>

<file path=docProps/custom.xml><?xml version="1.0" encoding="utf-8"?>
<Properties xmlns="http://schemas.openxmlformats.org/officeDocument/2006/custom-properties" xmlns:vt="http://schemas.openxmlformats.org/officeDocument/2006/docPropsVTypes"/>
</file>