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B9F59" w14:textId="77777777" w:rsidR="00E10173" w:rsidRDefault="00E10173" w:rsidP="00E10173">
      <w:pPr>
        <w:rPr>
          <w:rFonts w:eastAsia="Times New Roman"/>
        </w:rPr>
      </w:pPr>
      <w:r>
        <w:rPr>
          <w:rFonts w:eastAsia="Times New Roman"/>
          <w:b/>
          <w:bCs/>
        </w:rPr>
        <w:t>No:</w:t>
      </w:r>
      <w:r>
        <w:rPr>
          <w:rFonts w:eastAsia="Times New Roman"/>
        </w:rPr>
        <w:t xml:space="preserve"> Linda Bernāne &lt;Linda.Bernane@tm.gov.lv&gt; </w:t>
      </w:r>
      <w:r>
        <w:rPr>
          <w:rFonts w:eastAsia="Times New Roman"/>
        </w:rPr>
        <w:br/>
      </w:r>
      <w:r>
        <w:rPr>
          <w:rFonts w:eastAsia="Times New Roman"/>
          <w:b/>
          <w:bCs/>
        </w:rPr>
        <w:t>Nosūtīts:</w:t>
      </w:r>
      <w:r>
        <w:rPr>
          <w:rFonts w:eastAsia="Times New Roman"/>
        </w:rPr>
        <w:t xml:space="preserve"> ceturtdiena, 2021. gada 16. septembris 09:42</w:t>
      </w:r>
      <w:r>
        <w:rPr>
          <w:rFonts w:eastAsia="Times New Roman"/>
        </w:rPr>
        <w:br/>
      </w:r>
      <w:r>
        <w:rPr>
          <w:rFonts w:eastAsia="Times New Roman"/>
          <w:b/>
          <w:bCs/>
        </w:rPr>
        <w:t>Kam:</w:t>
      </w:r>
      <w:r>
        <w:rPr>
          <w:rFonts w:eastAsia="Times New Roman"/>
        </w:rPr>
        <w:t xml:space="preserve"> Kaspars Šlihta &lt;Kaspars.Slihta@sam.gov.lv&gt;</w:t>
      </w:r>
      <w:r>
        <w:rPr>
          <w:rFonts w:eastAsia="Times New Roman"/>
        </w:rPr>
        <w:br/>
      </w:r>
      <w:r>
        <w:rPr>
          <w:rFonts w:eastAsia="Times New Roman"/>
          <w:b/>
          <w:bCs/>
        </w:rPr>
        <w:t>Kopija:</w:t>
      </w:r>
      <w:r>
        <w:rPr>
          <w:rFonts w:eastAsia="Times New Roman"/>
        </w:rPr>
        <w:t xml:space="preserve"> SM Pasts &lt;SM.Pasts@sam.gov.lv&gt;</w:t>
      </w:r>
      <w:r>
        <w:rPr>
          <w:rFonts w:eastAsia="Times New Roman"/>
        </w:rPr>
        <w:br/>
      </w:r>
      <w:r>
        <w:rPr>
          <w:rFonts w:eastAsia="Times New Roman"/>
          <w:b/>
          <w:bCs/>
        </w:rPr>
        <w:t>Tēma:</w:t>
      </w:r>
      <w:r>
        <w:rPr>
          <w:rFonts w:eastAsia="Times New Roman"/>
        </w:rPr>
        <w:t xml:space="preserve"> </w:t>
      </w:r>
      <w:proofErr w:type="spellStart"/>
      <w:r>
        <w:rPr>
          <w:rFonts w:eastAsia="Times New Roman"/>
        </w:rPr>
        <w:t>Atb</w:t>
      </w:r>
      <w:proofErr w:type="spellEnd"/>
      <w:r>
        <w:rPr>
          <w:rFonts w:eastAsia="Times New Roman"/>
        </w:rPr>
        <w:t>.: Par Ministru kabineta noteikumu projekta (VSS-676) atkārtotu elektronisko saskaņošanu</w:t>
      </w:r>
    </w:p>
    <w:p w14:paraId="552CEF80" w14:textId="77777777" w:rsidR="00E10173" w:rsidRDefault="00E10173" w:rsidP="00E10173"/>
    <w:p w14:paraId="37ECD6FE" w14:textId="77777777" w:rsidR="00E10173" w:rsidRDefault="00E10173" w:rsidP="00E10173">
      <w:pPr>
        <w:pStyle w:val="Paraststmeklis"/>
        <w:shd w:val="clear" w:color="auto" w:fill="FFFFFF"/>
        <w:jc w:val="both"/>
        <w:rPr>
          <w:rFonts w:ascii="Times New Roman" w:hAnsi="Times New Roman" w:cs="Times New Roman"/>
          <w:color w:val="201F1E"/>
          <w:sz w:val="23"/>
          <w:szCs w:val="23"/>
        </w:rPr>
      </w:pPr>
      <w:r>
        <w:rPr>
          <w:rFonts w:ascii="Times New Roman" w:hAnsi="Times New Roman" w:cs="Times New Roman"/>
          <w:i/>
          <w:iCs/>
          <w:color w:val="201F1E"/>
          <w:sz w:val="23"/>
          <w:szCs w:val="23"/>
        </w:rPr>
        <w:t>Labdien,</w:t>
      </w:r>
    </w:p>
    <w:p w14:paraId="1400B1C8" w14:textId="77777777" w:rsidR="00E10173" w:rsidRDefault="00E10173" w:rsidP="00E10173">
      <w:pPr>
        <w:pStyle w:val="Paraststmeklis"/>
        <w:shd w:val="clear" w:color="auto" w:fill="FFFFFF"/>
        <w:jc w:val="both"/>
        <w:rPr>
          <w:rFonts w:ascii="Times New Roman" w:hAnsi="Times New Roman" w:cs="Times New Roman"/>
          <w:color w:val="201F1E"/>
          <w:sz w:val="23"/>
          <w:szCs w:val="23"/>
        </w:rPr>
      </w:pPr>
      <w:r>
        <w:rPr>
          <w:rFonts w:ascii="Times New Roman" w:hAnsi="Times New Roman" w:cs="Times New Roman"/>
          <w:color w:val="201F1E"/>
          <w:sz w:val="23"/>
          <w:szCs w:val="23"/>
        </w:rPr>
        <w:t> </w:t>
      </w:r>
    </w:p>
    <w:p w14:paraId="79B10185" w14:textId="77777777" w:rsidR="00E10173" w:rsidRDefault="00E10173" w:rsidP="00E10173">
      <w:pPr>
        <w:pStyle w:val="Paraststmeklis"/>
        <w:shd w:val="clear" w:color="auto" w:fill="FFFFFF"/>
        <w:rPr>
          <w:color w:val="201F1E"/>
        </w:rPr>
      </w:pPr>
      <w:r>
        <w:rPr>
          <w:rFonts w:ascii="Times" w:hAnsi="Times" w:cs="Times"/>
          <w:color w:val="201F1E"/>
          <w:shd w:val="clear" w:color="auto" w:fill="FFFFFF"/>
        </w:rPr>
        <w:t>Tieslietu ministrija ir izskatījusi precizēto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 un ar to saistītos dokumentus un </w:t>
      </w:r>
      <w:r>
        <w:rPr>
          <w:rFonts w:ascii="Times" w:hAnsi="Times" w:cs="Times"/>
          <w:b/>
          <w:bCs/>
          <w:color w:val="201F1E"/>
          <w:shd w:val="clear" w:color="auto" w:fill="FFFFFF"/>
        </w:rPr>
        <w:t>atbalsta to tālāku virzību bez iebildumiem un priekšlikumiem.</w:t>
      </w:r>
    </w:p>
    <w:p w14:paraId="1694508B" w14:textId="77777777" w:rsidR="00E10173" w:rsidRDefault="00E10173" w:rsidP="00E10173">
      <w:pPr>
        <w:rPr>
          <w:rFonts w:ascii="Times New Roman" w:eastAsia="Times New Roman" w:hAnsi="Times New Roman" w:cs="Times New Roman"/>
          <w:color w:val="000000"/>
          <w:sz w:val="20"/>
          <w:szCs w:val="20"/>
        </w:rPr>
      </w:pPr>
    </w:p>
    <w:p w14:paraId="52E29679" w14:textId="77777777" w:rsidR="00E10173" w:rsidRDefault="00E10173" w:rsidP="00E10173">
      <w:pPr>
        <w:rPr>
          <w:rFonts w:ascii="Times New Roman" w:eastAsia="Times New Roman" w:hAnsi="Times New Roman" w:cs="Times New Roman"/>
          <w:color w:val="000000"/>
          <w:sz w:val="20"/>
          <w:szCs w:val="20"/>
        </w:rPr>
      </w:pPr>
    </w:p>
    <w:p w14:paraId="59B37FB7" w14:textId="77777777" w:rsidR="00E10173" w:rsidRDefault="00E10173" w:rsidP="00E10173">
      <w:pPr>
        <w:pStyle w:val="Paraststmeklis"/>
        <w:shd w:val="clear" w:color="auto" w:fill="FFFFFF"/>
        <w:rPr>
          <w:color w:val="201F1E"/>
        </w:rPr>
      </w:pPr>
      <w:r>
        <w:rPr>
          <w:rFonts w:ascii="Times New Roman" w:hAnsi="Times New Roman" w:cs="Times New Roman"/>
          <w:b/>
          <w:bCs/>
          <w:color w:val="201F1E"/>
        </w:rPr>
        <w:t>Ar cieņu</w:t>
      </w:r>
    </w:p>
    <w:p w14:paraId="56376E90" w14:textId="77777777" w:rsidR="00E10173" w:rsidRDefault="00E10173" w:rsidP="00E10173">
      <w:pPr>
        <w:pStyle w:val="Paraststmeklis"/>
        <w:shd w:val="clear" w:color="auto" w:fill="FFFFFF"/>
        <w:rPr>
          <w:color w:val="201F1E"/>
        </w:rPr>
      </w:pPr>
    </w:p>
    <w:p w14:paraId="27997769" w14:textId="77777777" w:rsidR="00E10173" w:rsidRDefault="00E10173" w:rsidP="00E10173">
      <w:pPr>
        <w:pStyle w:val="Paraststmeklis"/>
        <w:shd w:val="clear" w:color="auto" w:fill="FFFFFF"/>
        <w:rPr>
          <w:color w:val="201F1E"/>
        </w:rPr>
      </w:pPr>
      <w:r>
        <w:rPr>
          <w:rFonts w:ascii="Times New Roman" w:hAnsi="Times New Roman" w:cs="Times New Roman"/>
          <w:b/>
          <w:bCs/>
          <w:color w:val="201F1E"/>
        </w:rPr>
        <w:t>Linda Bernāne</w:t>
      </w:r>
    </w:p>
    <w:p w14:paraId="4586BC9A"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Tieslietu ministrijas</w:t>
      </w:r>
    </w:p>
    <w:p w14:paraId="5CFE4865"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Valststiesību departamenta</w:t>
      </w:r>
    </w:p>
    <w:p w14:paraId="222C2C7A"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Starptautisko publisko tiesību nodaļas </w:t>
      </w:r>
    </w:p>
    <w:p w14:paraId="13B2F95F"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Juriste (ES fondu jautājumos)</w:t>
      </w:r>
    </w:p>
    <w:p w14:paraId="54157C11"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Tālrunis: 67036983</w:t>
      </w:r>
    </w:p>
    <w:p w14:paraId="574567C0"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E-pasts: </w:t>
      </w:r>
      <w:hyperlink r:id="rId4" w:tgtFrame="_blank" w:history="1">
        <w:r>
          <w:rPr>
            <w:rStyle w:val="Hipersaite"/>
            <w:rFonts w:ascii="Times New Roman" w:hAnsi="Times New Roman" w:cs="Times New Roman"/>
            <w:sz w:val="20"/>
            <w:szCs w:val="20"/>
          </w:rPr>
          <w:t>Linda.Bernane@tm.gov.lv</w:t>
        </w:r>
      </w:hyperlink>
    </w:p>
    <w:p w14:paraId="1CAA06D8" w14:textId="77777777" w:rsidR="00E10173" w:rsidRDefault="00E10173" w:rsidP="00E10173">
      <w:pPr>
        <w:rPr>
          <w:rFonts w:eastAsia="Times New Roman"/>
          <w:color w:val="000000"/>
          <w:sz w:val="24"/>
          <w:szCs w:val="24"/>
        </w:rPr>
      </w:pPr>
      <w:r>
        <w:rPr>
          <w:rFonts w:ascii="Times New Roman" w:eastAsia="Times New Roman" w:hAnsi="Times New Roman" w:cs="Times New Roman"/>
          <w:color w:val="000000"/>
          <w:sz w:val="20"/>
          <w:szCs w:val="20"/>
        </w:rPr>
        <w:t>Atrašanās vieta: Raiņa bulvārī 15, Rīgā, LV-1050.</w:t>
      </w:r>
      <w:r>
        <w:rPr>
          <w:rFonts w:eastAsia="Times New Roman"/>
          <w:color w:val="000000"/>
          <w:sz w:val="24"/>
          <w:szCs w:val="24"/>
        </w:rPr>
        <w:br/>
      </w:r>
      <w:r>
        <w:rPr>
          <w:rFonts w:ascii="Times New Roman" w:eastAsia="Times New Roman" w:hAnsi="Times New Roman" w:cs="Times New Roman"/>
          <w:color w:val="000000"/>
          <w:sz w:val="20"/>
          <w:szCs w:val="20"/>
        </w:rPr>
        <w:t>Juridiskā adrese: Brīvības bulvārī 36, Rīgā, LV-1536.</w:t>
      </w:r>
      <w:r>
        <w:rPr>
          <w:rFonts w:eastAsia="Times New Roman"/>
          <w:color w:val="000000"/>
          <w:sz w:val="24"/>
          <w:szCs w:val="24"/>
        </w:rPr>
        <w:t xml:space="preserve"> </w:t>
      </w:r>
    </w:p>
    <w:p w14:paraId="41D55AFE" w14:textId="77777777" w:rsidR="00E10173" w:rsidRDefault="00E10173" w:rsidP="00E10173">
      <w:pPr>
        <w:pStyle w:val="Paraststmeklis"/>
        <w:shd w:val="clear" w:color="auto" w:fill="FFFFFF"/>
        <w:rPr>
          <w:color w:val="201F1E"/>
        </w:rPr>
      </w:pPr>
      <w:r>
        <w:rPr>
          <w:rFonts w:ascii="Times New Roman" w:hAnsi="Times New Roman" w:cs="Times New Roman"/>
          <w:color w:val="201F1E"/>
          <w:sz w:val="20"/>
          <w:szCs w:val="20"/>
        </w:rPr>
        <w:t> </w:t>
      </w:r>
    </w:p>
    <w:p w14:paraId="3110A9E7" w14:textId="744128DF" w:rsidR="00E10173" w:rsidRDefault="00E10173" w:rsidP="00E10173">
      <w:pPr>
        <w:rPr>
          <w:rFonts w:eastAsia="Times New Roman"/>
          <w:color w:val="000000"/>
          <w:sz w:val="24"/>
          <w:szCs w:val="24"/>
        </w:rPr>
      </w:pPr>
      <w:r>
        <w:rPr>
          <w:rFonts w:eastAsia="Times New Roman"/>
          <w:noProof/>
          <w:color w:val="000000"/>
          <w:sz w:val="24"/>
          <w:szCs w:val="24"/>
        </w:rPr>
        <w:drawing>
          <wp:inline distT="0" distB="0" distL="0" distR="0" wp14:anchorId="40D1DA26" wp14:editId="39906A0C">
            <wp:extent cx="1257300" cy="990600"/>
            <wp:effectExtent l="0" t="0" r="0" b="0"/>
            <wp:docPr id="2" name="Attēls 2"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klipkopa&#10;&#10;Apraksts ģenerēts automātis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6752BE69" w14:textId="77777777" w:rsidR="00E10173" w:rsidRDefault="00E10173" w:rsidP="00E10173">
      <w:pPr>
        <w:rPr>
          <w:rFonts w:eastAsia="Times New Roman"/>
          <w:color w:val="000000"/>
          <w:sz w:val="24"/>
          <w:szCs w:val="24"/>
        </w:rPr>
      </w:pPr>
    </w:p>
    <w:p w14:paraId="78B08E29" w14:textId="2743F874" w:rsidR="00487BA2" w:rsidRDefault="00E10173" w:rsidP="00E10173">
      <w:r>
        <w:rPr>
          <w:rFonts w:eastAsia="Times New Roman"/>
          <w:noProof/>
          <w:color w:val="000000"/>
          <w:sz w:val="24"/>
          <w:szCs w:val="24"/>
        </w:rPr>
        <w:drawing>
          <wp:inline distT="0" distB="0" distL="0" distR="0" wp14:anchorId="4DAAB76D" wp14:editId="2344F3A6">
            <wp:extent cx="1219200" cy="6667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666750"/>
                    </a:xfrm>
                    <a:prstGeom prst="rect">
                      <a:avLst/>
                    </a:prstGeom>
                    <a:noFill/>
                    <a:ln>
                      <a:noFill/>
                    </a:ln>
                  </pic:spPr>
                </pic:pic>
              </a:graphicData>
            </a:graphic>
          </wp:inline>
        </w:drawing>
      </w:r>
    </w:p>
    <w:sectPr w:rsidR="00487B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A5"/>
    <w:rsid w:val="00487BA2"/>
    <w:rsid w:val="004A52A5"/>
    <w:rsid w:val="00E101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9449A-FCAA-49EC-BD11-09223A0B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173"/>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10173"/>
    <w:rPr>
      <w:color w:val="0563C1"/>
      <w:u w:val="single"/>
    </w:rPr>
  </w:style>
  <w:style w:type="paragraph" w:styleId="Paraststmeklis">
    <w:name w:val="Normal (Web)"/>
    <w:basedOn w:val="Parasts"/>
    <w:uiPriority w:val="99"/>
    <w:semiHidden/>
    <w:unhideWhenUsed/>
    <w:rsid w:val="00E10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44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ita.Podniec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429</Characters>
  <Application>Microsoft Office Word</Application>
  <DocSecurity>0</DocSecurity>
  <Lines>3</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Šlihta</dc:creator>
  <cp:keywords/>
  <dc:description/>
  <cp:lastModifiedBy>Kaspars Šlihta</cp:lastModifiedBy>
  <cp:revision>2</cp:revision>
  <dcterms:created xsi:type="dcterms:W3CDTF">2021-09-24T08:17:00Z</dcterms:created>
  <dcterms:modified xsi:type="dcterms:W3CDTF">2021-09-24T08:17:00Z</dcterms:modified>
</cp:coreProperties>
</file>