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2.1.2.1.i. investīcijas projekta "Mācīšanās un attīstības sistēmas ieviešana" pases un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finansējuma piešķiršanu Valsts administrācijas skolai mācīšanās un attīstības sistēmas izveidei, kas nodrošinās vairāku līmeņu (valsts pārvaldes, resursu, iestāžu, profesionālo grupu) mācību platformu darbinieku prasmju pilnveidošanai un kompetenču attīstīšanai.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paziņojuma par Līguma par Eiropas Savienības darbību 107. panta 1. punktā minēto valsts atbalsta jēdzienu (2016/C 262/01) (turpmāk - EK paziņojums) 8.punktā noteiktajam,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EK paziņojumā arī uzsvērts, ka šis nosacījums attiecināms arī uz subjektu, kas oficiāli pieder pie valsts pārvaldes. No publiski pieejamās informācijas finansējuma saņēmēja "Valsts administrācijas skola" tīmekļa vietnē secināms, ka tas nodrošina apmācību pakalpojumus, t.sk. iekasējot par tiem samaksu - attiecīgi varētu pirmšķietami secināt, ka VAS piedāvā pakalpojumus tirgū. Ņemot vērā, ka apmācību pakalpojumus sniedz arī citi subjekti tirgū, finansējuma saņēmējs būtu attiecīgi kvalificējams kā saimnieciskās darbības veicējs un tālāk jau finansējuma piešķiršana konkrētajām aktivitātēm būtu jāizvērtē Komercdarbības atbalsta kontroles likuma 5.pantā minēto komercdarbības atbalstu raksturojošo pazīmju kontekstā (ja tiek konstatēta to vienlaicīga izpildīšanās, būtu jāpiemēro atbilstoša komercdarbības atbalsta kontroles regulējuma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 kā arī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un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attīstīts IKT risinājums, ar kura palīdzību Valsts administrācijas skola nodrošinās mācības un citus attīstības pasākumus tai deleģētās funkcijas ietvaros; projekta ietvaros komercdarbības atbalsts netiks sniegts, jo mācīšanās un attīstības platforma netiks piedāvāta kā maksas pakalpojums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"Mācīšanās un attīstības sistēmas ieviešana" pases un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investīcijas 2.1.2.1.i  projekta "Mācīšanās un attīstības sistēmas ieviešana" (turpmāk – projekts) pasi (1.pielikums), projekta izmaksas ne vairāk kā 1 966 846 euro apmērā, tai skaitā  Eiropas Savienības Atveseļošanas un noturības mehānisma finansējumu investīcijai 1 680 000 euro apmērā un valsts budžeta finansējumu pievienotās vērtības nodokļa izmaksu segšanai ne vairāk kā 286 846 euro apmērā, un personāla attīstības un mācīšanās risinājuma koplietošanas pakalpojuma attīstības plānu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 pielikumā “Projekta pase” (Projekta pase) un 2. pielikumā “Attīstības plāns” nav iekļauta informācija par AF (Atveseļošanas un noturības) plāna saistītā projekta “Tieslietu akadēmija” mācību sistēmas vajadzībām, kā arī kā tās tiks īstenotas projektā “Mācīšanās un attīstības sistēmas ieviešana”. Ņemot vērā, ka, ieviešot AF plāna projektus, ir jāplāno arī ilgtermiņa ietekme uz valsts budžetu, lūdzam precizēt rīkojuma projekta pielikumus, nodrošinot skaidru sasaisti ar abiem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2.1.2.1.i. investīcijas projekta "Mācīšanās un attīstības sistēmas ieviešana" (turpmāk – projekts) pasi (</w:t>
            </w:r>
            <w:r w:rsidR="00000000" w:rsidRPr="00000000" w:rsidDel="00000000">
              <w:rPr>
                <w:rtl w:val="0"/>
              </w:rPr>
              <w:t xml:space="preserve">1.</w:t>
            </w:r>
            <w:r w:rsidR="00000000" w:rsidRPr="00000000" w:rsidDel="00000000">
              <w:rPr>
                <w:rtl w:val="0"/>
              </w:rPr>
              <w:t xml:space="preserve">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 kā arī apstiprināt projekta izmaksas – Eiropas Savienības Atveseļošanas un noturības mehānisma finansējumu ne vairāk kā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segšanai ne vairāk kā 286 846 </w:t>
            </w:r>
            <w:r w:rsidR="00000000" w:rsidRPr="00000000" w:rsidDel="00000000">
              <w:rPr>
                <w:i w:val="1"/>
                <w:rtl w:val="0"/>
              </w:rPr>
              <w:t xml:space="preserve">euro </w:t>
            </w:r>
            <w:r w:rsidR="00000000" w:rsidRPr="00000000" w:rsidDel="00000000">
              <w:rPr>
                <w:rtl w:val="0"/>
              </w:rPr>
              <w:t xml:space="preserve">apmērā – un personāla attīstības un mācīšanās risinājuma koplietošanas pakalpojuma attīstības plānu (</w:t>
            </w:r>
            <w:r w:rsidR="00000000" w:rsidRPr="00000000" w:rsidDel="00000000">
              <w:rPr>
                <w:rtl w:val="0"/>
              </w:rPr>
              <w:t xml:space="preserve">2.</w:t>
            </w:r>
            <w:r w:rsidR="00000000" w:rsidRPr="00000000" w:rsidDel="00000000">
              <w:rPr>
                <w:rtl w:val="0"/>
              </w:rPr>
              <w:t xml:space="preserve">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290 403 </w:t>
            </w:r>
            <w:r w:rsidR="00000000" w:rsidRPr="00000000" w:rsidDel="00000000">
              <w:rPr>
                <w:i w:val="1"/>
                <w:rtl w:val="0"/>
              </w:rPr>
              <w:t xml:space="preserve">euro </w:t>
            </w:r>
            <w:r w:rsidR="00000000" w:rsidRPr="00000000" w:rsidDel="00000000">
              <w:rPr>
                <w:rtl w:val="0"/>
              </w:rPr>
              <w:t xml:space="preserve">un turpmāk ik gadu ne vairāk kā 498 917 </w:t>
            </w:r>
            <w:r w:rsidR="00000000" w:rsidRPr="00000000" w:rsidDel="00000000">
              <w:rPr>
                <w:i w:val="1"/>
                <w:rtl w:val="0"/>
              </w:rPr>
              <w:t xml:space="preserve">euro</w:t>
            </w:r>
            <w:r w:rsidR="00000000" w:rsidRPr="00000000" w:rsidDel="00000000">
              <w:rPr>
                <w:rtl w:val="0"/>
              </w:rPr>
              <w:t xml:space="preserve">. Valsts kancelejai pieprasīt papildus projekta rezultātu uzturēšanas izmaksu finansējumu budžeta programmā 19.00.00 "Valsts administrācijas skola"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noteikt projekta rezultātu uzturēšanas izmaksas 2026. gadā ne vairāk kā 290 403 euro un turpmākajos gados ne vairāk kā 498 917 euro, Valsts kancelejai attiecīgo finansējumu pieprasot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un Valsts kancelejai attiecīgo finansējumu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administrācijas skolu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rīkojuma projekta 4. punktu kā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(turpmāk - noteikumi Nr. 435) iekļautā regulējuma dublējošu. Nepieciešamības gadījumā lūdzam skaidrojumu par Valsts administrācijas skolu kā projekta iesniedzēju ietvert rīkojuma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faktiski nepieciešamais uzturēšanas izmaksu apmērs būs zināms tikai pēc projekta pabeigšanas 2026.gadā un Valsts kanceleja finansējumu varēs pieprasīt normatīvajos aktos noteiktā kārtībā, uzskatām, ka rīkojuma projektā nav jāiekļauj punkts par uzturēšanas izmaksu apmēru un pieprasīšanu, līdz ar to rīkojuma projekta 5.punkts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finansiālu ietekmi un ir ņemams vērā valsts budžeta plānošanas procesā, lai arī pēc projekta beigām varētu nodrošināt pakalpojumu, rīkojuma projekta 4.punkts ir saglabājams.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un Valsts kancelejai attiecīgo finansējumu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nedublēt rīkojuma projekta 5. punktā ietvertos uzdevumus, atbilstoši precizējot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un Valsts kancelejai attiecīgo finansējumu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sadaļā 3.3. “Projekta ieguvumi” norādītos ieguvumus. Vēršam uzmanību, ka nepieciešams pilnveidot projekta ieguvumus, norādot, kāds ieguvums no šī projekta būs valsts pārvaldes iestādēm, valsts pārvaldei kopumā. Ja tiek atstāts 3.3.1. ieguvums, tad nepieciešams papildināt, kā šī lietotāju apmierinātības izpēte ļaus īstenot visaptverošu nodarbināto profesionālā attīstību (un kādas mērķa vērtības tiek izvirzītas). Ja tiek atstāts 3.3.2. ieguvums, nepieciešams detalizētāks apraksts par šo kopienu (piemēram, dalībnieku skaits) un kāds būtu šīs virtuālās kopienas mērķis, kādu pienesumu institūcijām tas sniegs un kāds būtu šīs kopienas darbības sasniedzamais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projekta 4. tabulā "Nepieciešamā finansējuma apjoms un tā sadalījums pa projekta darbībām iznākumu sasniegšanai un būtisko izmaksu veidiem" iekļautais projekta maksimālais Atveseļošanas un noturības mehānisma (turpmāk - AF) finansējums pārsniedz projektam piešķirto finansējumu 1 680 000 euro. Tādējādi lūdzam attiecīgi izlabot maksimāli pieejamo AF finansējumu vai norādīt, ka gadījumā, ja tiks palielināta kādas izmaksu pozīcijas apjoms, tad attiecīgi tiks samazināts kādas citas pozīcijas izmaksas. Jānorāda, ka projekta īstenošanas laikā netiks pārsniegts projektam piešķirtais AF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4.punkts un anotācijas 3. sadaļa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pasē veikt redakcionālus precizējumus, salāgojot terminoloģiju. Proti, Projekta pases: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punktā pēdējā rindkopā un 3.2. punktā priekšpēdējā rindkopā aizstāt vārdus "valsts pārvaldes" ar vārdiem "valsts budžeta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3.3.2. punktā aiz vārdiem " kompetenču pilnveide" papildināt ar vārdiem "un tālākizglītība";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5.1. punktā iedaļā "Īss apraksts" otro teikumu izteikt jaunā redakcijā: "Sistēma tiks izvēlēta no tirgū pieejamiem mākoņrisinājumiem (SaaS jeb programmatūra kā pakalpojums) un pielāgota valsts pārvaldes iestādēs esošo– lietotāju un Tieslietu akadēmijas (tai veidojot, uzturot un attīstot mācībām piemērotu vidi)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5.1.punktā iedaļā "Risinājuma lietotāji (skaits)" vārdu "darbiniekiem" aizstāt ar vārdu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8. sadaļā attiecībā uz Mācīšanās un attīstības sistēmas testēšanu veidot sasaisti arī ar Tieslietu Akadēmiju.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Papildināma trešā rindkopa ar jaunu teikumu: "Ņemot vērā, ka Tieslietu akadēmijas projekts paredz, ka Tieslietu akadēmija darbu uzsāk 2025. gada 1. janvārī, paredzams, ka veicama Tieslietu akadēmijai nepieciešamās Mācīšanās un attīstības sistēmas funkcionalitātes testēšana vismaz 6 mēnešus pirms Tieslietu akadēmijas darba uzsākšanas 2025. gada 1. janvārī,  lai nodrošinātu Tieslietu akadēmijas uzdevumu efektīvu īstenošanu sākot ar 2025. 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Pārraudzības padomēs sastāvā būs arī pārstāvji no Augstākās tiesas un Tieslietu padomes, lūdzam Projekta pases 8. sadaļā precizēt informāciju par Projekta pārraudzības padomes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pasē precizēt informāciju, kas ietverama 5. sadaļas 5.3. punktā, jo atbilstoši Ministrijas skaidrojumā 5.3.1. punktā norādītajam minētajā ailē jāietver informācija par projekta ietvaros ar risinājumu saistītos nozīmīgos informācijas resursa (IR) jeb plānojamās publicējamās datu kopas nosaukumu. Norādām, lai arī Mācīšanās un attīstības sistēmas piekļuves nodrošināšanas laiks ir 2026. gada II ceturksnis, Tieslietu akadēmija uzsāk savu darbību 2025. gada 1. janvārī, tādēļ Projekta pasē ir jābūt iekļautai informācijai par to, kad Tieslietu akadēmija varētu izmantot minēto sistēmu/sistēmā ietverto moduli attiecībā uz Tieslietu akadēmiju.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5. sadaļas 5.1. punktu papildināt ar atsauci, ka ievērojamas arī Tieslietu akadēmijas vajadzības, tai veidojot, uzturot un attīstot mācībām piemērotu vidi, vienlaikus ietverot atsauci rīkojuma projekta anotācijā, ka projekta iesniegumā tiks sniegts vajadzību detalizēts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un 3.1.apakšpunkts ir papildināts ar norādi, ka Mācīšanās un attīstības sistēma tiks izmantota un pielāgota arī Tieslietu akadēmijas mērķgrupu tālākizglītības procesa organizēšanai.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pasē, norādot projekta ieguvumus, iztrūkst detalizēta apraksta pārbaudes mehānisma. Projekta pasē 3. daļā 3.3. punktā ir norādīti projekta rezultāti (sk. 3.3.1. un 3.3.2. punktu), un atbilstoši Ministrijas skaidrojumā norādītajam 3.3. punktā iztrūkst darbības, kas veicamas, lai šo rezultātu sasniegtu. Attiecīgi lūdzam atbilstoši precizēt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3. sadaļas 3.2 punktā ietvert sasaiti ar Tieslietu 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 ar jaunu otro rindkopu: "Ņemot vērā, ka Publiskajā pārvaldē nodarbināto mācīšanās un attīstības plāna 2021.-2027.gadam saturs vērsts arī uz Tieslietu akadēmijas mērķgrupām, kā arī nepieciešams nodrošināt, lai katra iestāde neveic individuālus mācīšanās pakalpojuma sistēmu pirkumus, jo izveidojama viena koplietošanas sistēma, ir svarīgi nodrošināt, ka Mācīšanās un attīstības sistēmā iekļaujas arī  Tieslietu akadēmija."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un 3.1.apakšpunkts ir papildināts ar norādi, ka Mācīšanās un attīstības sistēma tiks izmantota un pielāgota arī Tieslietu akadēmijas mērķgrupu tālākizglītības procesa organizēšanai.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 sadaļas 3.1. punktā uzskaitīto informāciju, skaidrojot, vai attālinātās mācības ir patstāvīgās mācības, ko apgūst e-vidē vai arī integrētās piemēram, zoom platformā, kur visi saslēdzas.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pases šobrīd nav iespējams noteikt, kas tālāko posmu ietvaros projektā būtu pārraugāms, uzraugāms un kontrolējams. Iztrūkst kontroles un atskaites punkti pašai sistēmai, piemēram, ko satur katrs sistēmas modulis. Attiecīgi lūdzam atbilstoši precizēt Projekta pasi. Savukārt, ja modulī ietveramā informācija/specifikācija tiks ietverta projekta iesniegumā, tad lūdzam rīkojuma projekta anotācijā uz to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ar norādi, ka katrā modulī ietveramā informācija/specifikācija tiks definēta sistēmas prasību izstrādes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ietvertās informācijas detalizācijas līmenis, savstarpēji pretrunīgi sniegtā informācija par projekta ietvaros plānoto sistēmas iegādi un/vai programmatūru kā pakalpojumu (SaaS), kā arī dažādas interpretācijas pieļaujošais projekta tvēruma formulējums neļauj pilnvērtīgi novērtēt projekta būtību, tajā skaitā novērtēt, vai projektam atvēlēto finansējumu netiek plānots izmantot ANM 2.1. regulējuma nepieļautām izmaksu pozīcijām (piemēram, pakalpojuma sniegšanas darbības nodrošinājumam, ieskaitot programmatūras īres maksas pakalpojumu sniegšanai ne projekta īstenošanai nepieciešamos apjomos). Aicinām savstarpēji salāgot un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panākta vienošanās ar VARAM, ka MK noteikumu līmenī tiks papildinātas ANM atbalstāmās darbības attiecībā uz sistēmas īri.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skaidrojumā par projekta pases veidlapas aizpildīšanai 3.1. punktā (pieejams : </w:t>
            </w:r>
            <w:r w:rsidR="00000000" w:rsidRPr="00000000" w:rsidDel="00000000">
              <w:rPr>
                <w:i w:val="1"/>
                <w:rtl w:val="0"/>
              </w:rPr>
              <w:t xml:space="preserve">https://www.varam.gov.lv/lv/valsts-parvaldes-tsk-pasvaldibu-digitala-transformacija</w:t>
            </w:r>
            <w:r w:rsidR="00000000" w:rsidRPr="00000000" w:rsidDel="00000000">
              <w:rPr>
                <w:rtl w:val="0"/>
              </w:rPr>
              <w:t xml:space="preserve">) (turpmāk - Ministrijas skaidrojums) norādīts, ka projekta mērķi jānoformulē skaidri un precīzi, t.i. to sasniegšanai ir jābūt izmērāmai, lai projektam beidzoties var pārbaudīt, vai tas ir sasniegts.[..] Ievērojot minēto, lūdzam mērķa informācijā norādīt visas Mācīšanās un attīstības sistēma nodrošinātās komponentes (arī to ieviešanas laika rāmi), tai skaitā arī tās, kas nepieciešamas saistīto projektu ietvaros. Piemēram, paredzēts, ka Tieslietu akadēmija plānos, organizēs un īstenos tālākizglītību mērķgrupām, tādējādi Projektā pasē norādītais mērķis papildināms arī ar tālākizglītības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pases 3.sadaļas 3.1. punktā pirmo un otro rindkopu šādā redakcijā: "Projekta mērķis ir attīstīt ērtu, mūsdienīgu un uz lietotāju, aptverot valsts pārvaldes iestādēs nodarbinātos un Tieslietu akadēmijas mērķgrupas, orientētu mācīšanās un attīstības sistēmu[1]. Šādas sistēmas ieviešana sekmēs Publiskajā pārvaldē nodarbināto mācīšanās un attīstības plānā 2021.-2027.gadam[2] ietverto pasākumu īstenošanu un transformāciju uz organizāciju, kas mācās un ir VIEDA. Mācīšanās un attīstības sistēma nodrošinās vairāku līmeņu (valsts pārvaldes iestādēs nodarbinātos un Tieslietu akadēmijas mērķgrupu, resursu, iestāžu, profesionālo grupu) mācību platformu lietotāju prasmju pilnveidošanai, kompetenču attīstīšanai, tālākizglītībai, tai skaitā: [..]" [1] Mācīšanās un attīstības sistēmas nosaukums un koncepts izvēlēts, balstoties uz angļu valodas terminu “learning and development”, kas ietver organizācijas funkciju vai pasākumu kopumu, kas veicina darbinieku izaugsmi un attīsta viņu spējas, prasmes un kompetences. [2] Plāna saturs ir attiecināms arī uz Tieslietu akadēmijas mērķgrupu, jo atbilstoši Administratīvās kapacitātes ceļa kartē ES Kohēzijas politikas mērķu sasniegšanai periodā 2021-2027 norādītajam (skat: </w:t>
            </w:r>
            <w:r w:rsidR="00000000" w:rsidRPr="00000000" w:rsidDel="00000000">
              <w:rPr>
                <w:rtl w:val="0"/>
              </w:rPr>
              <w:t xml:space="preserve">https://www.mk.gov.lv/lv/media/13183/download</w:t>
            </w:r>
            <w:r w:rsidR="00000000" w:rsidRPr="00000000" w:rsidDel="00000000">
              <w:rPr>
                <w:rtl w:val="0"/>
              </w:rPr>
              <w:t xml:space="preserve">) Administratīvās kapacitātes ceļa karte ir plāna neatņemama sastāvdaļa un veido pamatu kohēzijas politikas ieviešanā tieši un netieši iesaistīto cilvēkresursu politikai. Tāpat Administratīvās kapacitātes ceļa kartes īstenošanā, aktualizēšanā un uzraudzībā tiks izmantoti tie paši principi, kas tiek piemēroti plānam. Ceļa karte ir “dzīvs” un atvērts plānošanas dokuments, pēc nepieciešamības tā tiks papildināta ar aktuālajām tēmām un mācībām, balstoties uz iesaistīto pušu pieteiktajām vajadzībām, kā arī ņemot vērā jaunākās tendences un aktualitātes attīstības un mācīšanās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un 3.1.apakšpunkts ir papildināts ar norādi, ka Mācīšanās un attīstības sistēma tiks izmantota un pielāgota arī Tieslietu akadēmijas mērķgrupu tālākizglītības procesa organizēšanai.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apakšpunkta pirmajā teikumā lūdzam sniegt viennozīmīgu informāciju par risinājuma izvietošanu valsts mākoņpakalpojumu sniedzēja infrastruktūrā. Ja tiek plānots izmantot ārzemju SaaS pakalpojumu, tad tas, protams, ir pamatots iemesls neizmantot valsts mākoņpakalpojumu. Vēršam uzmanību uz to, ka jautājums par valsts pārvaldes personāla pārvaldības (t.sk. apmācību, ja tas ietver izvērstu informāciju par darbiniekiem) datu apstrādi komerciālos ārzemju mākoņpakalpojumos ir saskaņojams no kiberdrošības un personu datu aizsardzības viedokļa ar šajās jomās kompetentajām iestādēm IKT risinājuma attīstības aktivitātes saskaņošanas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apakšpunktā atrunu par dubultā finansējuma riska neesamību lūdzam norādīt tā, lai tā būtu attiecināma uz visiem saistītajiem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pases 5.3.1. apakšpunktā norādīto datu kopu “</w:t>
            </w:r>
            <w:r w:rsidR="00000000" w:rsidRPr="00000000" w:rsidDel="00000000">
              <w:rPr>
                <w:i w:val="1"/>
                <w:rtl w:val="0"/>
              </w:rPr>
              <w:t xml:space="preserve">Nodarbināto skaits, kuri apmeklējuši mācīšanās un attīstības pasākumus</w:t>
            </w:r>
            <w:r w:rsidR="00000000" w:rsidRPr="00000000" w:rsidDel="00000000">
              <w:rPr>
                <w:rtl w:val="0"/>
              </w:rPr>
              <w:t xml:space="preserve">” būtu iespējams aizstāt ar kādu nozarei būtiskāku datu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apakšpunktā nepieciešams formulēt ieguvumus institūcijām, publiskās pārvaldes darbiniekiem, kas apliecina projekta ieguvumus, norādot ieguvuma mērāmo rādītāju, mērīšanas metodi, kā arī esošo (šī brīža) vērtību un plānoto vērtību projekta beigās. Vēršam uzmanību, ka sistēmas ieviešana ir rezultāts, bet tas neapliecina projekta lietderīgumu.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2.2. sadaļā precizēt sasaiti uz Eiropas Savienības Atveseļošanas un noturības mehānisma 6.2.1.3.i. investīcijas “Vienota tiesnešu, tiesu darbinieku, prokuroru, prokuroru palīgu un specializēto izmeklētāju (starpdisciplināros jautājumos, kas būtiski efektīvai tiesas spriešanai) kvalifikācijas pilnveides mācību centra (turpmāk – Tieslietu akadēmija) izveide” īstenošanu, atbilstoši precizējot otrās rindkopas 2.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cieši saistīts arī ar Eiropas Savienības Atveseļošanas un noturības mehānisma 6.2.1.3.i. investīcijas “Vienota tiesnešu, tiesu darbinieku, prokuroru, prokuroru palīgu un specializēto izmeklētāju (starpdisciplināros jautājumos, kas būtiski efektīvai tiesas spriešanai) kvalifikācijas pilnveides mācību centra (turpmāk – Tieslietu akadēmija) izveide” īstenošanu, proti – investīcijas 2.1.2.1. ietvaros izstrādājamā sistēma tiks izmantota arī Tieslietu akadēmijas mērķgrupu[1] mācību procesa pārvaldībai. [1] Tiesneši un tiesu darbinieki, prokurori un prokuratūras darbinieki, kuri sniedz juridisku atbalstu prokurora pienākumu izpildes procesā, kā arī izmeklētāji starpdisciplināros jautājumos, kas būtiski efektīvai tiesas spriešanai.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pases nav gūstams priekšstats, ka Mācīšanās un attīstības informācijas sistēmā iespējamie rīki tiks pielāgoti, lai šo sistēmu varētu izmantot arī Tieslietu akadēmijas mērķgrupa, kā arī personas, kuras mācībās piedalīsies maksas ietvaros, ja Tieslietu akadēmija tādas organizēs.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svarīgs jautājums par piekļuvi mācību dalībnieku uzskaitēm, svarīgi zināt, kā notiks sadarbība, jo ja šajā sistēmā vienlaikus tiks izsludinātas mācības – ir jābūt slēgtai sadaļai – piemēram, mācību bloks tiesnešiem. Ja sistēmu uzturēs Valsts administrācijas skola, nav saprotams kā Tieslietu akadēmijai tiks nodrošināta piekļuve, piem., lai redzētu, kas ir pieteikušies, gan mācību pasākuma pievienošana, izsludināšana u.tml. Tātad iekš sistēmas ir nepieciešams atsevišķs modulis “Tieslietu akadēmija”, ko pārvalda/administrē Tieslietu akadēmija pati, piemēram izsludinot mācības, noteiks loku (tikai tiesneši vai tikai prokurori u.c.), kam mācības piedāvājamas u.c.  Ievērojot minēto, lūdzam atbilstoši precizēt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pases 3. sadaļas 3.1. punktā  sniegtais uzskaitījums par kursu saturu, virtuālo kopienu radīšanu u.c. papildināms ar atsevišķu puktu: "Atsevišķa moduļa izveide Tieslietu akadēmijas mērķgrupu tālākizglītības procesa organizācijas vajadzībām, – ņemot vērā to, ka Tieslietu akadēmija būs autonoma valsts institūcija, kas īstenos tiesnešu un tiesu darbinieku, prokuroru un prokuratūras darbinieku, kuri sniedz juridisku atbalstu prokurora pienākumu izpildes procesā, kā arī izmeklētāju starpdisciplināros jautājumos, kas būtiski efektīvai tiesas spriešanai, tālākizglītības procesu, veidojama atsevišķa attiecīgo mērķgrupu tālākizglītības procesa specifikai pielāgota sistēmas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par nepieciešamību skaidrot, kāpēc risinājuma uzturēšanas izmaksas tiek plānotas 20% apmērā no sistēmas izstrādes izmaksām, ja tiek plānots nodrošināt programmatūru kā pakalpojumu (SaaS). Vēršam uzmanību, ka norādītais finansējums 498 917 euro gadā ir apjomīgs, tāpēc ir jābūt detalizētam atšifrējumam par pozīcijām, kas veido šīs izmaksas, un to pamatojumam.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par nepieciešamību Centralizētas funkcijas vai koplietošanas pakalpojumu attīstības plāna (turpmāk – Plāns) 6.sadaļā ietvert norādi, vai izmaiņas normatīvajos aktos paredzēs obligātu pakalpojuma izmantošanu. Lai gan projekta pasē norādīts, ka pakalpojumu varētu izmantot līdz 60 000 valsts pārvaldē nodarbināto, Plānā nav iekļauta pakalpojuma ieviešanas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par Centralizētas funkcijas vai koplietošanas pakalpojumu attīstības plānā (turpmāk – Plāns) norādīto – vēršam uzmanību, ka Plānā ir jādefinē pakalpojums, ko institūcijām sniegs Valsts administrācijas skola, norādot šī sniegtā pakalpojuma (ne IKT atbalsta risinājuma) rādītājus un nosacījumus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8.punktā vārdu "darbinieku" aizstāt ar vārdu "lietotāju", tādējādi salāgojot to ar Projekta pasē lietoto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3. un 5. punktā veidot sasaiti ar Tieslietu akakadēmiju.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pirmajā rindkopā iekļaujot vārdus: "Tieslietu akadēmijas mērķgrupu" un papildinot otro rindkopu ar teikumu šādā redakcijā: "Tieslietu akadēmija būs atbildīga par tās mācību satura veidošanu, uzraudzību un administrēšanu."  Izteikt 5.punktu šāda redakcijā: "Mācīšanās un attīstības sistēma tiks iegādāta no tirgū pieejamiem mākoņrisinājumiem (SaaS jeb programmatūra kā pakalpojums) un pielāgota lietotāju – valsts budžeta iestāžu darbinieku un Tieslietu akadēmijas mērķgrupu–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1. un 6. punktu papildināt ar rindkopu, kurā ietverta informācija par to, kad Tieslietu akadēmija varētu izmantot Mācīšanās un attīstīšanas sistēmu /sistēmā ietverto moduli attiecībā uz Tieslietu akadēmiju, ņemot vērā, ka tā savu darbību uzsāk ar 2025. gada 1. janvāri, kā arī - kad veicama sistēmas funkcionalitātes testēšana attiecībā uz Tieslietu akadēmiju.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rindkopu ar informāciju, ka Tieslietu akadēmija uzsāk savu darbību 2025.gada 1.janvārī, tādēļ projekta pasē ir jābūt iekļautai informācijai par to, kad Tieslietu akadēmija varētu izmantot minēto sistēmu/sistēmā ietverto moduli attiecībā uz Tieslietu akadēmiju. Papildināt 6.punktu ar rindkopu šāda redakcijā: "Ņemot vērā, ka Tieslietu akadēmijas projekts paredz, ka Tieslietu akadēmija darbu uzsāk 2025.gada 1.janvārī, paredzams, ka veicama Tieslietu akadēmijai nepieciešamās Mācīšanās un attīstības sistēmas funkcionalitātes testēšana ne vēlāk kā 6 mēnešus pirms Tieslietu akadēmijas izveides,  lai nodrošinātu Tieslietu akadēmijas uzdevumu  efektīvu īstenošanu sākot ar 2025.gada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personāla attīstības un mācīšanās risinājuma koplietošanas pakalpojuma attīstības plāns nesatur informāciju (norādes), ka vērā ņemamas arī saistīto projekta vajadzības, piemēram, Tieslietu ministrijas ieskatā Tieslietu akadēmijas projekta kontekstā būtu ietverama norāde arī par pakalpojumu tālākizglītības jomā, kā arī minētais plāns būtu papildināms ar norādi, ka Mācīšanās un attīstības sistēmā ietverama attiecīga sadaļa arī Tieslietu akadēmijas mācību vides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izteikt pirmo rindkopu jaunā redakcijā: "Projekta ietvaros plānots ieviest mācīšanās un attīstības sistēmu, kas nodrošina koplietošanas pakalpojumu valsts budžeta iestādēs nodarbinātajiem profesionālās pilnveides, attīstības un tālākizglītības jomā." Papildināt 1.punktu ar jaunu trešo rindkopu: "Vienlaikus Mācīšanās un attīstības sistēmā ietverama attiecīga sadaļa arī Tieslietu akadēmijas[1] veicamo uzdevumu nodrošināšanai." Secīgi, vienojot terminoloģiju, 1.punktā piektajā rindkopā vārdi "valsts pārvaldes" aizstājami ar vārdiem "valsts budžeta iestādes".    [1] Eiropas Savienības Atveseļošanas un noturības mehānisma plāna 6.2. reformu un investīciju virziena "Noziedzīgi iegūtu līdzekļu legalizācijas identificēšana, ekonomisko noziegumu izmeklēšana, tiesvedības procesu modernizācija un preventīvo darbību īstenošana" 6.2.1.3.i. investīcijas "Vienota tiesnešu, tiesu darbinieku, prokuroru, prokuroru palīgu un specializēto izmeklētāju (starpdisciplināros jautājumos, kas būtiski efektīvai tiesas spriešanai) kvalifikācijas pilnveides mācību centra izveide" (turpmāk – 6.2.1.3.i investīcijas) īstenošana.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risinājuma uzturēšanas izmaksas tiek plānotas 20% apmērā no sistēmas izstrādes izmaksām, ja tiek plānots nodrošināt programmatūru kā pakalpojumu (SaaS).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sistēmas uzturēšanas izmaksu pārrēķins, to pamatā balstot uz lietotāju skaitu.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norādītais koplietošanas pakalpojuma nosaukuma formulējums pilnvērtīgi raksturo plānoto koplietošanas </w:t>
            </w:r>
            <w:r w:rsidR="00000000" w:rsidRPr="00000000" w:rsidDel="00000000">
              <w:rPr>
                <w:b w:val="1"/>
                <w:rtl w:val="0"/>
              </w:rPr>
              <w:t xml:space="preserve">pakalpojuma būtību</w:t>
            </w:r>
            <w:r w:rsidR="00000000" w:rsidRPr="00000000" w:rsidDel="00000000">
              <w:rPr>
                <w:rtl w:val="0"/>
              </w:rPr>
              <w:t xml:space="preserve">, vienlaikus lūdzam precīzi aprakstīt, kāds tieši būs koplietošanas pakalpojums, ko Valsts administrācijas skola nodrošinās publiskajai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plānā iekļaut informāciju, kas notiks ar pašreiz esošo mācību sistēmu, kad jaunā Mācīšanās un attīstības sistēma tiks ieviesta.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7. punktā lūdzam skaidrot, vai ir plānots nodrošināt, ka iestādēm būs iespēja izvietot savus specifiskos mācību kursus Mācīšanās un attīstības sistēmā (kā papildu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8. punktā lūdzam norādīt, vai esošajai mācību sistēmas uzturēšanai jau ir piešķirts finansējums un kādā apmērā (papildu - aicinām šo informāciju ieklaut arī šī rīkojuma projekta sākotnējās ietekmes novērtējuma ziņojuma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7.sadaļas Izmaksu/ ieguvumu analīzes aprakstā tiek pieņemts, ka gadā vidēji 10 iestādes vēlas iegādāties mācīšanās platformas, tomēr koplietošanas pakalpojuma attīstības plānā ietvertā informācija nesniedz atbildi, kāds būs šo iestāžu ieguvums projekta rezultātā, nav sniegta informācija, vai jaunās sistēmas izmantošana būs obligāts nosacījums publiskajā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ar ieguvumiem dažādām mērķgrupām.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"Risinājuma apraksts" plašāk izklāstīt par paša rīkojuma projekta normās ietverto: pirmkārt, īsi anotācijā atspoguļot, kas ir ietverts projekta pasē un plānā. Iezīmēt kādas ir plānotās projekta aktivitātes, kurās tiks investēta rīkojuma projekta 1.punktā ietvertais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iekļaut pamatojumu, kādēļ tieši Valsts administrācijas skola būs projekta iesniedzējs, proti, ietvert skaidrojumu, ka Valsts administrācijas skola ir pārzinis Mācību pārvaldības sistēmai atbilstoši Ministru kabineta 2021. gada 26. oktobra noteikumiem Nr. 706 "Mācību pārvaldības sistēmas noteikumi" 2. punktu. Papildus lūdzam ietvert informāciju par plānotajiem sadarbības partneriem. Kā arī lūdzam izvērstāk izskaidrot rīkojuma projekta 5. punktā ietverto finansējumu, ko tas sevī ietver, jo šādu skaidrojumu nesatur arī rīkojuma projekta anotācijas 3.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rīkojuma projekta anotācijas 1.3. sadaļas "Problēmas apraksts" neizriet problēma, ko paredzēts risināt ar attiecīgo tiesību aktu. Šobrīd problēmas apraksts ietver izklāstu par mūsdienu tendencēm attīstīt e-mācības, bet neatspoguļo, kāpēc būtu attīstāma Valsts administrācijas skolas Mācību pārvaldības sistēma un kādas problēmas tiktu risinātas. Attiecīgi lūdzu precizēt problēmas aprakstu, izskaidrojot, kādas situācijas veidotos, ja šāda mācību sistēma netiktu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ka "Projekta ietvaros tiks attīstīts IKT risinājums, ar kura palīdzību Valsts administrācijas skola nodrošinās mācības un citus attīstības pasākumus tai deleģētās funkcijas ietvaros; projekta ietvaros komercdarbības atbalsts netiks sniegts, jo mācīšanās un attīstības platforma netiks piedāvāta kā maksas pakalpojums tirgū." Vienlaikus projekta pasē ir ietverta informācija, ka "Mācīšanās un attīstības sistēma nodrošinās vairāku līmeņu (publiskās pārvaldes, resoru, iestāžu, profesionālo grupu) mācību platformu darbinieku prasmju pilnveidošanai, kompetenču attīstīšanai un tālākizglītībai, tai skaitā: kursu satura radīšanu, kursu katalogus, attālinātās mācības (dažādās formās, t.sk. tiešsaistē, pašmācība lietotājam ērtā laikā u.c.), zināšanu pārbaudes rīkus, sertifikātu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publiski pieejamās informācijas finansējuma saņēmēja "Valsts administrācijas skola" tīmekļa vietnē secināms, ka tas nodrošina arī apmācību pakalpojumus tirgū, kam finansējuma piešķiršana būtu jāizvērtē Komercdarbības atbalsta kontroles likuma 5.pantā minēto komercdarbības atbalstu raksturojošo pazīmju kontekstā un ja tiktu konstatēta to vienlaicīga izpildīšanās, būtu jāpiemēro atbilstoša komercdarbības atbalsta kontroles regulējuma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uzturam iepriekš izteikto iebildumu ar lūgumu papildināt investīcijas projekta pasi pie “Cita būtiska informācija” ar informāciju, kas ļauj secināt, kādēļ projekta ietvaros finansējuma saņēmēja "Valsts administrācijas skola" komercdarbības atbalsts netiek sniegts, t.sk. ka ja atbalsts tiks sniegts tikai Valsts administrācijas skolai mācību nodrošināšanai un citu attīstības pasākumus tai deleģētās funkcijas ietvaros veikšanai, ka šie pakalpojumi tiks nodalīti no mācību pakalpojumiem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informāciju lūdzam papildināt arī šobrīd Ministru kabineta rīkojuma projekta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8.sadaļā “Pakalpojuma sniegšanas uzsākšanai vai izvēršanai nepieciešamā papildu valsts budžeta finansējuma apmērs un pamatojums, ņemot vērā arī ieguvumus un izmaksas” norādīts, ka Mācīšanās un attīstības sistēmas uzturēšanai no valsts budžeta būs nepieciešami līdz 498 917 euro gadā, kas ietver ne tikai maksu par lietotāju, bet arī pakalpojuma attīstīšanu un lietotāju atbalstu, kā arī anotācijas 3.sadaļas 6.punktā norādīts, ka sistēmas uzturēšanas izmaksās ir plānots finansējums sistēmas stratēģiskajai uzturēšanai un pilnveidei. Norādām, ka pakalpojuma pilnveidošanas izmaksas nav ietveramas uzturēšanas izmaksās, attiecīgi informācija par nepieciešamo finansējumu pakalpojuma turpmākajai pilnveidošanai jāsniedz atsevišķi, sniedzot informāciju par attiecīgo izdevumu apmēru un norādot, ka jautājums par papildu valsts budžeta finansējuma piešķiršanu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Mācīšanās un attīstības sistēmas uzturēšanas izmaksu segšanai nepieciešamā valsts budžeta finansējuma apmēra pamatojošu detalizētu aprēķinu. Vienlaikus uzskatām, ka paredzētās ikgadējās uzturēšanas izmaksas 30 % apmērā no projekta izmaksām ir nesamērīgi augstas un attiecīgi tās ir atkārtoti jāpārskata un jāsamazina, tajā skaitā novirzot uzturēšanai Valsts administrācijas skolai jau budžetā paredzēto finansējumu 16 595 euro apmērā esošās Mācību pārvaldības sistēmas uzturēšanai un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detalizētu aprēķinu valsts budžeta finansējumam pievienotās vērtības nodokļa izmaksu segšanai 286 846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informāciju par uzturēšanas izmaksām, vienlaikus sadaļā ”Cita informācija” norādot, ka nepieciešamais finansējums Valsts kancelejai </w:t>
            </w:r>
            <w:r w:rsidR="00000000" w:rsidRPr="00000000" w:rsidDel="00000000">
              <w:rPr>
                <w:u w:val="single"/>
                <w:rtl w:val="0"/>
              </w:rPr>
              <w:t xml:space="preserve">projekta īstenošanai </w:t>
            </w:r>
            <w:r w:rsidR="00000000" w:rsidRPr="00000000" w:rsidDel="00000000">
              <w:rPr>
                <w:rtl w:val="0"/>
              </w:rPr>
              <w:t xml:space="preserve">un pievienotās vērtības nodokļa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rīkojuma projekta anotācijas 6. sadaļā skaidrojumu, kādēļ netiks veikta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anotācijas 8.1.13. apakšpunktu ar skaidrojumu par datu aizsardzību, norādot pasākumus, kā tiks nodrošināta datu aizsardzība, ņemot vēra, ka jebkura informācijas sistēma apstrādā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un Vides aizsardzības un reģionālās attīstības ministriju projekta realizācijai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286 846 </w:t>
            </w:r>
            <w:r w:rsidR="00000000" w:rsidRPr="00000000" w:rsidDel="00000000">
              <w:rPr>
                <w:i w:val="1"/>
                <w:rtl w:val="0"/>
              </w:rPr>
              <w:t xml:space="preserve">euro </w:t>
            </w:r>
            <w:r w:rsidR="00000000" w:rsidRPr="00000000" w:rsidDel="00000000">
              <w:rPr>
                <w:rtl w:val="0"/>
              </w:rPr>
              <w:t xml:space="preserve">apmērā pārdalīt no Finanšu ministrijas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435 25. punktam šo noteikumu 11.1. apakšpunktā minētie finansējuma saņēmēji projektu īstenošanas līgumu slēdz ar informācijas un komunikācijas tehnoloģiju pārvaldības organizāciju un nozares ministriju. Attiecīgi lūdzam izvērtēt un lēmuma projekta 3. punktu papildināt ar norādi par projekta īstenošanas līguma slēgšanu arī ar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euro apmērā un finansējumu pievienotās vērtības nodokļa segšanai ne vairāk kā 286 846 euro 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"Mācīšanās un attīstības sistēmas ieviešana" pabeigšanas paredzēt projekta rezultātu uzturēšanas izmaksas ne vairāk kā 325 248 </w:t>
            </w:r>
            <w:r w:rsidR="00000000" w:rsidRPr="00000000" w:rsidDel="00000000">
              <w:rPr>
                <w:i w:val="1"/>
                <w:rtl w:val="0"/>
              </w:rPr>
              <w:t xml:space="preserve">euro </w:t>
            </w:r>
            <w:r w:rsidR="00000000" w:rsidRPr="00000000" w:rsidDel="00000000">
              <w:rPr>
                <w:rtl w:val="0"/>
              </w:rPr>
              <w:t xml:space="preserve">gadā, un Valsts kancelejai pieprasīt papildu finansējumu budžeta programmā 19.00.00 "Valsts administrācijas skola"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4.punktu, ņemot vērā izteikto iebildumu par Ministru kabineta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Finansēt projektu no investīcijas 2.1.2.1.i, ja projekta iesniegums atbilst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3.punktā vārdus "no investīcijas 2.1.2.1.i" ar vārdiem "investīcijas 2.1.2.1.i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investīcijas 2.1.2.1.i. investīcijas ietvaros, ja projekta iesniegums atbilst Ministru kabineta noteikumos Nr. 435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iebildumus par projekta Centralizētas funkcijas vai koplietošanas pakalpojumu attīstības plānu (turpmāk - Plāns) un tajā iekļauto informāciju (tajā skaitā - par plānotajām risinājuma uzturēšanas izmaksām 20% apmērā), aicinām pēc Plāna pilnveides atbilstīgi salāgot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un Valsts kancelejai attiecīgo finansējumu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5.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un Valsts kancelejai attiecīgo finansējumu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pasē iekļaut argumentētu pamatojumu, kāpēc SaaS pieejas izvēle mācību platformas risinājumam ilgtermiņā būtu izdevīgāka valsts pārvaldei (arī uzturēšanas aspektā), lai uzskatāmi apliecinātu šīs izvēles pamatotību.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un pases projektā sniegto informāciju, ka projekta ietvaros ir plānots izveidot jaunas darba vietas uz noteiktu laiku, pēc projekta beigām paredzot šim nolūkam arī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 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6.punktā aizstāt vārdus "Atveseļošanas fonda" ar vārdiem "Eiropas Savienības Atveseļošanas un noturības mehānisma". Attiecīgu precizējumu lūdzam veikt arī tālāk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izstrādātajā veidlapā (skat. 4.1.apakšpunktu) tiek lietots "Atveseļošanas fonds", līdz ar to, lai nodrošinātu vienotu pieeju, tiek saglabāts "Atveseļošanas fonds".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pases 4.punkta pēdējā ailē zīmes un vārdus "(turpmāk – Atveseļošanas fonds)" vai arī atrunāt saīsinājumu jau pie pases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5.1.1. apakšpunktā un Centralizētas funkcijas vai koplietošanas pakalpojumu attīstības plāna 4. punktā norādīto risinājuma lietotāju skaitu un rast iespēju tā sinerģijai ar ANM plāna 2.3.2.2.i. investīcijā sasniedzamajiem rādītājiem (62 900 apmācīti publiskās pārvaldes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2.3.2.2.i. investīcijā sasniedzamais rādītājs - 62 900 darbinieki - ietver visus šajā periodā apmācītos darbiniekus, t.sk. tie, kuri piedalījušies vairākās mācībās, katru reizi tiek ieskaitīti kā jauni dalībnieki, un līdz ar to rādītājs ir lielāks nekā publiskajā pārvaldē kopā nodarbināto skaits. Savukārt Mācīšanās un attīstības sistēmā runa ir par unikālajiem sistēmas lietotājiem - valsts budžeta iestādēs nodarbinātajiem, kuru skaits ir līdz 60 000.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pamatojums vārda "VIEDA" lietojumam ar lielajiem burtiem.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"VIEDA" ir akronīms un tiek lietots atbilstoši Publiskajā pārvaldē nodarbināto mācīšanās un attīstības plānā 2021.-2027. gadam minētajam. VIEDA organizācija ir vienota un vērtībās balstīta, inovatīva un uz ātru pārmaiņu ieviešanu orientēta, efektīva un profesionāla, digitāla un datos balstīta, atbalstoša un atvērta.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7.punktā vārdu "eiro" ar vārdu "euro", ņemt vērā valūtas pierakstu. Attiecīgu precizējumu lūdzam veikt arī attīstības plāna 8.punktā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6.punkta otrajā rindkopā vārdus "Atveseļošanas fonda" ar vārdiem "Atveseļošanas un noturības mehānisma (turpmāk -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2.2.punkta skaidrojuma ceturtajā rindkopā skaitļus un vārdus "2014.-2020.gada Eiropas Savienības fondu finanšu plānošanas periodā" ar vārdiem un skaitļiem "Eiropas Savienības struktūrfondu un Kohēzijas fonda 2014.-2020.gada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Atveseļošanas fonda kopējo finansējumu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"1 680 000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8.sadaļā lūdzam precizēt termiņu, līdz kuram ir paredzēta Mācību pārvaldības sistēmas 5 gadu uzturēšana. Vienlaikus norādām, ka pašreiz sniegtā informācija nesniedz pārliecību, ka nav saskatāms dubultā finansējuma risks, ja līdzpastāvēs abi risinājumi – esošā Mācību pārvaldības sistēma un izveidojamā Mācīšanās un attīstības sistēmas, tāpēc lūdzam specificēt un detalizētāk skaidrot šo abu sistēmu nepārklāšanos vai savstarpējo integrāciju, ja tāda ir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"Pašreizējā situācija" paplašināt aprakstu par pašreizējo Valsts administrācijas skolas informācijas sistēmas izmantošanu, iekļaut statistiku un informāciju par sistēmas darbības ilgumu, kā arī norādīt nepilnības, kāpēc sistēma uzlabojama vai attīstāma.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projekta ieviešana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attiecībā uz projekta Atveseļošanas fonda finansējuma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pārliecināties, vai 6.punktā ir pilnīgi norādītas visas uzturēšanas izmaksu pozīcijas un summas (kopsumma nesasniedz maksimāli paredzēto 498 917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norādītās Mācīšanās un attīstības sistēmas uzturēšanas izmaksas pa pozīcijām kopsummā veido 429 449 euro, kas nesakrīt ar noradītajām uzturēšanas izmaksām gadā ne vairāk kā 498 917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norādīto informāciju par Valsts administrācijas skolai jau budžetā paredzēto finansējumu 16 595 euro apmērā esošās Mācību pārvaldības sistēmas uzturēšanai un pilnveidošanai pārcelt uz anotācijas 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iebildumus par projekta Centralizētas funkcijas vai koplietošanas pakalpojumu attīstības plānu (turpmāk - Plāns) un tajā iekļauto informāciju (tajā skaitā - par plānotajām risinājuma uzturēšanas izmaksām 20% apmērā), aicinām pēc Plāna pilnveides atbilstīgi salāgot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8.1.4. apakšpunktu, izvēršot un sniedzot detalizētāku skaidrojumu, kā tiks ietekmēta sabiedrība, un skaidrāk definēt, par kādu transformāciju tiek runāts šajā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286 846 </w:t>
            </w:r>
            <w:r w:rsidR="00000000" w:rsidRPr="00000000" w:rsidDel="00000000">
              <w:rPr>
                <w:i w:val="1"/>
                <w:rtl w:val="0"/>
              </w:rPr>
              <w:t xml:space="preserve">euro </w:t>
            </w:r>
            <w:r w:rsidR="00000000" w:rsidRPr="00000000" w:rsidDel="00000000">
              <w:rPr>
                <w:rtl w:val="0"/>
              </w:rPr>
              <w:t xml:space="preserve">apmērā pārdalīt no Finanšu ministrijas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euro apmērā un finansējumu pievienotās vērtības nodokļa segšanai ne vairāk kā 286 846 euro 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euro apmērā un finansējumu pievienotās vērtības nodokļa segšanai ne vairāk kā 286 846 euro 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22-TA-3293</w:t>
    </w:r>
    <w:r>
      <w:br/>
    </w:r>
    <w:r w:rsidR="00000000" w:rsidRPr="00000000" w:rsidDel="00000000">
      <w:rPr>
        <w:rtl w:val="0"/>
      </w:rPr>
      <w:t xml:space="preserve">08.06.2023. 17.29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22-TA-3293</w:t>
    </w:r>
    <w:r>
      <w:br/>
    </w:r>
    <w:r w:rsidR="00000000" w:rsidRPr="00000000" w:rsidDel="00000000">
      <w:rPr>
        <w:rtl w:val="0"/>
      </w:rPr>
      <w:t xml:space="preserve">08.06.2023. 17.29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Izziņa_22-TA-3293.docx</dc:title>
</cp:coreProperties>
</file>

<file path=docProps/custom.xml><?xml version="1.0" encoding="utf-8"?>
<Properties xmlns="http://schemas.openxmlformats.org/officeDocument/2006/custom-properties" xmlns:vt="http://schemas.openxmlformats.org/officeDocument/2006/docPropsVTypes"/>
</file>