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079E865" w14:textId="6B2401C0" w:rsidR="00EB6307" w:rsidRDefault="00EB6307" w:rsidP="00EB6307">
      <w:pPr>
        <w:pStyle w:val="naisnod"/>
        <w:spacing w:before="0" w:beforeAutospacing="0" w:after="0" w:afterAutospacing="0"/>
        <w:rPr>
          <w:b/>
          <w:bCs/>
        </w:rPr>
      </w:pPr>
    </w:p>
    <w:p w14:paraId="5F6413F7" w14:textId="77777777" w:rsidR="00EB6307" w:rsidRDefault="00EB6307" w:rsidP="00A15A61">
      <w:pPr>
        <w:pStyle w:val="naisnod"/>
        <w:spacing w:before="0" w:beforeAutospacing="0" w:after="0" w:afterAutospacing="0"/>
        <w:jc w:val="center"/>
        <w:rPr>
          <w:b/>
          <w:bCs/>
        </w:rPr>
      </w:pPr>
    </w:p>
    <w:p w14:paraId="3F18D2E9" w14:textId="4DFF26A2" w:rsidR="001C01CF" w:rsidRPr="00E66EC8" w:rsidRDefault="009D3CA9" w:rsidP="00A15A61">
      <w:pPr>
        <w:pStyle w:val="naisnod"/>
        <w:spacing w:before="0" w:beforeAutospacing="0" w:after="0" w:afterAutospacing="0"/>
        <w:jc w:val="center"/>
        <w:rPr>
          <w:b/>
          <w:bCs/>
        </w:rPr>
      </w:pPr>
      <w:r w:rsidRPr="00E66EC8">
        <w:rPr>
          <w:b/>
          <w:bCs/>
        </w:rPr>
        <w:t>Izziņa par atzinumos sniegtajiem iebildumiem</w:t>
      </w:r>
    </w:p>
    <w:p w14:paraId="36600E1C" w14:textId="77777777" w:rsidR="00396AA5" w:rsidRPr="00E66EC8" w:rsidRDefault="00396AA5" w:rsidP="00A15A61">
      <w:pPr>
        <w:jc w:val="center"/>
      </w:pPr>
    </w:p>
    <w:p w14:paraId="1E0A1D5E" w14:textId="24343084" w:rsidR="006D7B70" w:rsidRPr="00E66EC8" w:rsidRDefault="006D7B70" w:rsidP="00A15A61">
      <w:pPr>
        <w:jc w:val="center"/>
      </w:pPr>
      <w:r w:rsidRPr="00E66EC8">
        <w:t xml:space="preserve">Ministru kabineta </w:t>
      </w:r>
      <w:r w:rsidR="00EB6307" w:rsidRPr="00E66EC8">
        <w:t>rīkojuma</w:t>
      </w:r>
      <w:r w:rsidR="00A850DF" w:rsidRPr="00E66EC8">
        <w:t xml:space="preserve"> </w:t>
      </w:r>
      <w:r w:rsidRPr="00E66EC8">
        <w:t>projekts</w:t>
      </w:r>
    </w:p>
    <w:p w14:paraId="2451A788" w14:textId="2729D166" w:rsidR="00EB6307" w:rsidRPr="00E66EC8" w:rsidRDefault="00EB6307" w:rsidP="00EB6307">
      <w:pPr>
        <w:ind w:right="-58"/>
        <w:jc w:val="center"/>
        <w:rPr>
          <w:b/>
          <w:sz w:val="28"/>
          <w:szCs w:val="28"/>
        </w:rPr>
      </w:pPr>
      <w:r w:rsidRPr="00E66EC8">
        <w:rPr>
          <w:b/>
          <w:bCs/>
          <w:sz w:val="28"/>
          <w:szCs w:val="28"/>
        </w:rPr>
        <w:t xml:space="preserve">Par </w:t>
      </w:r>
      <w:r w:rsidRPr="00E66EC8">
        <w:rPr>
          <w:rFonts w:eastAsia="Calibri"/>
          <w:b/>
          <w:color w:val="000000"/>
          <w:sz w:val="28"/>
          <w:szCs w:val="28"/>
        </w:rPr>
        <w:t xml:space="preserve">pasākumu plānu noziedzīgi iegūtu līdzekļu legalizācijas, terorisma un </w:t>
      </w:r>
      <w:proofErr w:type="spellStart"/>
      <w:r w:rsidRPr="00E66EC8">
        <w:rPr>
          <w:rFonts w:eastAsia="Calibri"/>
          <w:b/>
          <w:color w:val="000000"/>
          <w:sz w:val="28"/>
          <w:szCs w:val="28"/>
        </w:rPr>
        <w:t>proliferācijas</w:t>
      </w:r>
      <w:proofErr w:type="spellEnd"/>
      <w:r w:rsidRPr="00E66EC8">
        <w:rPr>
          <w:rFonts w:eastAsia="Calibri"/>
          <w:b/>
          <w:color w:val="000000"/>
          <w:sz w:val="28"/>
          <w:szCs w:val="28"/>
        </w:rPr>
        <w:t xml:space="preserve"> finansēšanas novēršanai 2022. gadam</w:t>
      </w:r>
    </w:p>
    <w:p w14:paraId="2114D303" w14:textId="407AE2E3" w:rsidR="00BE52E1" w:rsidRPr="00E66EC8" w:rsidRDefault="00BE52E1" w:rsidP="00A850DF">
      <w:pPr>
        <w:rPr>
          <w:b/>
        </w:rPr>
      </w:pPr>
    </w:p>
    <w:p w14:paraId="73FD4CAE" w14:textId="77777777" w:rsidR="00A850DF" w:rsidRPr="00E66EC8" w:rsidRDefault="00A850DF" w:rsidP="00A850DF">
      <w:pPr>
        <w:pStyle w:val="naisf"/>
        <w:spacing w:before="0" w:after="0"/>
        <w:rPr>
          <w:b/>
          <w:bCs/>
        </w:rPr>
      </w:pPr>
    </w:p>
    <w:p w14:paraId="0F15792B" w14:textId="579F5B8B" w:rsidR="00A850DF" w:rsidRPr="00E66EC8" w:rsidRDefault="00A850DF" w:rsidP="00A850DF">
      <w:pPr>
        <w:pStyle w:val="naisf"/>
        <w:spacing w:before="0" w:after="0"/>
        <w:rPr>
          <w:b/>
          <w:bCs/>
        </w:rPr>
      </w:pPr>
      <w:r w:rsidRPr="00E66EC8">
        <w:rPr>
          <w:b/>
          <w:bCs/>
        </w:rPr>
        <w:t xml:space="preserve">Informācija par </w:t>
      </w:r>
      <w:proofErr w:type="spellStart"/>
      <w:r w:rsidRPr="00E66EC8">
        <w:rPr>
          <w:b/>
          <w:bCs/>
        </w:rPr>
        <w:t>starpministriju</w:t>
      </w:r>
      <w:proofErr w:type="spellEnd"/>
      <w:r w:rsidRPr="00E66EC8">
        <w:rPr>
          <w:b/>
          <w:bCs/>
        </w:rPr>
        <w:t xml:space="preserve"> (starpinstitūciju) sanāksmi vai elektronisko saskaņošanu</w:t>
      </w:r>
    </w:p>
    <w:tbl>
      <w:tblPr>
        <w:tblStyle w:val="TableGrid"/>
        <w:tblW w:w="0" w:type="auto"/>
        <w:tblLook w:val="04A0" w:firstRow="1" w:lastRow="0" w:firstColumn="1" w:lastColumn="0" w:noHBand="0" w:noVBand="1"/>
      </w:tblPr>
      <w:tblGrid>
        <w:gridCol w:w="3681"/>
        <w:gridCol w:w="10879"/>
      </w:tblGrid>
      <w:tr w:rsidR="00A850DF" w:rsidRPr="00E66EC8" w14:paraId="19E61539" w14:textId="77777777" w:rsidTr="00EB6307">
        <w:trPr>
          <w:trHeight w:val="495"/>
        </w:trPr>
        <w:tc>
          <w:tcPr>
            <w:tcW w:w="3681" w:type="dxa"/>
          </w:tcPr>
          <w:p w14:paraId="32A2350A" w14:textId="482D15BD" w:rsidR="00A850DF" w:rsidRPr="00E66EC8" w:rsidRDefault="00A850DF" w:rsidP="00A850DF">
            <w:pPr>
              <w:pStyle w:val="naisf"/>
              <w:spacing w:before="0" w:after="0"/>
            </w:pPr>
            <w:r w:rsidRPr="00E66EC8">
              <w:t>Datums</w:t>
            </w:r>
          </w:p>
        </w:tc>
        <w:tc>
          <w:tcPr>
            <w:tcW w:w="10879" w:type="dxa"/>
          </w:tcPr>
          <w:p w14:paraId="13D97EE7" w14:textId="08FE477C" w:rsidR="00A850DF" w:rsidRPr="00E66EC8" w:rsidRDefault="00A850DF" w:rsidP="00CC26CC">
            <w:pPr>
              <w:pStyle w:val="naisf"/>
              <w:spacing w:before="0" w:after="0"/>
            </w:pPr>
            <w:r w:rsidRPr="00E66EC8">
              <w:t>20</w:t>
            </w:r>
            <w:r w:rsidR="00DF732D" w:rsidRPr="00E66EC8">
              <w:t>21</w:t>
            </w:r>
            <w:r w:rsidR="00007C38" w:rsidRPr="00E66EC8">
              <w:t>.</w:t>
            </w:r>
            <w:r w:rsidR="007E52AC" w:rsidRPr="00E66EC8">
              <w:t xml:space="preserve"> </w:t>
            </w:r>
            <w:r w:rsidR="0068704C" w:rsidRPr="00E66EC8">
              <w:t xml:space="preserve">gada </w:t>
            </w:r>
            <w:r w:rsidR="00CC26CC">
              <w:t>29.</w:t>
            </w:r>
            <w:r w:rsidR="007E52AC" w:rsidRPr="00E66EC8">
              <w:t xml:space="preserve"> </w:t>
            </w:r>
            <w:r w:rsidR="00DF732D" w:rsidRPr="00E66EC8">
              <w:t>septembris</w:t>
            </w:r>
          </w:p>
        </w:tc>
      </w:tr>
      <w:tr w:rsidR="00A850DF" w:rsidRPr="00E66EC8" w14:paraId="3E8C82B1" w14:textId="77777777" w:rsidTr="00EB6307">
        <w:trPr>
          <w:trHeight w:val="1278"/>
        </w:trPr>
        <w:tc>
          <w:tcPr>
            <w:tcW w:w="3681" w:type="dxa"/>
          </w:tcPr>
          <w:p w14:paraId="2AC8F31E" w14:textId="68635E16" w:rsidR="00A850DF" w:rsidRPr="00E66EC8" w:rsidRDefault="00A850DF" w:rsidP="00DF732D">
            <w:pPr>
              <w:pStyle w:val="naisf"/>
              <w:tabs>
                <w:tab w:val="left" w:pos="2771"/>
              </w:tabs>
              <w:spacing w:before="0" w:after="0"/>
            </w:pPr>
            <w:r w:rsidRPr="00E66EC8">
              <w:t>Saskaņošanas dalībnieki</w:t>
            </w:r>
            <w:r w:rsidR="00DF732D" w:rsidRPr="00E66EC8">
              <w:tab/>
            </w:r>
          </w:p>
        </w:tc>
        <w:tc>
          <w:tcPr>
            <w:tcW w:w="10879" w:type="dxa"/>
          </w:tcPr>
          <w:p w14:paraId="7A237D58" w14:textId="32F97853" w:rsidR="00E32F6E" w:rsidRPr="00E66EC8" w:rsidRDefault="00E32F6E" w:rsidP="00B120AC">
            <w:pPr>
              <w:pStyle w:val="naisf"/>
              <w:jc w:val="both"/>
            </w:pPr>
            <w:r w:rsidRPr="00E66EC8">
              <w:t xml:space="preserve">Tieslietu ministrija, Finanšu ministrija, Aizsardzības ministrija, Ārlietu ministrija, Ekonomikas ministrija, Kultūras ministrija, Vides aizsardzības un reģionālās attīstības ministrija, </w:t>
            </w:r>
            <w:proofErr w:type="spellStart"/>
            <w:r w:rsidRPr="00E66EC8">
              <w:t>Pārresoru</w:t>
            </w:r>
            <w:proofErr w:type="spellEnd"/>
            <w:r w:rsidRPr="00E66EC8">
              <w:t xml:space="preserve"> koordinācijas centrs, Valsts kanceleja, </w:t>
            </w:r>
            <w:r w:rsidR="00773744" w:rsidRPr="00E66EC8">
              <w:t xml:space="preserve">Ģenerālprokuratūra, Korupcijas novēršanas un apkarošanas birojs, Latvijas Darba devēju konfederācija, Satversmes aizsardzības birojs, </w:t>
            </w:r>
            <w:r w:rsidR="00B9357A" w:rsidRPr="00E66EC8">
              <w:t xml:space="preserve">Finanšu izlūkošanas dienests, </w:t>
            </w:r>
            <w:r w:rsidRPr="00E66EC8">
              <w:t xml:space="preserve">Datu valsts inspekcija, </w:t>
            </w:r>
            <w:r w:rsidR="00B9357A" w:rsidRPr="00E66EC8">
              <w:t xml:space="preserve">Finanšu un kapitāla tirgus komisija, </w:t>
            </w:r>
            <w:r w:rsidRPr="00E66EC8">
              <w:t xml:space="preserve">Latvijas Banka, Latvijas Finanšu nozares asociācija, Latvijas maksātnespējas procesa administratoru asociācija, </w:t>
            </w:r>
            <w:r w:rsidR="00B9357A" w:rsidRPr="00E66EC8">
              <w:t xml:space="preserve">Latvijas Tiesnešu mācību centrs, </w:t>
            </w:r>
            <w:r w:rsidRPr="00E66EC8">
              <w:t>Latvijas Zvērinātu advokātu padome, Latvijas Zvērinātu notāru padome, Latvijas Zvērinātu revidentu asociācija, biedrība "Latvijas Pilsoniskā alianse", Latvijas Tirdzniecības un rūpniecības kamera</w:t>
            </w:r>
            <w:r w:rsidR="00B9357A" w:rsidRPr="00E66EC8">
              <w:t>.</w:t>
            </w:r>
          </w:p>
        </w:tc>
      </w:tr>
      <w:tr w:rsidR="004B36C6" w:rsidRPr="00E66EC8" w14:paraId="46B30685" w14:textId="77777777" w:rsidTr="00EB6307">
        <w:trPr>
          <w:trHeight w:val="1120"/>
        </w:trPr>
        <w:tc>
          <w:tcPr>
            <w:tcW w:w="3681" w:type="dxa"/>
          </w:tcPr>
          <w:p w14:paraId="2F7EA588" w14:textId="0479D212" w:rsidR="004B36C6" w:rsidRPr="00E66EC8" w:rsidRDefault="004B36C6" w:rsidP="004B36C6">
            <w:pPr>
              <w:pStyle w:val="naisf"/>
              <w:spacing w:before="0" w:after="0"/>
            </w:pPr>
            <w:r w:rsidRPr="00E66EC8">
              <w:t>Saskaņošanas dalībnieki izskatīja šādu ministriju (citu institūciju) iebildumus</w:t>
            </w:r>
          </w:p>
        </w:tc>
        <w:tc>
          <w:tcPr>
            <w:tcW w:w="10879" w:type="dxa"/>
          </w:tcPr>
          <w:p w14:paraId="28A11518" w14:textId="05C517DF" w:rsidR="004B36C6" w:rsidRPr="00E66EC8" w:rsidRDefault="0097671D" w:rsidP="00D428F8">
            <w:pPr>
              <w:pStyle w:val="naisf"/>
              <w:spacing w:before="0" w:after="0"/>
              <w:jc w:val="both"/>
            </w:pPr>
            <w:r w:rsidRPr="00E66EC8">
              <w:t>Tieslietu ministrija,</w:t>
            </w:r>
            <w:r w:rsidR="00C95151" w:rsidRPr="00E66EC8">
              <w:t xml:space="preserve"> </w:t>
            </w:r>
            <w:r w:rsidR="008B39BD" w:rsidRPr="00E66EC8">
              <w:t xml:space="preserve">Finanšu ministrija, </w:t>
            </w:r>
            <w:r w:rsidR="00C95151" w:rsidRPr="00E66EC8">
              <w:t>Ārlietu ministrija,</w:t>
            </w:r>
            <w:r w:rsidRPr="00E66EC8">
              <w:t xml:space="preserve"> </w:t>
            </w:r>
            <w:r w:rsidR="001E43BE" w:rsidRPr="00E66EC8">
              <w:t xml:space="preserve">Vides aizsardzības un reģionālās attīstības ministrija, </w:t>
            </w:r>
            <w:proofErr w:type="spellStart"/>
            <w:r w:rsidR="00FA68EF" w:rsidRPr="00E66EC8">
              <w:t>Pārresoru</w:t>
            </w:r>
            <w:proofErr w:type="spellEnd"/>
            <w:r w:rsidR="00FA68EF" w:rsidRPr="00E66EC8">
              <w:t xml:space="preserve"> koordinācijas centrs, </w:t>
            </w:r>
            <w:r w:rsidR="00C02E87" w:rsidRPr="00E66EC8">
              <w:t xml:space="preserve">Valsts kanceleja, </w:t>
            </w:r>
            <w:r w:rsidR="00DF37C3" w:rsidRPr="00E66EC8">
              <w:t xml:space="preserve">Ģenerālprokuratūra, </w:t>
            </w:r>
            <w:r w:rsidR="00B07DFB" w:rsidRPr="00E66EC8">
              <w:t xml:space="preserve">Korupcijas novēršanas un apkarošanas birojs, </w:t>
            </w:r>
            <w:r w:rsidR="00CD4477" w:rsidRPr="00E66EC8">
              <w:t xml:space="preserve">Latvijas Darba devēju konfederācija, </w:t>
            </w:r>
            <w:r w:rsidR="00A86A33" w:rsidRPr="00E66EC8">
              <w:t xml:space="preserve">Finanšu izlūkošanas dienests, </w:t>
            </w:r>
            <w:r w:rsidR="002D6794" w:rsidRPr="00E66EC8">
              <w:t xml:space="preserve">Datu valsts inspekcija, </w:t>
            </w:r>
            <w:r w:rsidR="00356064" w:rsidRPr="00E66EC8">
              <w:t xml:space="preserve">Finanšu un kapitāla tirgus komisija, </w:t>
            </w:r>
            <w:r w:rsidR="005406BE" w:rsidRPr="005406BE">
              <w:t>Latvijas Finanšu nozares asociācija</w:t>
            </w:r>
            <w:r w:rsidR="005406BE">
              <w:t>,</w:t>
            </w:r>
            <w:r w:rsidR="005406BE" w:rsidRPr="005406BE">
              <w:t xml:space="preserve"> </w:t>
            </w:r>
            <w:r w:rsidR="00FA68EF" w:rsidRPr="00E66EC8">
              <w:t>Latvijas Zvērinātu advokātu padome</w:t>
            </w:r>
            <w:r w:rsidR="00EF10D3">
              <w:t xml:space="preserve">, </w:t>
            </w:r>
            <w:r w:rsidR="00ED56DE" w:rsidRPr="00ED56DE">
              <w:t>Latvijas Zvērinātu notāru padome</w:t>
            </w:r>
            <w:r w:rsidR="00ED56DE">
              <w:t>,</w:t>
            </w:r>
            <w:r w:rsidR="00ED56DE" w:rsidRPr="00ED56DE">
              <w:t xml:space="preserve"> </w:t>
            </w:r>
            <w:r w:rsidR="00EF10D3" w:rsidRPr="00EF10D3">
              <w:t>Latvijas Zvērinātu revidentu asociācija</w:t>
            </w:r>
            <w:r w:rsidR="004B36C6" w:rsidRPr="00E66EC8">
              <w:t>.</w:t>
            </w:r>
          </w:p>
        </w:tc>
      </w:tr>
      <w:tr w:rsidR="00791BD9" w:rsidRPr="00832449" w14:paraId="33F2D21D" w14:textId="77777777" w:rsidTr="00EB6307">
        <w:tc>
          <w:tcPr>
            <w:tcW w:w="3681" w:type="dxa"/>
          </w:tcPr>
          <w:p w14:paraId="5D0DFD1F" w14:textId="4A6CCAB0" w:rsidR="00791BD9" w:rsidRPr="00E66EC8" w:rsidRDefault="00791BD9" w:rsidP="00791BD9">
            <w:pPr>
              <w:pStyle w:val="naisf"/>
              <w:spacing w:before="0" w:after="0"/>
            </w:pPr>
            <w:r w:rsidRPr="00E66EC8">
              <w:t>Ministrijas (citas institūcijas), kuras nav ieradušās uz sanāksmi vai kuras nav atbildējušas uz uzaicinājumu piedalīties elektroniskajā saskaņošanā</w:t>
            </w:r>
          </w:p>
        </w:tc>
        <w:tc>
          <w:tcPr>
            <w:tcW w:w="10879" w:type="dxa"/>
          </w:tcPr>
          <w:p w14:paraId="7CB4822C" w14:textId="64F05F96" w:rsidR="00791BD9" w:rsidRPr="00832449" w:rsidRDefault="00A4474B" w:rsidP="001509BC">
            <w:pPr>
              <w:pStyle w:val="naisf"/>
              <w:jc w:val="both"/>
            </w:pPr>
            <w:r w:rsidRPr="00A4474B">
              <w:t>Aizsardzības ministrija,</w:t>
            </w:r>
            <w:r>
              <w:t xml:space="preserve"> </w:t>
            </w:r>
            <w:r w:rsidR="001333FC" w:rsidRPr="001333FC">
              <w:t xml:space="preserve">Ekonomikas ministrija, </w:t>
            </w:r>
            <w:r w:rsidRPr="00A4474B">
              <w:t>Datu valsts inspekcija</w:t>
            </w:r>
            <w:r>
              <w:t xml:space="preserve">, </w:t>
            </w:r>
            <w:r w:rsidR="001333FC" w:rsidRPr="001333FC">
              <w:t>biedrība "Latvijas Pilsoniskā alianse", Latvijas Tirdzniecības un rūpniecības kamera.</w:t>
            </w:r>
          </w:p>
        </w:tc>
      </w:tr>
    </w:tbl>
    <w:p w14:paraId="08D64289" w14:textId="77777777" w:rsidR="007B37BB" w:rsidRPr="00832449" w:rsidRDefault="007B37BB" w:rsidP="003E43A2">
      <w:pPr>
        <w:pStyle w:val="naisf"/>
        <w:spacing w:before="0" w:beforeAutospacing="0" w:after="0" w:afterAutospacing="0"/>
        <w:rPr>
          <w:b/>
        </w:rPr>
      </w:pPr>
    </w:p>
    <w:p w14:paraId="4069DE54" w14:textId="08226134" w:rsidR="00A850DF" w:rsidRDefault="00A850DF" w:rsidP="003E43A2">
      <w:pPr>
        <w:pStyle w:val="naisf"/>
        <w:spacing w:before="0" w:beforeAutospacing="0" w:after="0" w:afterAutospacing="0"/>
        <w:rPr>
          <w:b/>
        </w:rPr>
      </w:pPr>
    </w:p>
    <w:p w14:paraId="29F7AB8F" w14:textId="2E488969" w:rsidR="00EB6307" w:rsidRDefault="00EB6307" w:rsidP="003E43A2">
      <w:pPr>
        <w:pStyle w:val="naisf"/>
        <w:spacing w:before="0" w:beforeAutospacing="0" w:after="0" w:afterAutospacing="0"/>
        <w:rPr>
          <w:b/>
        </w:rPr>
      </w:pPr>
    </w:p>
    <w:p w14:paraId="2FCC3DD6" w14:textId="62552E6A" w:rsidR="00EB6307" w:rsidRDefault="00EB6307" w:rsidP="003E43A2">
      <w:pPr>
        <w:pStyle w:val="naisf"/>
        <w:spacing w:before="0" w:beforeAutospacing="0" w:after="0" w:afterAutospacing="0"/>
        <w:rPr>
          <w:b/>
        </w:rPr>
      </w:pPr>
    </w:p>
    <w:p w14:paraId="5CCADB51" w14:textId="77777777" w:rsidR="00EB6307" w:rsidRPr="00CC0629" w:rsidRDefault="00EB6307" w:rsidP="00EB6307">
      <w:pPr>
        <w:pStyle w:val="naisf"/>
        <w:numPr>
          <w:ilvl w:val="0"/>
          <w:numId w:val="1"/>
        </w:numPr>
        <w:spacing w:before="0" w:beforeAutospacing="0" w:after="0" w:afterAutospacing="0"/>
        <w:rPr>
          <w:b/>
        </w:rPr>
      </w:pPr>
      <w:r w:rsidRPr="00CC0629">
        <w:rPr>
          <w:b/>
        </w:rPr>
        <w:t xml:space="preserve">Jautājumi, par kuriem saskaņošanā vienošanās nav panākta </w:t>
      </w:r>
    </w:p>
    <w:tbl>
      <w:tblPr>
        <w:tblpPr w:leftFromText="180" w:rightFromText="180" w:vertAnchor="text" w:tblpY="1"/>
        <w:tblOverlap w:val="never"/>
        <w:tblW w:w="14593" w:type="dxa"/>
        <w:tblBorders>
          <w:top w:val="single" w:sz="4" w:space="0" w:color="auto"/>
          <w:left w:val="single" w:sz="4" w:space="0" w:color="auto"/>
          <w:bottom w:val="single" w:sz="4" w:space="0" w:color="auto"/>
          <w:right w:val="single" w:sz="4" w:space="0" w:color="auto"/>
        </w:tblBorders>
        <w:tblLayout w:type="fixed"/>
        <w:tblLook w:val="00A0" w:firstRow="1" w:lastRow="0" w:firstColumn="1" w:lastColumn="0" w:noHBand="0" w:noVBand="0"/>
      </w:tblPr>
      <w:tblGrid>
        <w:gridCol w:w="708"/>
        <w:gridCol w:w="2460"/>
        <w:gridCol w:w="3600"/>
        <w:gridCol w:w="3121"/>
        <w:gridCol w:w="2459"/>
        <w:gridCol w:w="2245"/>
      </w:tblGrid>
      <w:tr w:rsidR="00EB6307" w:rsidRPr="00CC0629" w14:paraId="50B76F75" w14:textId="77777777" w:rsidTr="00C51E96">
        <w:tc>
          <w:tcPr>
            <w:tcW w:w="708" w:type="dxa"/>
            <w:tcBorders>
              <w:top w:val="single" w:sz="6" w:space="0" w:color="000000"/>
              <w:left w:val="single" w:sz="6" w:space="0" w:color="000000"/>
              <w:bottom w:val="single" w:sz="6" w:space="0" w:color="000000"/>
              <w:right w:val="single" w:sz="6" w:space="0" w:color="000000"/>
            </w:tcBorders>
            <w:vAlign w:val="center"/>
          </w:tcPr>
          <w:p w14:paraId="6D4C90D5" w14:textId="77777777" w:rsidR="00EB6307" w:rsidRPr="00CC0629" w:rsidRDefault="00EB6307" w:rsidP="00C51E96">
            <w:pPr>
              <w:pStyle w:val="naisc"/>
              <w:spacing w:before="0" w:beforeAutospacing="0" w:after="0" w:afterAutospacing="0"/>
            </w:pPr>
            <w:r w:rsidRPr="00CC0629">
              <w:t>Nr. p.k.</w:t>
            </w:r>
          </w:p>
        </w:tc>
        <w:tc>
          <w:tcPr>
            <w:tcW w:w="2460" w:type="dxa"/>
            <w:tcBorders>
              <w:top w:val="single" w:sz="6" w:space="0" w:color="000000"/>
              <w:left w:val="single" w:sz="6" w:space="0" w:color="000000"/>
              <w:bottom w:val="single" w:sz="6" w:space="0" w:color="000000"/>
              <w:right w:val="single" w:sz="6" w:space="0" w:color="000000"/>
            </w:tcBorders>
            <w:vAlign w:val="center"/>
          </w:tcPr>
          <w:p w14:paraId="2D5D367D" w14:textId="77777777" w:rsidR="00EB6307" w:rsidRPr="00CC0629" w:rsidRDefault="00EB6307" w:rsidP="00C51E96">
            <w:pPr>
              <w:pStyle w:val="naisc"/>
              <w:spacing w:before="0" w:beforeAutospacing="0" w:after="0" w:afterAutospacing="0"/>
              <w:ind w:firstLine="12"/>
            </w:pPr>
            <w:r w:rsidRPr="00CC0629">
              <w:t>Saskaņošanai nosūtītā projekta redakcija (konkrēta punkta (panta) redakcija)</w:t>
            </w:r>
          </w:p>
        </w:tc>
        <w:tc>
          <w:tcPr>
            <w:tcW w:w="3600" w:type="dxa"/>
            <w:tcBorders>
              <w:top w:val="single" w:sz="6" w:space="0" w:color="000000"/>
              <w:left w:val="single" w:sz="6" w:space="0" w:color="000000"/>
              <w:bottom w:val="single" w:sz="6" w:space="0" w:color="000000"/>
              <w:right w:val="single" w:sz="6" w:space="0" w:color="000000"/>
            </w:tcBorders>
            <w:vAlign w:val="center"/>
          </w:tcPr>
          <w:p w14:paraId="6C001DAB" w14:textId="77777777" w:rsidR="00EB6307" w:rsidRPr="00CC0629" w:rsidRDefault="00EB6307" w:rsidP="00C51E96">
            <w:pPr>
              <w:pStyle w:val="naisc"/>
              <w:spacing w:before="0" w:beforeAutospacing="0" w:after="0" w:afterAutospacing="0"/>
            </w:pPr>
            <w:r w:rsidRPr="00CC0629">
              <w:t>Atzinumā norādītais ministrijas (citas institūcijas) iebildums, kā arī saskaņošanā papildus izteiktais iebildums par projekta konkrēto punktu (pantu)</w:t>
            </w:r>
          </w:p>
        </w:tc>
        <w:tc>
          <w:tcPr>
            <w:tcW w:w="3121" w:type="dxa"/>
            <w:tcBorders>
              <w:top w:val="single" w:sz="6" w:space="0" w:color="000000"/>
              <w:left w:val="single" w:sz="6" w:space="0" w:color="000000"/>
              <w:bottom w:val="single" w:sz="6" w:space="0" w:color="000000"/>
              <w:right w:val="single" w:sz="6" w:space="0" w:color="000000"/>
            </w:tcBorders>
            <w:vAlign w:val="center"/>
          </w:tcPr>
          <w:p w14:paraId="5B7F152B" w14:textId="77777777" w:rsidR="00EB6307" w:rsidRPr="00CC0629" w:rsidRDefault="00EB6307" w:rsidP="00C51E96">
            <w:pPr>
              <w:pStyle w:val="naisc"/>
              <w:spacing w:before="0" w:beforeAutospacing="0" w:after="0" w:afterAutospacing="0"/>
              <w:ind w:firstLine="21"/>
            </w:pPr>
            <w:r w:rsidRPr="00CC0629">
              <w:t>Atbildīgās ministrijas pamatojums iebilduma noraidījumam</w:t>
            </w:r>
          </w:p>
        </w:tc>
        <w:tc>
          <w:tcPr>
            <w:tcW w:w="2459" w:type="dxa"/>
            <w:tcBorders>
              <w:top w:val="single" w:sz="4" w:space="0" w:color="auto"/>
              <w:left w:val="single" w:sz="4" w:space="0" w:color="auto"/>
              <w:bottom w:val="single" w:sz="4" w:space="0" w:color="auto"/>
              <w:right w:val="single" w:sz="4" w:space="0" w:color="auto"/>
            </w:tcBorders>
            <w:vAlign w:val="center"/>
          </w:tcPr>
          <w:p w14:paraId="355BE9C4" w14:textId="77777777" w:rsidR="00EB6307" w:rsidRPr="00CC0629" w:rsidRDefault="00EB6307" w:rsidP="00C51E96">
            <w:pPr>
              <w:jc w:val="center"/>
            </w:pPr>
            <w:r w:rsidRPr="00CC0629">
              <w:t>Atzinuma sniedzēja uzturētais iebildums, ja tas atšķiras no atzinumā norādītā iebilduma pamatojuma</w:t>
            </w:r>
          </w:p>
        </w:tc>
        <w:tc>
          <w:tcPr>
            <w:tcW w:w="2245" w:type="dxa"/>
            <w:tcBorders>
              <w:top w:val="single" w:sz="4" w:space="0" w:color="auto"/>
              <w:left w:val="single" w:sz="4" w:space="0" w:color="auto"/>
              <w:bottom w:val="single" w:sz="4" w:space="0" w:color="auto"/>
            </w:tcBorders>
            <w:vAlign w:val="center"/>
          </w:tcPr>
          <w:p w14:paraId="2223C132" w14:textId="77777777" w:rsidR="00EB6307" w:rsidRPr="00CC0629" w:rsidRDefault="00EB6307" w:rsidP="00C51E96">
            <w:pPr>
              <w:jc w:val="center"/>
            </w:pPr>
            <w:r w:rsidRPr="00CC0629">
              <w:t>Projekta attiecīgā punkta (panta) galīgā redakcija</w:t>
            </w:r>
          </w:p>
        </w:tc>
      </w:tr>
      <w:tr w:rsidR="00EB6307" w:rsidRPr="00832449" w14:paraId="0D10192F" w14:textId="77777777" w:rsidTr="00C51E96">
        <w:tc>
          <w:tcPr>
            <w:tcW w:w="708" w:type="dxa"/>
            <w:tcBorders>
              <w:top w:val="single" w:sz="6" w:space="0" w:color="000000"/>
              <w:left w:val="single" w:sz="6" w:space="0" w:color="000000"/>
              <w:bottom w:val="single" w:sz="6" w:space="0" w:color="000000"/>
              <w:right w:val="single" w:sz="6" w:space="0" w:color="000000"/>
            </w:tcBorders>
          </w:tcPr>
          <w:p w14:paraId="283BC29B" w14:textId="77777777" w:rsidR="00EB6307" w:rsidRPr="00CC0629" w:rsidRDefault="00EB6307" w:rsidP="00C51E96">
            <w:pPr>
              <w:pStyle w:val="naisc"/>
              <w:spacing w:before="0" w:beforeAutospacing="0" w:after="0" w:afterAutospacing="0"/>
            </w:pPr>
            <w:r w:rsidRPr="00CC0629">
              <w:t>1</w:t>
            </w:r>
          </w:p>
        </w:tc>
        <w:tc>
          <w:tcPr>
            <w:tcW w:w="2460" w:type="dxa"/>
            <w:tcBorders>
              <w:top w:val="single" w:sz="6" w:space="0" w:color="000000"/>
              <w:left w:val="single" w:sz="6" w:space="0" w:color="000000"/>
              <w:bottom w:val="single" w:sz="6" w:space="0" w:color="000000"/>
              <w:right w:val="single" w:sz="6" w:space="0" w:color="000000"/>
            </w:tcBorders>
          </w:tcPr>
          <w:p w14:paraId="17A58BC1" w14:textId="77777777" w:rsidR="00EB6307" w:rsidRPr="00CC0629" w:rsidRDefault="00EB6307" w:rsidP="00C51E96">
            <w:pPr>
              <w:pStyle w:val="naisc"/>
              <w:spacing w:before="0" w:beforeAutospacing="0" w:after="0" w:afterAutospacing="0"/>
              <w:ind w:firstLine="720"/>
            </w:pPr>
            <w:r w:rsidRPr="00CC0629">
              <w:t>2</w:t>
            </w:r>
          </w:p>
        </w:tc>
        <w:tc>
          <w:tcPr>
            <w:tcW w:w="3600" w:type="dxa"/>
            <w:tcBorders>
              <w:top w:val="single" w:sz="6" w:space="0" w:color="000000"/>
              <w:left w:val="single" w:sz="6" w:space="0" w:color="000000"/>
              <w:bottom w:val="single" w:sz="6" w:space="0" w:color="000000"/>
              <w:right w:val="single" w:sz="6" w:space="0" w:color="000000"/>
            </w:tcBorders>
          </w:tcPr>
          <w:p w14:paraId="44EF1D9D" w14:textId="77777777" w:rsidR="00EB6307" w:rsidRPr="00CC0629" w:rsidRDefault="00EB6307" w:rsidP="00C51E96">
            <w:pPr>
              <w:pStyle w:val="naisc"/>
              <w:spacing w:before="0" w:beforeAutospacing="0" w:after="0" w:afterAutospacing="0"/>
              <w:ind w:firstLine="720"/>
            </w:pPr>
            <w:r w:rsidRPr="00CC0629">
              <w:t>3</w:t>
            </w:r>
          </w:p>
        </w:tc>
        <w:tc>
          <w:tcPr>
            <w:tcW w:w="3121" w:type="dxa"/>
            <w:tcBorders>
              <w:top w:val="single" w:sz="6" w:space="0" w:color="000000"/>
              <w:left w:val="single" w:sz="6" w:space="0" w:color="000000"/>
              <w:bottom w:val="single" w:sz="6" w:space="0" w:color="000000"/>
              <w:right w:val="single" w:sz="6" w:space="0" w:color="000000"/>
            </w:tcBorders>
          </w:tcPr>
          <w:p w14:paraId="244FFA36" w14:textId="77777777" w:rsidR="00EB6307" w:rsidRPr="00CC0629" w:rsidRDefault="00EB6307" w:rsidP="00C51E96">
            <w:pPr>
              <w:pStyle w:val="naisc"/>
              <w:spacing w:before="0" w:beforeAutospacing="0" w:after="0" w:afterAutospacing="0"/>
              <w:ind w:firstLine="720"/>
            </w:pPr>
            <w:r w:rsidRPr="00CC0629">
              <w:t>4</w:t>
            </w:r>
          </w:p>
        </w:tc>
        <w:tc>
          <w:tcPr>
            <w:tcW w:w="2459" w:type="dxa"/>
            <w:tcBorders>
              <w:top w:val="single" w:sz="4" w:space="0" w:color="auto"/>
              <w:left w:val="single" w:sz="4" w:space="0" w:color="auto"/>
              <w:bottom w:val="single" w:sz="4" w:space="0" w:color="auto"/>
              <w:right w:val="single" w:sz="4" w:space="0" w:color="auto"/>
            </w:tcBorders>
          </w:tcPr>
          <w:p w14:paraId="2B3EABDB" w14:textId="77777777" w:rsidR="00EB6307" w:rsidRPr="00CC0629" w:rsidRDefault="00EB6307" w:rsidP="00C51E96">
            <w:pPr>
              <w:jc w:val="center"/>
            </w:pPr>
            <w:r w:rsidRPr="00CC0629">
              <w:t>5</w:t>
            </w:r>
          </w:p>
        </w:tc>
        <w:tc>
          <w:tcPr>
            <w:tcW w:w="2245" w:type="dxa"/>
            <w:tcBorders>
              <w:top w:val="single" w:sz="4" w:space="0" w:color="auto"/>
              <w:left w:val="single" w:sz="4" w:space="0" w:color="auto"/>
              <w:bottom w:val="single" w:sz="4" w:space="0" w:color="auto"/>
            </w:tcBorders>
          </w:tcPr>
          <w:p w14:paraId="1E53B9EA" w14:textId="77777777" w:rsidR="00EB6307" w:rsidRPr="00832449" w:rsidRDefault="00EB6307" w:rsidP="00C51E96">
            <w:pPr>
              <w:jc w:val="center"/>
            </w:pPr>
            <w:r w:rsidRPr="00CC0629">
              <w:t>6</w:t>
            </w:r>
          </w:p>
        </w:tc>
      </w:tr>
      <w:tr w:rsidR="003866BA" w:rsidRPr="00832449" w14:paraId="132DF317" w14:textId="77777777" w:rsidTr="00E60E6B">
        <w:tc>
          <w:tcPr>
            <w:tcW w:w="708" w:type="dxa"/>
            <w:tcBorders>
              <w:top w:val="single" w:sz="6" w:space="0" w:color="000000"/>
              <w:left w:val="single" w:sz="6" w:space="0" w:color="000000"/>
              <w:bottom w:val="single" w:sz="6" w:space="0" w:color="000000"/>
              <w:right w:val="single" w:sz="6" w:space="0" w:color="000000"/>
            </w:tcBorders>
          </w:tcPr>
          <w:p w14:paraId="09721245" w14:textId="092CC610" w:rsidR="003866BA" w:rsidRPr="00CC0629" w:rsidRDefault="003866BA" w:rsidP="003866BA">
            <w:pPr>
              <w:pStyle w:val="naisc"/>
              <w:spacing w:before="0" w:beforeAutospacing="0" w:after="0" w:afterAutospacing="0"/>
              <w:jc w:val="both"/>
            </w:pPr>
            <w:r w:rsidRPr="00CC0629">
              <w:t>1.</w:t>
            </w:r>
          </w:p>
        </w:tc>
        <w:tc>
          <w:tcPr>
            <w:tcW w:w="2460" w:type="dxa"/>
            <w:tcBorders>
              <w:top w:val="single" w:sz="6" w:space="0" w:color="000000"/>
              <w:left w:val="single" w:sz="6" w:space="0" w:color="000000"/>
              <w:bottom w:val="single" w:sz="6" w:space="0" w:color="000000"/>
              <w:right w:val="single" w:sz="6" w:space="0" w:color="000000"/>
            </w:tcBorders>
            <w:shd w:val="clear" w:color="auto" w:fill="auto"/>
          </w:tcPr>
          <w:p w14:paraId="15B701BF" w14:textId="77777777" w:rsidR="003866BA" w:rsidRPr="00CC0629" w:rsidRDefault="003866BA" w:rsidP="003866BA">
            <w:pPr>
              <w:pStyle w:val="naisc"/>
              <w:spacing w:before="0" w:beforeAutospacing="0" w:after="0" w:afterAutospacing="0"/>
              <w:jc w:val="both"/>
              <w:rPr>
                <w:b/>
              </w:rPr>
            </w:pPr>
            <w:r w:rsidRPr="00CC0629">
              <w:rPr>
                <w:b/>
              </w:rPr>
              <w:t>Rīkojums</w:t>
            </w:r>
          </w:p>
          <w:p w14:paraId="28CABD20" w14:textId="77777777" w:rsidR="003866BA" w:rsidRPr="00CC0629" w:rsidRDefault="003866BA" w:rsidP="003866BA">
            <w:pPr>
              <w:pStyle w:val="naisc"/>
              <w:spacing w:before="0" w:beforeAutospacing="0" w:after="0" w:afterAutospacing="0"/>
              <w:jc w:val="both"/>
            </w:pPr>
            <w:r w:rsidRPr="00CC0629">
              <w:t>3.</w:t>
            </w:r>
            <w:r w:rsidRPr="00CC0629">
              <w:tab/>
              <w:t xml:space="preserve">Par plāna rīcības virzieniem atbildīgajām institūcijām koordinēt un uzraudzīt rīcības virzienā iekļauto pasākumu īstenošanas gaitu un ne retāk kā reizi pusgadā iesniegt informāciju </w:t>
            </w:r>
            <w:proofErr w:type="spellStart"/>
            <w:r w:rsidRPr="00CC0629">
              <w:t>Iekšlietu</w:t>
            </w:r>
            <w:proofErr w:type="spellEnd"/>
            <w:r w:rsidRPr="00CC0629">
              <w:t xml:space="preserve"> ministrijai par pasākumu ieviešanas gaitu:</w:t>
            </w:r>
          </w:p>
          <w:p w14:paraId="78339DE8" w14:textId="04C64C12" w:rsidR="003866BA" w:rsidRPr="00CC0629" w:rsidRDefault="003866BA" w:rsidP="003866BA">
            <w:pPr>
              <w:pStyle w:val="naisc"/>
              <w:spacing w:before="0" w:beforeAutospacing="0" w:after="0" w:afterAutospacing="0"/>
              <w:jc w:val="both"/>
            </w:pPr>
            <w:r w:rsidRPr="00CC0629">
              <w:t xml:space="preserve">[…]3.3. Tieslietu ministrija par 2. rīcības virzienu “Starptautiskā sadarbība”, 5. rīcības virzienu “Juridiskās personas un veidojumi”, 7. rīcības virzienu “Noziedzīgi iegūtu līdzekļu </w:t>
            </w:r>
            <w:r w:rsidRPr="00CC0629">
              <w:lastRenderedPageBreak/>
              <w:t>legalizācijas izmeklēšana un kriminālvajāšana” un 8. rīcības virzienu “Konfiskācija”;</w:t>
            </w:r>
          </w:p>
        </w:tc>
        <w:tc>
          <w:tcPr>
            <w:tcW w:w="3600" w:type="dxa"/>
            <w:tcBorders>
              <w:top w:val="single" w:sz="6" w:space="0" w:color="000000"/>
              <w:left w:val="single" w:sz="6" w:space="0" w:color="000000"/>
              <w:bottom w:val="single" w:sz="6" w:space="0" w:color="000000"/>
              <w:right w:val="single" w:sz="6" w:space="0" w:color="000000"/>
            </w:tcBorders>
            <w:shd w:val="clear" w:color="auto" w:fill="auto"/>
          </w:tcPr>
          <w:p w14:paraId="4661010A" w14:textId="77777777" w:rsidR="003866BA" w:rsidRPr="00CC0629" w:rsidRDefault="003866BA" w:rsidP="003866BA">
            <w:pPr>
              <w:pStyle w:val="NoSpacing"/>
              <w:jc w:val="center"/>
              <w:rPr>
                <w:rFonts w:ascii="Times New Roman" w:eastAsia="Times New Roman" w:hAnsi="Times New Roman"/>
                <w:b/>
                <w:sz w:val="24"/>
                <w:szCs w:val="24"/>
                <w:lang w:eastAsia="lv-LV"/>
              </w:rPr>
            </w:pPr>
            <w:r w:rsidRPr="00CC0629">
              <w:rPr>
                <w:rFonts w:ascii="Times New Roman" w:eastAsia="Times New Roman" w:hAnsi="Times New Roman"/>
                <w:b/>
                <w:sz w:val="24"/>
                <w:szCs w:val="24"/>
                <w:lang w:eastAsia="lv-LV"/>
              </w:rPr>
              <w:lastRenderedPageBreak/>
              <w:t>Tieslietu ministrija</w:t>
            </w:r>
          </w:p>
          <w:p w14:paraId="1271C6CF" w14:textId="77777777" w:rsidR="003866BA" w:rsidRPr="00CC0629" w:rsidRDefault="003866BA" w:rsidP="003866BA">
            <w:pPr>
              <w:pStyle w:val="NoSpacing"/>
              <w:jc w:val="both"/>
              <w:rPr>
                <w:rFonts w:ascii="Times New Roman" w:eastAsia="Times New Roman" w:hAnsi="Times New Roman"/>
                <w:i/>
                <w:sz w:val="24"/>
                <w:szCs w:val="24"/>
                <w:lang w:eastAsia="lv-LV"/>
              </w:rPr>
            </w:pPr>
            <w:r w:rsidRPr="00CC0629">
              <w:rPr>
                <w:rFonts w:ascii="Times New Roman" w:eastAsia="Times New Roman" w:hAnsi="Times New Roman"/>
                <w:i/>
                <w:sz w:val="24"/>
                <w:szCs w:val="24"/>
                <w:lang w:eastAsia="lv-LV"/>
              </w:rPr>
              <w:t>(2021. gada 3. septembra atzinums Nr.</w:t>
            </w:r>
            <w:r w:rsidRPr="00CC0629">
              <w:t xml:space="preserve"> </w:t>
            </w:r>
            <w:r w:rsidRPr="00CC0629">
              <w:rPr>
                <w:rFonts w:ascii="Times New Roman" w:eastAsia="Times New Roman" w:hAnsi="Times New Roman"/>
                <w:i/>
                <w:sz w:val="24"/>
                <w:szCs w:val="24"/>
                <w:lang w:eastAsia="lv-LV"/>
              </w:rPr>
              <w:t>1-9.1/3627)</w:t>
            </w:r>
          </w:p>
          <w:p w14:paraId="6F3DBA00" w14:textId="31E4B570" w:rsidR="003866BA" w:rsidRPr="00CC0629" w:rsidRDefault="003866BA" w:rsidP="003866BA">
            <w:pPr>
              <w:pStyle w:val="NoSpacing"/>
              <w:jc w:val="both"/>
              <w:rPr>
                <w:rFonts w:ascii="Times New Roman" w:eastAsia="Times New Roman" w:hAnsi="Times New Roman"/>
                <w:b/>
                <w:sz w:val="24"/>
                <w:szCs w:val="24"/>
                <w:lang w:eastAsia="lv-LV"/>
              </w:rPr>
            </w:pPr>
            <w:r w:rsidRPr="00CC0629">
              <w:rPr>
                <w:rFonts w:ascii="Times New Roman" w:eastAsia="Times New Roman" w:hAnsi="Times New Roman"/>
                <w:sz w:val="24"/>
                <w:szCs w:val="24"/>
                <w:lang w:eastAsia="lv-LV"/>
              </w:rPr>
              <w:t xml:space="preserve">Lūdzam MK rīkojuma projekta (turpmāk – rīkojuma projekts) </w:t>
            </w:r>
            <w:r w:rsidRPr="00CC0629">
              <w:rPr>
                <w:rFonts w:ascii="Times New Roman" w:eastAsia="Times New Roman" w:hAnsi="Times New Roman"/>
                <w:b/>
                <w:sz w:val="24"/>
                <w:szCs w:val="24"/>
                <w:lang w:eastAsia="lv-LV"/>
              </w:rPr>
              <w:t>3.3. apakšpunktā izslēgt vārdus “7. rīcības virzienu “Noziedzīgi iegūtu līdzekļu legalizācijas izmeklēšana un kriminālvajāšana” un papildināt rīkojuma projektu ar jaunu apakšpunktu, izsakot to šādā redakcijā: “Ģenerālprokuratūra par 7. rīcības virzienu “Noziedzīgi iegūtu līdzekļu legalizācijas izmeklēšana un kriminālvajāšana”.”.</w:t>
            </w:r>
            <w:r w:rsidRPr="00CC0629">
              <w:rPr>
                <w:rFonts w:ascii="Times New Roman" w:eastAsia="Times New Roman" w:hAnsi="Times New Roman"/>
                <w:sz w:val="24"/>
                <w:szCs w:val="24"/>
                <w:lang w:eastAsia="lv-LV"/>
              </w:rPr>
              <w:t xml:space="preserve"> Tieslietu ministrijas ieskatā 7. rīcības virzienā ietvertie sasniedzamie mērķi atbilst Ģenerālprokuratūras kompetencei, un Ģenerālprokuratūrai būtu jāuzņemas vadošā loma šo mērķu </w:t>
            </w:r>
            <w:r w:rsidRPr="00CC0629">
              <w:rPr>
                <w:rFonts w:ascii="Times New Roman" w:eastAsia="Times New Roman" w:hAnsi="Times New Roman"/>
                <w:sz w:val="24"/>
                <w:szCs w:val="24"/>
                <w:lang w:eastAsia="lv-LV"/>
              </w:rPr>
              <w:lastRenderedPageBreak/>
              <w:t xml:space="preserve">sasniegšanā. Vēršam uzmanību, ka Plāna 7. rīcības virzienā ir ietverti pasākumi, kas kopumā ir vērsti uz izmeklēšanas un kriminālvajāšanas efektivitātes paaugstināšanu noziedzīgi iegūtu līdzekļu legalizācijas apkarošanā, neskarot politikas plānošanu minētajā jomā, bet gan koncentrējot uzmanību uz šādas efektivitātes paaugstināšanas praktiskajiem aspektiem. Ievērojot Prokuratūras likumā noteiktās Prokuratūras funkcijas, proti,  </w:t>
            </w:r>
            <w:proofErr w:type="spellStart"/>
            <w:r w:rsidRPr="00CC0629">
              <w:rPr>
                <w:rFonts w:ascii="Times New Roman" w:eastAsia="Times New Roman" w:hAnsi="Times New Roman"/>
                <w:sz w:val="24"/>
                <w:szCs w:val="24"/>
                <w:lang w:eastAsia="lv-LV"/>
              </w:rPr>
              <w:t>pirmstiesas</w:t>
            </w:r>
            <w:proofErr w:type="spellEnd"/>
            <w:r w:rsidRPr="00CC0629">
              <w:rPr>
                <w:rFonts w:ascii="Times New Roman" w:eastAsia="Times New Roman" w:hAnsi="Times New Roman"/>
                <w:sz w:val="24"/>
                <w:szCs w:val="24"/>
                <w:lang w:eastAsia="lv-LV"/>
              </w:rPr>
              <w:t xml:space="preserve"> izmeklēšanas uzraudzība, kriminālvajāšanas uzsākšana un veikšana, kā arī valsts apsūdzības uzturēšana, Tieslietu ministrija uzskata, ka Ģenerālprokuratūra būtu atbilstošāka institūcija, kas varētu koordinēt un uzraudzīt 7. rīcības virzienā iekļauto pasākumu īstenošanas gaitu.</w:t>
            </w:r>
          </w:p>
        </w:tc>
        <w:tc>
          <w:tcPr>
            <w:tcW w:w="3121" w:type="dxa"/>
            <w:tcBorders>
              <w:top w:val="single" w:sz="6" w:space="0" w:color="000000"/>
              <w:left w:val="single" w:sz="6" w:space="0" w:color="000000"/>
              <w:bottom w:val="single" w:sz="6" w:space="0" w:color="000000"/>
              <w:right w:val="single" w:sz="6" w:space="0" w:color="000000"/>
            </w:tcBorders>
          </w:tcPr>
          <w:p w14:paraId="2E11530B" w14:textId="3E5F8C33" w:rsidR="003866BA" w:rsidRDefault="003866BA" w:rsidP="003866BA">
            <w:pPr>
              <w:pStyle w:val="naisc"/>
              <w:jc w:val="both"/>
              <w:rPr>
                <w:b/>
              </w:rPr>
            </w:pPr>
            <w:r w:rsidRPr="00DC1B6C">
              <w:rPr>
                <w:b/>
              </w:rPr>
              <w:lastRenderedPageBreak/>
              <w:t>Vienošanās panā</w:t>
            </w:r>
            <w:r w:rsidRPr="00177B3E">
              <w:rPr>
                <w:b/>
              </w:rPr>
              <w:t>kama</w:t>
            </w:r>
            <w:r w:rsidRPr="00177B3E" w:rsidDel="00DC1B6C">
              <w:rPr>
                <w:b/>
              </w:rPr>
              <w:t xml:space="preserve"> </w:t>
            </w:r>
            <w:r w:rsidR="00F744F7">
              <w:rPr>
                <w:b/>
              </w:rPr>
              <w:t>iesaistīto institūciju sarunās</w:t>
            </w:r>
            <w:r w:rsidRPr="00177B3E">
              <w:rPr>
                <w:b/>
              </w:rPr>
              <w:t>.</w:t>
            </w:r>
          </w:p>
          <w:p w14:paraId="69ABA02A" w14:textId="43781F5F" w:rsidR="003866BA" w:rsidRDefault="007D1A87" w:rsidP="003866BA">
            <w:pPr>
              <w:pStyle w:val="naisc"/>
              <w:jc w:val="both"/>
            </w:pPr>
            <w:r>
              <w:t xml:space="preserve">1. </w:t>
            </w:r>
            <w:r w:rsidR="003866BA">
              <w:t>Viena no TM funkcijām ir izstrādāt, organizēt un koordinēt politiku NILL un terorisma finansēšanas novēršanā kopīgi ar FM atbilstoši noteiktajai kompetencei (TM nolikuma 4.1.20. p.). Tā kā NILLTPFN plāns ir plānošanas dokuments, visi plāna rīcības virzieni satur gan politikas plānošanas, gan īstenošanas elementus. Arī saskaņā ar FATF metodoloģiju IO7 ietver rezultātus, kuru sasniegšanai nepieciešama politikas plānošana. Savukārt, ĢP funkcijās nozares politikas plānošana neietilpst.</w:t>
            </w:r>
          </w:p>
          <w:p w14:paraId="782C5CEC" w14:textId="466D7E1E" w:rsidR="003866BA" w:rsidRDefault="007D1A87" w:rsidP="003866BA">
            <w:pPr>
              <w:pStyle w:val="naisc"/>
              <w:jc w:val="both"/>
            </w:pPr>
            <w:r>
              <w:lastRenderedPageBreak/>
              <w:t xml:space="preserve">2. </w:t>
            </w:r>
            <w:r w:rsidR="003866BA">
              <w:t xml:space="preserve">FID izstrādātajā dokumentā "Latvijas nacionālā NILLTPF risku novērtējumā identificēto risku mazinošo pasākumu priekšlikumi" viens no priekšlikumiem, kas attiecas uz 7. rīcības virzienu (7.1.3.), ir "Īstenot Valsts Kontroles 2020. gada 23. decembra revīzijas ziņojuma “Noziedzīgu nodarījumu ekonomikas un finanšu jomā izmeklēšanu un iztiesāšanu kavējošo faktoru </w:t>
            </w:r>
            <w:proofErr w:type="spellStart"/>
            <w:r w:rsidR="003866BA">
              <w:t>izvērtējums</w:t>
            </w:r>
            <w:proofErr w:type="spellEnd"/>
            <w:r w:rsidR="003866BA">
              <w:t xml:space="preserve">” secinājumus." Īstenojot šo priekšlikumu, Noziedzības novēršanas padome ir apstiprinājusi "Valsts kontroles lietderības revīzijā “Noziedzīgu nodarījumu ekonomikas un finanšu jomā izmeklēšanas un iztiesāšanas efektivitāte” ietverto priekšlikumu ieviešanas plānu". Tajā noteikts, ka tieši TM koordinē šī pasākumu plāna priekšlikumu izstrādi un plānoto pasākumu īstenošanu. Būtu pamatoti, ka līdzīga satura pasākumus, kas iekļauti arī NILLTPFN plāna 7. rīcības virzienā, koordinē un </w:t>
            </w:r>
            <w:r w:rsidR="003866BA">
              <w:lastRenderedPageBreak/>
              <w:t>uzrauga to īstenošanas gaitu tā pati iestāde, t.i., TM.</w:t>
            </w:r>
          </w:p>
          <w:p w14:paraId="58F5B8A1" w14:textId="718C12F9" w:rsidR="003866BA" w:rsidRDefault="007D1A87" w:rsidP="003866BA">
            <w:pPr>
              <w:pStyle w:val="naisc"/>
              <w:spacing w:before="0" w:beforeAutospacing="0" w:after="0" w:afterAutospacing="0"/>
              <w:jc w:val="both"/>
            </w:pPr>
            <w:r>
              <w:t xml:space="preserve">3. </w:t>
            </w:r>
            <w:r w:rsidR="003866BA">
              <w:t>NRA nav secināts, ka nepieciešama atbildīgās institūcijas maiņa 7. rīcības virzienam.</w:t>
            </w:r>
          </w:p>
          <w:p w14:paraId="65B8CBBB" w14:textId="77777777" w:rsidR="003866BA" w:rsidRDefault="003866BA" w:rsidP="003866BA">
            <w:pPr>
              <w:pStyle w:val="naisc"/>
              <w:spacing w:before="0" w:beforeAutospacing="0" w:after="0" w:afterAutospacing="0"/>
              <w:jc w:val="both"/>
            </w:pPr>
          </w:p>
          <w:p w14:paraId="2E15816B" w14:textId="67DC7924" w:rsidR="003866BA" w:rsidRPr="00785281" w:rsidRDefault="007D1A87" w:rsidP="0085295F">
            <w:pPr>
              <w:pStyle w:val="naisc"/>
              <w:spacing w:before="0" w:beforeAutospacing="0" w:after="0" w:afterAutospacing="0"/>
              <w:jc w:val="both"/>
              <w:rPr>
                <w:highlight w:val="cyan"/>
              </w:rPr>
            </w:pPr>
            <w:r>
              <w:t xml:space="preserve">4. </w:t>
            </w:r>
            <w:r w:rsidR="00E21BDA">
              <w:t>ĢP iebilst pret TM ierosinātajiem grozījumiem rīkojuma projekt</w:t>
            </w:r>
            <w:r w:rsidR="00A5274B">
              <w:t xml:space="preserve">ā, uzskata, ka TM jāpaliek par atbildīgo institūciju </w:t>
            </w:r>
            <w:r w:rsidR="00A5274B" w:rsidRPr="00CC0629">
              <w:t xml:space="preserve">par </w:t>
            </w:r>
            <w:r w:rsidR="00A5274B">
              <w:t>7. rīcības virzienu.</w:t>
            </w:r>
          </w:p>
        </w:tc>
        <w:tc>
          <w:tcPr>
            <w:tcW w:w="2459" w:type="dxa"/>
            <w:tcBorders>
              <w:top w:val="single" w:sz="4" w:space="0" w:color="auto"/>
              <w:left w:val="single" w:sz="4" w:space="0" w:color="auto"/>
              <w:bottom w:val="single" w:sz="4" w:space="0" w:color="auto"/>
              <w:right w:val="single" w:sz="4" w:space="0" w:color="auto"/>
            </w:tcBorders>
          </w:tcPr>
          <w:p w14:paraId="52D0F8E5" w14:textId="77777777" w:rsidR="003866BA" w:rsidRDefault="00E21BDA" w:rsidP="006E33CA">
            <w:pPr>
              <w:jc w:val="both"/>
            </w:pPr>
            <w:r>
              <w:lastRenderedPageBreak/>
              <w:t xml:space="preserve">TM neuzskata NILLTPFN plānu par politikas plānošanas dokumentu. </w:t>
            </w:r>
            <w:r w:rsidR="0021515E">
              <w:t xml:space="preserve">TM neatkāpjas no politikas veidošanas funkcijas, bet </w:t>
            </w:r>
            <w:r w:rsidR="007D1A87">
              <w:t xml:space="preserve">norāda, ka </w:t>
            </w:r>
            <w:r w:rsidR="00A5274B" w:rsidRPr="006E33CA">
              <w:t>7. rīcības virzienā paredzētie pasākumi neskar politikas plānošanu.</w:t>
            </w:r>
          </w:p>
          <w:p w14:paraId="35E9589C" w14:textId="77777777" w:rsidR="00BF45BB" w:rsidRDefault="00BF45BB" w:rsidP="006E33CA">
            <w:pPr>
              <w:jc w:val="both"/>
            </w:pPr>
          </w:p>
          <w:p w14:paraId="53F93655" w14:textId="77777777" w:rsidR="00BF45BB" w:rsidRPr="00CC0629" w:rsidRDefault="00BF45BB" w:rsidP="00BF45BB">
            <w:pPr>
              <w:pStyle w:val="NoSpacing"/>
              <w:jc w:val="center"/>
              <w:rPr>
                <w:rFonts w:ascii="Times New Roman" w:eastAsia="Times New Roman" w:hAnsi="Times New Roman"/>
                <w:b/>
                <w:sz w:val="24"/>
                <w:szCs w:val="24"/>
                <w:lang w:eastAsia="lv-LV"/>
              </w:rPr>
            </w:pPr>
            <w:r w:rsidRPr="00CC0629">
              <w:rPr>
                <w:rFonts w:ascii="Times New Roman" w:eastAsia="Times New Roman" w:hAnsi="Times New Roman"/>
                <w:b/>
                <w:sz w:val="24"/>
                <w:szCs w:val="24"/>
                <w:lang w:eastAsia="lv-LV"/>
              </w:rPr>
              <w:t>Tieslietu ministrija</w:t>
            </w:r>
          </w:p>
          <w:p w14:paraId="1AA636AB" w14:textId="39F9BCE2" w:rsidR="00BF45BB" w:rsidRPr="00CC0629" w:rsidRDefault="00BF45BB" w:rsidP="00BF45BB">
            <w:pPr>
              <w:pStyle w:val="NoSpacing"/>
              <w:jc w:val="both"/>
              <w:rPr>
                <w:rFonts w:ascii="Times New Roman" w:eastAsia="Times New Roman" w:hAnsi="Times New Roman"/>
                <w:i/>
                <w:sz w:val="24"/>
                <w:szCs w:val="24"/>
                <w:lang w:eastAsia="lv-LV"/>
              </w:rPr>
            </w:pPr>
            <w:r w:rsidRPr="00CC0629">
              <w:rPr>
                <w:rFonts w:ascii="Times New Roman" w:eastAsia="Times New Roman" w:hAnsi="Times New Roman"/>
                <w:i/>
                <w:sz w:val="24"/>
                <w:szCs w:val="24"/>
                <w:lang w:eastAsia="lv-LV"/>
              </w:rPr>
              <w:t xml:space="preserve">(2021. gada </w:t>
            </w:r>
            <w:r>
              <w:rPr>
                <w:rFonts w:ascii="Times New Roman" w:eastAsia="Times New Roman" w:hAnsi="Times New Roman"/>
                <w:i/>
                <w:sz w:val="24"/>
                <w:szCs w:val="24"/>
                <w:lang w:eastAsia="lv-LV"/>
              </w:rPr>
              <w:t>22</w:t>
            </w:r>
            <w:r w:rsidRPr="00CC0629">
              <w:rPr>
                <w:rFonts w:ascii="Times New Roman" w:eastAsia="Times New Roman" w:hAnsi="Times New Roman"/>
                <w:i/>
                <w:sz w:val="24"/>
                <w:szCs w:val="24"/>
                <w:lang w:eastAsia="lv-LV"/>
              </w:rPr>
              <w:t xml:space="preserve">. </w:t>
            </w:r>
            <w:r>
              <w:rPr>
                <w:rFonts w:ascii="Times New Roman" w:eastAsia="Times New Roman" w:hAnsi="Times New Roman"/>
                <w:i/>
                <w:sz w:val="24"/>
                <w:szCs w:val="24"/>
                <w:lang w:eastAsia="lv-LV"/>
              </w:rPr>
              <w:t>decembra</w:t>
            </w:r>
            <w:r w:rsidRPr="00CC0629">
              <w:rPr>
                <w:rFonts w:ascii="Times New Roman" w:eastAsia="Times New Roman" w:hAnsi="Times New Roman"/>
                <w:i/>
                <w:sz w:val="24"/>
                <w:szCs w:val="24"/>
                <w:lang w:eastAsia="lv-LV"/>
              </w:rPr>
              <w:t xml:space="preserve"> atzinums Nr.</w:t>
            </w:r>
            <w:r w:rsidRPr="00CC0629">
              <w:t xml:space="preserve"> </w:t>
            </w:r>
            <w:r w:rsidRPr="00BF45BB">
              <w:rPr>
                <w:rFonts w:ascii="Times New Roman" w:eastAsia="Times New Roman" w:hAnsi="Times New Roman"/>
                <w:i/>
                <w:sz w:val="24"/>
                <w:szCs w:val="24"/>
                <w:lang w:eastAsia="lv-LV"/>
              </w:rPr>
              <w:t>1-9.1/1053</w:t>
            </w:r>
            <w:r w:rsidRPr="00CC0629">
              <w:rPr>
                <w:rFonts w:ascii="Times New Roman" w:eastAsia="Times New Roman" w:hAnsi="Times New Roman"/>
                <w:i/>
                <w:sz w:val="24"/>
                <w:szCs w:val="24"/>
                <w:lang w:eastAsia="lv-LV"/>
              </w:rPr>
              <w:t>)</w:t>
            </w:r>
          </w:p>
          <w:p w14:paraId="0A12C39C" w14:textId="7CFF8ACA" w:rsidR="00BF45BB" w:rsidRPr="00772F77" w:rsidRDefault="00BF45BB" w:rsidP="00BF45BB">
            <w:pPr>
              <w:jc w:val="both"/>
              <w:rPr>
                <w:highlight w:val="green"/>
              </w:rPr>
            </w:pPr>
            <w:r w:rsidRPr="00BF45BB">
              <w:t xml:space="preserve">Tieslietu ministrija ir izvērtējusi Ministru kabineta rīkojuma projektu “Par pasākumu plānu noziedzīgi iegūtu līdzekļu legalizācijas, </w:t>
            </w:r>
            <w:r w:rsidRPr="00BF45BB">
              <w:lastRenderedPageBreak/>
              <w:t xml:space="preserve">terorisma un </w:t>
            </w:r>
            <w:proofErr w:type="spellStart"/>
            <w:r w:rsidRPr="00BF45BB">
              <w:t>proliferācijas</w:t>
            </w:r>
            <w:proofErr w:type="spellEnd"/>
            <w:r w:rsidRPr="00BF45BB">
              <w:t xml:space="preserve"> finansēšanas novēršanai laikposmam no 2020. līdz 2022. gadam” (VSS-753) un ar to saistītos dokumentus (turpmāk – pasākumu plāns) un saskaņo to turpmāku virzību.</w:t>
            </w:r>
          </w:p>
        </w:tc>
        <w:tc>
          <w:tcPr>
            <w:tcW w:w="2245" w:type="dxa"/>
            <w:tcBorders>
              <w:top w:val="single" w:sz="4" w:space="0" w:color="auto"/>
              <w:left w:val="single" w:sz="4" w:space="0" w:color="auto"/>
              <w:bottom w:val="single" w:sz="4" w:space="0" w:color="auto"/>
            </w:tcBorders>
          </w:tcPr>
          <w:p w14:paraId="0CE6F411" w14:textId="77777777" w:rsidR="003866BA" w:rsidRPr="00772F77" w:rsidRDefault="003866BA" w:rsidP="003866BA">
            <w:pPr>
              <w:jc w:val="center"/>
              <w:rPr>
                <w:highlight w:val="green"/>
              </w:rPr>
            </w:pPr>
          </w:p>
        </w:tc>
      </w:tr>
    </w:tbl>
    <w:p w14:paraId="42DFF1C5" w14:textId="77777777" w:rsidR="00EB6307" w:rsidRPr="00832449" w:rsidRDefault="00EB6307" w:rsidP="003E43A2">
      <w:pPr>
        <w:pStyle w:val="naisf"/>
        <w:spacing w:before="0" w:beforeAutospacing="0" w:after="0" w:afterAutospacing="0"/>
        <w:rPr>
          <w:b/>
        </w:rPr>
      </w:pPr>
    </w:p>
    <w:p w14:paraId="1E91EE1F" w14:textId="77777777" w:rsidR="00523CEB" w:rsidRPr="00CC0629" w:rsidRDefault="006D7B70" w:rsidP="009E066F">
      <w:pPr>
        <w:pStyle w:val="naisf"/>
        <w:numPr>
          <w:ilvl w:val="0"/>
          <w:numId w:val="2"/>
        </w:numPr>
        <w:spacing w:before="0" w:beforeAutospacing="0" w:after="0" w:afterAutospacing="0"/>
        <w:jc w:val="center"/>
        <w:rPr>
          <w:b/>
        </w:rPr>
      </w:pPr>
      <w:r w:rsidRPr="00CC0629">
        <w:rPr>
          <w:b/>
        </w:rPr>
        <w:t>Jautājumi, par kuriem saskaņošanā vienošanās ir pan</w:t>
      </w:r>
      <w:r w:rsidR="004E2E0F" w:rsidRPr="00CC0629">
        <w:rPr>
          <w:b/>
        </w:rPr>
        <w:t>ākta</w:t>
      </w:r>
    </w:p>
    <w:p w14:paraId="5F68E37E" w14:textId="77777777" w:rsidR="00BE52E1" w:rsidRPr="00CC0629" w:rsidRDefault="00BE52E1" w:rsidP="00BE52E1">
      <w:pPr>
        <w:pStyle w:val="naisf"/>
        <w:spacing w:before="0" w:beforeAutospacing="0" w:after="0" w:afterAutospacing="0"/>
        <w:ind w:left="1080"/>
        <w:rPr>
          <w:b/>
        </w:rPr>
      </w:pPr>
    </w:p>
    <w:tbl>
      <w:tblPr>
        <w:tblW w:w="14562" w:type="dxa"/>
        <w:tblLayout w:type="fixed"/>
        <w:tblLook w:val="0000" w:firstRow="0" w:lastRow="0" w:firstColumn="0" w:lastColumn="0" w:noHBand="0" w:noVBand="0"/>
      </w:tblPr>
      <w:tblGrid>
        <w:gridCol w:w="716"/>
        <w:gridCol w:w="3361"/>
        <w:gridCol w:w="3686"/>
        <w:gridCol w:w="3544"/>
        <w:gridCol w:w="3255"/>
      </w:tblGrid>
      <w:tr w:rsidR="009D3CA9" w:rsidRPr="00785281" w14:paraId="60CB919C" w14:textId="77777777" w:rsidTr="00AA22D5">
        <w:trPr>
          <w:trHeight w:val="137"/>
        </w:trPr>
        <w:tc>
          <w:tcPr>
            <w:tcW w:w="716" w:type="dxa"/>
            <w:tcBorders>
              <w:top w:val="single" w:sz="6" w:space="0" w:color="000000"/>
              <w:left w:val="single" w:sz="6" w:space="0" w:color="000000"/>
              <w:bottom w:val="single" w:sz="6" w:space="0" w:color="000000"/>
              <w:right w:val="single" w:sz="6" w:space="0" w:color="000000"/>
            </w:tcBorders>
            <w:shd w:val="clear" w:color="auto" w:fill="auto"/>
            <w:vAlign w:val="center"/>
          </w:tcPr>
          <w:p w14:paraId="55EC3682" w14:textId="77777777" w:rsidR="009D3CA9" w:rsidRPr="00CC0629" w:rsidRDefault="009D3CA9" w:rsidP="00A75718">
            <w:pPr>
              <w:pStyle w:val="naisc"/>
              <w:spacing w:before="0" w:beforeAutospacing="0" w:after="0" w:afterAutospacing="0"/>
            </w:pPr>
            <w:r w:rsidRPr="00CC0629">
              <w:t>  Nr. p.k.</w:t>
            </w:r>
          </w:p>
        </w:tc>
        <w:tc>
          <w:tcPr>
            <w:tcW w:w="3361" w:type="dxa"/>
            <w:tcBorders>
              <w:top w:val="single" w:sz="6" w:space="0" w:color="000000"/>
              <w:left w:val="single" w:sz="6" w:space="0" w:color="000000"/>
              <w:bottom w:val="single" w:sz="6" w:space="0" w:color="000000"/>
              <w:right w:val="single" w:sz="6" w:space="0" w:color="000000"/>
            </w:tcBorders>
            <w:shd w:val="clear" w:color="auto" w:fill="auto"/>
            <w:vAlign w:val="center"/>
          </w:tcPr>
          <w:p w14:paraId="61F3FBFB" w14:textId="77777777" w:rsidR="009D3CA9" w:rsidRPr="00CC0629" w:rsidRDefault="009D3CA9" w:rsidP="00A75718">
            <w:pPr>
              <w:pStyle w:val="naisc"/>
              <w:spacing w:before="0" w:beforeAutospacing="0" w:after="0" w:afterAutospacing="0"/>
            </w:pPr>
            <w:r w:rsidRPr="00CC0629">
              <w:t> Saskaņošan</w:t>
            </w:r>
            <w:r w:rsidR="006D4998" w:rsidRPr="00CC0629">
              <w:t>ai nosūtītā projekta redakcija (konkrētā punkta (panta) redakcija)</w:t>
            </w:r>
          </w:p>
        </w:tc>
        <w:tc>
          <w:tcPr>
            <w:tcW w:w="3686" w:type="dxa"/>
            <w:tcBorders>
              <w:top w:val="single" w:sz="6" w:space="0" w:color="000000"/>
              <w:left w:val="single" w:sz="6" w:space="0" w:color="000000"/>
              <w:bottom w:val="single" w:sz="6" w:space="0" w:color="000000"/>
              <w:right w:val="single" w:sz="6" w:space="0" w:color="000000"/>
            </w:tcBorders>
            <w:shd w:val="clear" w:color="auto" w:fill="auto"/>
            <w:vAlign w:val="center"/>
          </w:tcPr>
          <w:p w14:paraId="6816B575" w14:textId="77777777" w:rsidR="009D3CA9" w:rsidRPr="00CC0629" w:rsidRDefault="00EE7B2F" w:rsidP="00A75718">
            <w:pPr>
              <w:pStyle w:val="naisc"/>
              <w:spacing w:before="0" w:beforeAutospacing="0" w:after="0" w:afterAutospacing="0"/>
              <w:jc w:val="center"/>
            </w:pPr>
            <w:r w:rsidRPr="00CC0629">
              <w:t>Atzinumā norādītais ministrijas</w:t>
            </w:r>
            <w:r w:rsidR="006D4998" w:rsidRPr="00CC0629">
              <w:t xml:space="preserve"> (citas institūcijas)</w:t>
            </w:r>
            <w:r w:rsidR="009D3CA9" w:rsidRPr="00CC0629">
              <w:t xml:space="preserve"> iebildums</w:t>
            </w:r>
            <w:r w:rsidR="006D4998" w:rsidRPr="00CC0629">
              <w:t>, kā arī saskaņošanā papildus izteiktais iebildums par projekta konkrēto punktu (pantu)</w:t>
            </w:r>
          </w:p>
        </w:tc>
        <w:tc>
          <w:tcPr>
            <w:tcW w:w="3544" w:type="dxa"/>
            <w:tcBorders>
              <w:top w:val="single" w:sz="6" w:space="0" w:color="000000"/>
              <w:left w:val="single" w:sz="6" w:space="0" w:color="000000"/>
              <w:bottom w:val="single" w:sz="6" w:space="0" w:color="000000"/>
              <w:right w:val="single" w:sz="6" w:space="0" w:color="000000"/>
            </w:tcBorders>
            <w:shd w:val="clear" w:color="auto" w:fill="auto"/>
            <w:vAlign w:val="center"/>
          </w:tcPr>
          <w:p w14:paraId="4A3C2B36" w14:textId="16CE4DD2" w:rsidR="009D3CA9" w:rsidRPr="00CC0629" w:rsidRDefault="006D4998" w:rsidP="00A75718">
            <w:pPr>
              <w:pStyle w:val="naisc"/>
              <w:spacing w:before="0" w:beforeAutospacing="0" w:after="0" w:afterAutospacing="0"/>
              <w:jc w:val="both"/>
            </w:pPr>
            <w:r w:rsidRPr="00CC0629">
              <w:t>Atbildīgās m</w:t>
            </w:r>
            <w:r w:rsidR="009D3CA9" w:rsidRPr="00CC0629">
              <w:t>inistrijas</w:t>
            </w:r>
            <w:r w:rsidRPr="00CC0629">
              <w:t xml:space="preserve"> norāde par to, ka iebildums ir ņemts vērā</w:t>
            </w:r>
            <w:r w:rsidR="00AD58AB" w:rsidRPr="00CC0629">
              <w:t xml:space="preserve"> </w:t>
            </w:r>
            <w:r w:rsidRPr="00CC0629">
              <w:t>vai informācija par saskaņošanā panākto alternatīvo risinājumu</w:t>
            </w:r>
          </w:p>
        </w:tc>
        <w:tc>
          <w:tcPr>
            <w:tcW w:w="3255" w:type="dxa"/>
            <w:tcBorders>
              <w:top w:val="single" w:sz="6" w:space="0" w:color="000000"/>
              <w:left w:val="single" w:sz="6" w:space="0" w:color="000000"/>
              <w:bottom w:val="single" w:sz="6" w:space="0" w:color="000000"/>
              <w:right w:val="single" w:sz="6" w:space="0" w:color="000000"/>
            </w:tcBorders>
            <w:shd w:val="clear" w:color="auto" w:fill="auto"/>
            <w:vAlign w:val="center"/>
          </w:tcPr>
          <w:p w14:paraId="01528B11" w14:textId="77777777" w:rsidR="003D4977" w:rsidRPr="00CC0629" w:rsidRDefault="00E91F25" w:rsidP="00A75718">
            <w:pPr>
              <w:pStyle w:val="naisc"/>
              <w:spacing w:before="0" w:beforeAutospacing="0" w:after="0" w:afterAutospacing="0"/>
              <w:jc w:val="both"/>
            </w:pPr>
            <w:r w:rsidRPr="00CC0629">
              <w:t> Projekta attiecīgā punkta</w:t>
            </w:r>
            <w:r w:rsidR="006D4998" w:rsidRPr="00CC0629">
              <w:t xml:space="preserve"> (panta)</w:t>
            </w:r>
            <w:r w:rsidR="009D3CA9" w:rsidRPr="00CC0629">
              <w:t xml:space="preserve"> galīgā redakcija</w:t>
            </w:r>
          </w:p>
          <w:p w14:paraId="56ADB37C" w14:textId="77777777" w:rsidR="009D3CA9" w:rsidRPr="00CC0629" w:rsidRDefault="009D3CA9" w:rsidP="00A75718">
            <w:pPr>
              <w:pStyle w:val="naisc"/>
              <w:spacing w:before="0" w:beforeAutospacing="0" w:after="0" w:afterAutospacing="0"/>
              <w:jc w:val="both"/>
            </w:pPr>
          </w:p>
        </w:tc>
      </w:tr>
      <w:tr w:rsidR="006D4998" w:rsidRPr="00832449" w14:paraId="3B84B140" w14:textId="77777777" w:rsidTr="00AA22D5">
        <w:trPr>
          <w:trHeight w:val="137"/>
        </w:trPr>
        <w:tc>
          <w:tcPr>
            <w:tcW w:w="716" w:type="dxa"/>
            <w:tcBorders>
              <w:top w:val="single" w:sz="6" w:space="0" w:color="000000"/>
              <w:left w:val="single" w:sz="6" w:space="0" w:color="000000"/>
              <w:bottom w:val="single" w:sz="6" w:space="0" w:color="000000"/>
              <w:right w:val="single" w:sz="6" w:space="0" w:color="000000"/>
            </w:tcBorders>
            <w:shd w:val="clear" w:color="auto" w:fill="auto"/>
            <w:vAlign w:val="center"/>
          </w:tcPr>
          <w:p w14:paraId="7C9DF2BF" w14:textId="77777777" w:rsidR="006D4998" w:rsidRPr="00CC0629" w:rsidRDefault="006D4998" w:rsidP="00A75718">
            <w:pPr>
              <w:pStyle w:val="naisc"/>
              <w:spacing w:before="0" w:beforeAutospacing="0" w:after="0" w:afterAutospacing="0"/>
              <w:jc w:val="center"/>
            </w:pPr>
            <w:r w:rsidRPr="00CC0629">
              <w:t>1</w:t>
            </w:r>
          </w:p>
        </w:tc>
        <w:tc>
          <w:tcPr>
            <w:tcW w:w="3361" w:type="dxa"/>
            <w:tcBorders>
              <w:top w:val="single" w:sz="6" w:space="0" w:color="000000"/>
              <w:left w:val="single" w:sz="6" w:space="0" w:color="000000"/>
              <w:bottom w:val="single" w:sz="6" w:space="0" w:color="000000"/>
              <w:right w:val="single" w:sz="6" w:space="0" w:color="000000"/>
            </w:tcBorders>
            <w:shd w:val="clear" w:color="auto" w:fill="auto"/>
            <w:vAlign w:val="center"/>
          </w:tcPr>
          <w:p w14:paraId="52768ADD" w14:textId="77777777" w:rsidR="006D4998" w:rsidRPr="00CC0629" w:rsidRDefault="006D4998" w:rsidP="00A75718">
            <w:pPr>
              <w:pStyle w:val="naisc"/>
              <w:spacing w:before="0" w:beforeAutospacing="0" w:after="0" w:afterAutospacing="0"/>
              <w:jc w:val="center"/>
            </w:pPr>
            <w:r w:rsidRPr="00CC0629">
              <w:t>2</w:t>
            </w:r>
          </w:p>
        </w:tc>
        <w:tc>
          <w:tcPr>
            <w:tcW w:w="3686" w:type="dxa"/>
            <w:tcBorders>
              <w:top w:val="single" w:sz="6" w:space="0" w:color="000000"/>
              <w:left w:val="single" w:sz="6" w:space="0" w:color="000000"/>
              <w:bottom w:val="single" w:sz="6" w:space="0" w:color="000000"/>
              <w:right w:val="single" w:sz="6" w:space="0" w:color="000000"/>
            </w:tcBorders>
            <w:shd w:val="clear" w:color="auto" w:fill="auto"/>
            <w:vAlign w:val="center"/>
          </w:tcPr>
          <w:p w14:paraId="28BA1555" w14:textId="77777777" w:rsidR="006D4998" w:rsidRPr="00CC0629" w:rsidRDefault="00707EDA" w:rsidP="00A75718">
            <w:pPr>
              <w:pStyle w:val="naisc"/>
              <w:spacing w:before="0" w:beforeAutospacing="0" w:after="0" w:afterAutospacing="0"/>
              <w:jc w:val="center"/>
            </w:pPr>
            <w:r w:rsidRPr="00CC0629">
              <w:t>3</w:t>
            </w:r>
          </w:p>
        </w:tc>
        <w:tc>
          <w:tcPr>
            <w:tcW w:w="3544" w:type="dxa"/>
            <w:tcBorders>
              <w:top w:val="single" w:sz="6" w:space="0" w:color="000000"/>
              <w:left w:val="single" w:sz="6" w:space="0" w:color="000000"/>
              <w:bottom w:val="single" w:sz="6" w:space="0" w:color="000000"/>
              <w:right w:val="single" w:sz="6" w:space="0" w:color="000000"/>
            </w:tcBorders>
            <w:shd w:val="clear" w:color="auto" w:fill="auto"/>
            <w:vAlign w:val="center"/>
          </w:tcPr>
          <w:p w14:paraId="05D11794" w14:textId="77777777" w:rsidR="006D4998" w:rsidRPr="00CC0629" w:rsidRDefault="006D4998" w:rsidP="00A75718">
            <w:pPr>
              <w:pStyle w:val="naisc"/>
              <w:spacing w:before="0" w:beforeAutospacing="0" w:after="0" w:afterAutospacing="0"/>
              <w:jc w:val="center"/>
            </w:pPr>
            <w:r w:rsidRPr="00CC0629">
              <w:t>4</w:t>
            </w:r>
          </w:p>
        </w:tc>
        <w:tc>
          <w:tcPr>
            <w:tcW w:w="3255" w:type="dxa"/>
            <w:tcBorders>
              <w:top w:val="single" w:sz="6" w:space="0" w:color="000000"/>
              <w:left w:val="single" w:sz="6" w:space="0" w:color="000000"/>
              <w:bottom w:val="single" w:sz="6" w:space="0" w:color="000000"/>
              <w:right w:val="single" w:sz="6" w:space="0" w:color="000000"/>
            </w:tcBorders>
            <w:shd w:val="clear" w:color="auto" w:fill="auto"/>
            <w:vAlign w:val="center"/>
          </w:tcPr>
          <w:p w14:paraId="418236FF" w14:textId="77777777" w:rsidR="006D4998" w:rsidRPr="00CC0629" w:rsidRDefault="006D4998" w:rsidP="00A75718">
            <w:pPr>
              <w:pStyle w:val="naisc"/>
              <w:spacing w:before="0" w:beforeAutospacing="0" w:after="0" w:afterAutospacing="0"/>
              <w:jc w:val="center"/>
            </w:pPr>
            <w:r w:rsidRPr="00CC0629">
              <w:t>5</w:t>
            </w:r>
          </w:p>
        </w:tc>
      </w:tr>
      <w:tr w:rsidR="00F724C5" w:rsidRPr="00832449" w14:paraId="08A4C9FE" w14:textId="77777777" w:rsidTr="00503D3B">
        <w:trPr>
          <w:trHeight w:val="137"/>
        </w:trPr>
        <w:tc>
          <w:tcPr>
            <w:tcW w:w="716" w:type="dxa"/>
            <w:tcBorders>
              <w:top w:val="single" w:sz="6" w:space="0" w:color="000000"/>
              <w:left w:val="single" w:sz="6" w:space="0" w:color="000000"/>
              <w:bottom w:val="single" w:sz="6" w:space="0" w:color="000000"/>
              <w:right w:val="single" w:sz="6" w:space="0" w:color="000000"/>
            </w:tcBorders>
            <w:shd w:val="clear" w:color="auto" w:fill="auto"/>
          </w:tcPr>
          <w:p w14:paraId="3CE5EF34" w14:textId="5335C921" w:rsidR="00F724C5" w:rsidRPr="00CC0629" w:rsidRDefault="00F724C5" w:rsidP="00F724C5">
            <w:pPr>
              <w:pStyle w:val="naisc"/>
              <w:spacing w:before="0" w:beforeAutospacing="0" w:after="0" w:afterAutospacing="0"/>
              <w:jc w:val="center"/>
            </w:pPr>
            <w:r>
              <w:t>2</w:t>
            </w:r>
            <w:r w:rsidRPr="00CC0629">
              <w:t>.</w:t>
            </w:r>
          </w:p>
        </w:tc>
        <w:tc>
          <w:tcPr>
            <w:tcW w:w="3361" w:type="dxa"/>
            <w:tcBorders>
              <w:top w:val="single" w:sz="6" w:space="0" w:color="000000"/>
              <w:left w:val="single" w:sz="6" w:space="0" w:color="000000"/>
              <w:bottom w:val="single" w:sz="6" w:space="0" w:color="000000"/>
              <w:right w:val="single" w:sz="6" w:space="0" w:color="000000"/>
            </w:tcBorders>
            <w:shd w:val="clear" w:color="auto" w:fill="auto"/>
          </w:tcPr>
          <w:p w14:paraId="5171E355" w14:textId="77777777" w:rsidR="00F724C5" w:rsidRPr="00CC0629" w:rsidRDefault="00F724C5" w:rsidP="0056796A">
            <w:pPr>
              <w:jc w:val="both"/>
              <w:rPr>
                <w:b/>
              </w:rPr>
            </w:pPr>
            <w:proofErr w:type="spellStart"/>
            <w:r w:rsidRPr="00CC0629">
              <w:rPr>
                <w:b/>
              </w:rPr>
              <w:t>Protokollēmums</w:t>
            </w:r>
            <w:proofErr w:type="spellEnd"/>
          </w:p>
          <w:p w14:paraId="192B26BF" w14:textId="77777777" w:rsidR="00F724C5" w:rsidRPr="00CC0629" w:rsidRDefault="00F724C5" w:rsidP="00961E5F">
            <w:pPr>
              <w:jc w:val="both"/>
            </w:pPr>
            <w:r w:rsidRPr="00CC0629">
              <w:t xml:space="preserve">[…]3.2. </w:t>
            </w:r>
            <w:proofErr w:type="spellStart"/>
            <w:r w:rsidRPr="00CC0629">
              <w:t>Iekšlietu</w:t>
            </w:r>
            <w:proofErr w:type="spellEnd"/>
            <w:r w:rsidRPr="00CC0629">
              <w:t xml:space="preserve"> ministrijas budžeta apakšprogrammas 06.01.00 “Valsts policija” 257 600 </w:t>
            </w:r>
            <w:proofErr w:type="spellStart"/>
            <w:r w:rsidRPr="00CC0629">
              <w:t>euro</w:t>
            </w:r>
            <w:proofErr w:type="spellEnd"/>
            <w:r w:rsidRPr="00CC0629">
              <w:t xml:space="preserve"> apmērā un budžeta programmas 43.00.00 “Finanšu “Finanšu izlūkošanas dienesta darbība” 272 454 </w:t>
            </w:r>
            <w:proofErr w:type="spellStart"/>
            <w:r w:rsidRPr="00CC0629">
              <w:t>euro</w:t>
            </w:r>
            <w:proofErr w:type="spellEnd"/>
            <w:r w:rsidRPr="00CC0629">
              <w:t xml:space="preserve"> apmērā citiem </w:t>
            </w:r>
            <w:proofErr w:type="spellStart"/>
            <w:r w:rsidRPr="00CC0629">
              <w:t>Iekšlietu</w:t>
            </w:r>
            <w:proofErr w:type="spellEnd"/>
            <w:r w:rsidRPr="00CC0629">
              <w:t xml:space="preserve"> ministrijas nozīmīgiem pasākumiem.</w:t>
            </w:r>
          </w:p>
          <w:p w14:paraId="5C16843E" w14:textId="277A3253" w:rsidR="00F724C5" w:rsidRPr="00CC0629" w:rsidRDefault="00F724C5" w:rsidP="00503D3B">
            <w:pPr>
              <w:pStyle w:val="naisc"/>
              <w:spacing w:before="0" w:beforeAutospacing="0" w:after="0" w:afterAutospacing="0"/>
              <w:jc w:val="both"/>
            </w:pPr>
            <w:r w:rsidRPr="00CC0629">
              <w:lastRenderedPageBreak/>
              <w:t xml:space="preserve">[…]5. </w:t>
            </w:r>
            <w:proofErr w:type="spellStart"/>
            <w:r w:rsidRPr="00CC0629">
              <w:t>Iekšlietu</w:t>
            </w:r>
            <w:proofErr w:type="spellEnd"/>
            <w:r w:rsidRPr="00CC0629">
              <w:t xml:space="preserve"> ministrijai normatīvajos aktos noteiktajā kārtībā sagatavot un iesniegt Ministru kabinetā rīkojuma projektu atbilstoši šā </w:t>
            </w:r>
            <w:proofErr w:type="spellStart"/>
            <w:r w:rsidRPr="00CC0629">
              <w:t>protokollēmuma</w:t>
            </w:r>
            <w:proofErr w:type="spellEnd"/>
            <w:r w:rsidRPr="00CC0629">
              <w:t xml:space="preserve"> 3.2. apakšpunktam.</w:t>
            </w:r>
          </w:p>
        </w:tc>
        <w:tc>
          <w:tcPr>
            <w:tcW w:w="3686" w:type="dxa"/>
            <w:tcBorders>
              <w:top w:val="single" w:sz="6" w:space="0" w:color="000000"/>
              <w:left w:val="single" w:sz="6" w:space="0" w:color="000000"/>
              <w:bottom w:val="single" w:sz="6" w:space="0" w:color="000000"/>
              <w:right w:val="single" w:sz="6" w:space="0" w:color="000000"/>
            </w:tcBorders>
            <w:shd w:val="clear" w:color="auto" w:fill="auto"/>
          </w:tcPr>
          <w:p w14:paraId="15E951D4" w14:textId="77777777" w:rsidR="00F724C5" w:rsidRPr="00CC0629" w:rsidRDefault="00F724C5" w:rsidP="00F724C5">
            <w:pPr>
              <w:pStyle w:val="NoSpacing"/>
              <w:jc w:val="center"/>
              <w:rPr>
                <w:rFonts w:ascii="Times New Roman" w:eastAsia="Times New Roman" w:hAnsi="Times New Roman"/>
                <w:b/>
                <w:sz w:val="24"/>
                <w:szCs w:val="24"/>
                <w:lang w:eastAsia="lv-LV"/>
              </w:rPr>
            </w:pPr>
            <w:r w:rsidRPr="00CC0629">
              <w:rPr>
                <w:rFonts w:ascii="Times New Roman" w:eastAsia="Times New Roman" w:hAnsi="Times New Roman"/>
                <w:b/>
                <w:sz w:val="24"/>
                <w:szCs w:val="24"/>
                <w:lang w:eastAsia="lv-LV"/>
              </w:rPr>
              <w:lastRenderedPageBreak/>
              <w:t>Finanšu ministrija</w:t>
            </w:r>
          </w:p>
          <w:p w14:paraId="32F4E3EB" w14:textId="77777777" w:rsidR="00F724C5" w:rsidRPr="00CC0629" w:rsidRDefault="00F724C5" w:rsidP="00F724C5">
            <w:pPr>
              <w:pStyle w:val="NoSpacing"/>
              <w:jc w:val="both"/>
              <w:rPr>
                <w:rFonts w:ascii="Times New Roman" w:eastAsia="Times New Roman" w:hAnsi="Times New Roman"/>
                <w:i/>
                <w:sz w:val="24"/>
                <w:szCs w:val="24"/>
                <w:lang w:eastAsia="lv-LV"/>
              </w:rPr>
            </w:pPr>
            <w:r w:rsidRPr="00CC0629">
              <w:rPr>
                <w:rFonts w:ascii="Times New Roman" w:eastAsia="Times New Roman" w:hAnsi="Times New Roman"/>
                <w:i/>
                <w:sz w:val="24"/>
                <w:szCs w:val="24"/>
                <w:lang w:eastAsia="lv-LV"/>
              </w:rPr>
              <w:t>(2021. gada 8. septembra atzinums Nr.</w:t>
            </w:r>
            <w:r w:rsidRPr="00CC0629">
              <w:t xml:space="preserve"> </w:t>
            </w:r>
            <w:r w:rsidRPr="00CC0629">
              <w:rPr>
                <w:rFonts w:ascii="Times New Roman" w:eastAsia="Times New Roman" w:hAnsi="Times New Roman"/>
                <w:i/>
                <w:sz w:val="24"/>
                <w:szCs w:val="24"/>
                <w:lang w:eastAsia="lv-LV"/>
              </w:rPr>
              <w:t>12/A-7/4962)</w:t>
            </w:r>
          </w:p>
          <w:p w14:paraId="66DC1D02" w14:textId="77D88728" w:rsidR="00F724C5" w:rsidRPr="00CC0629" w:rsidRDefault="00F724C5" w:rsidP="00503D3B">
            <w:pPr>
              <w:pStyle w:val="naisc"/>
              <w:spacing w:before="0" w:beforeAutospacing="0" w:after="0" w:afterAutospacing="0"/>
              <w:jc w:val="both"/>
            </w:pPr>
            <w:r w:rsidRPr="00CC0629">
              <w:t xml:space="preserve">Ņemot vērā, ka ar </w:t>
            </w:r>
            <w:proofErr w:type="spellStart"/>
            <w:r w:rsidRPr="00CC0629">
              <w:t>Protokollēmuma</w:t>
            </w:r>
            <w:proofErr w:type="spellEnd"/>
            <w:r w:rsidRPr="00CC0629">
              <w:t xml:space="preserve"> 3.2.apakšpunktu tiek noteikts, ka IeM veidosies finanšu līdzekļu ekonomija no 2021.gadam piešķirtā finansējuma pasākumu plāna noziedzīgi iegūtu līdzekļu legalizācijas, terorisma un </w:t>
            </w:r>
            <w:proofErr w:type="spellStart"/>
            <w:r w:rsidRPr="00CC0629">
              <w:lastRenderedPageBreak/>
              <w:t>proliferācijas</w:t>
            </w:r>
            <w:proofErr w:type="spellEnd"/>
            <w:r w:rsidRPr="00CC0629">
              <w:t xml:space="preserve"> finansēšanas novēršanai laikposmam no 2020. līdz 2022. gadam ietvaros un ko tiek paredzēts novirzīt citiem IeM nozīmīgiem pasākumiem, norādām, ka jautājums par valsts pamatbudžeta pamatfunkciju izdevumu prognozētajām </w:t>
            </w:r>
            <w:proofErr w:type="spellStart"/>
            <w:r w:rsidRPr="00CC0629">
              <w:t>neapguvēm</w:t>
            </w:r>
            <w:proofErr w:type="spellEnd"/>
            <w:r w:rsidRPr="00CC0629">
              <w:t xml:space="preserve"> un līdzekļu ekonomiju līdz 2021.gada beigām ir skatāms kopā ar visu ministriju iesniegtajiem priekšlikumiem. Līdz ar to šobrīd </w:t>
            </w:r>
            <w:r w:rsidRPr="00CC0629">
              <w:rPr>
                <w:b/>
              </w:rPr>
              <w:t xml:space="preserve">nav atbalstāma </w:t>
            </w:r>
            <w:proofErr w:type="spellStart"/>
            <w:r w:rsidRPr="00CC0629">
              <w:rPr>
                <w:b/>
              </w:rPr>
              <w:t>Protokollēmuma</w:t>
            </w:r>
            <w:proofErr w:type="spellEnd"/>
            <w:r w:rsidRPr="00CC0629">
              <w:rPr>
                <w:b/>
              </w:rPr>
              <w:t xml:space="preserve"> </w:t>
            </w:r>
            <w:r>
              <w:rPr>
                <w:b/>
              </w:rPr>
              <w:t>3.</w:t>
            </w:r>
            <w:r w:rsidRPr="00CC0629">
              <w:rPr>
                <w:b/>
              </w:rPr>
              <w:t>2.</w:t>
            </w:r>
            <w:r>
              <w:rPr>
                <w:b/>
              </w:rPr>
              <w:t xml:space="preserve"> </w:t>
            </w:r>
            <w:r w:rsidRPr="00CC0629">
              <w:rPr>
                <w:b/>
              </w:rPr>
              <w:t xml:space="preserve">apakšpunktā norādītā finansējuma pārdale 2021.gadā IeM, kā arī attiecīgi ir svītrojams </w:t>
            </w:r>
            <w:proofErr w:type="spellStart"/>
            <w:r w:rsidRPr="00CC0629">
              <w:rPr>
                <w:b/>
              </w:rPr>
              <w:t>Protokollēmuma</w:t>
            </w:r>
            <w:proofErr w:type="spellEnd"/>
            <w:r w:rsidRPr="00CC0629">
              <w:rPr>
                <w:b/>
              </w:rPr>
              <w:t xml:space="preserve"> 5.punkts.</w:t>
            </w:r>
          </w:p>
        </w:tc>
        <w:tc>
          <w:tcPr>
            <w:tcW w:w="3544" w:type="dxa"/>
            <w:tcBorders>
              <w:top w:val="single" w:sz="6" w:space="0" w:color="000000"/>
              <w:left w:val="single" w:sz="6" w:space="0" w:color="000000"/>
              <w:bottom w:val="single" w:sz="6" w:space="0" w:color="000000"/>
              <w:right w:val="single" w:sz="6" w:space="0" w:color="000000"/>
            </w:tcBorders>
            <w:shd w:val="clear" w:color="auto" w:fill="auto"/>
          </w:tcPr>
          <w:p w14:paraId="4602C387" w14:textId="277621BD" w:rsidR="00A16F79" w:rsidRPr="00503D3B" w:rsidRDefault="0056796A" w:rsidP="0056796A">
            <w:pPr>
              <w:jc w:val="both"/>
            </w:pPr>
            <w:r w:rsidRPr="00503D3B">
              <w:lastRenderedPageBreak/>
              <w:t xml:space="preserve">Vienošanās panākta </w:t>
            </w:r>
            <w:r w:rsidR="00F744F7" w:rsidRPr="00503D3B">
              <w:t xml:space="preserve">ar </w:t>
            </w:r>
            <w:r w:rsidR="00A16F79" w:rsidRPr="00F744F7">
              <w:t>MK</w:t>
            </w:r>
            <w:r w:rsidR="00A16F79" w:rsidRPr="00503D3B">
              <w:t xml:space="preserve"> 2021. gada 11. novembra rīkojum</w:t>
            </w:r>
            <w:r w:rsidR="00F744F7" w:rsidRPr="00F744F7">
              <w:t>a</w:t>
            </w:r>
            <w:r w:rsidR="00A16F79" w:rsidRPr="00503D3B">
              <w:t xml:space="preserve"> Nr.</w:t>
            </w:r>
            <w:r w:rsidR="00A16F79" w:rsidRPr="00F744F7">
              <w:t xml:space="preserve"> </w:t>
            </w:r>
            <w:r w:rsidR="00A16F79" w:rsidRPr="00503D3B">
              <w:t xml:space="preserve">818 "Par apropriācijas pārdali starp </w:t>
            </w:r>
            <w:proofErr w:type="spellStart"/>
            <w:r w:rsidR="00A16F79" w:rsidRPr="00503D3B">
              <w:t>Iekšlietu</w:t>
            </w:r>
            <w:proofErr w:type="spellEnd"/>
            <w:r w:rsidR="00A16F79" w:rsidRPr="00503D3B">
              <w:t xml:space="preserve"> ministrijas budžeta programmām,</w:t>
            </w:r>
            <w:r w:rsidR="00F744F7" w:rsidRPr="00F744F7">
              <w:t xml:space="preserve"> apakšprogrammām un pasākumiem" pie</w:t>
            </w:r>
            <w:r w:rsidR="00F744F7" w:rsidRPr="00167421">
              <w:t>ņemšanu.</w:t>
            </w:r>
          </w:p>
          <w:p w14:paraId="2551B171" w14:textId="6F139B7E" w:rsidR="00F724C5" w:rsidRPr="00CC0629" w:rsidRDefault="00F724C5" w:rsidP="00503D3B">
            <w:pPr>
              <w:pStyle w:val="naisc"/>
              <w:spacing w:before="0" w:beforeAutospacing="0" w:after="0" w:afterAutospacing="0"/>
              <w:jc w:val="both"/>
            </w:pPr>
          </w:p>
        </w:tc>
        <w:tc>
          <w:tcPr>
            <w:tcW w:w="3255" w:type="dxa"/>
            <w:tcBorders>
              <w:top w:val="single" w:sz="6" w:space="0" w:color="000000"/>
              <w:left w:val="single" w:sz="6" w:space="0" w:color="000000"/>
              <w:bottom w:val="single" w:sz="6" w:space="0" w:color="000000"/>
              <w:right w:val="single" w:sz="6" w:space="0" w:color="000000"/>
            </w:tcBorders>
            <w:shd w:val="clear" w:color="auto" w:fill="auto"/>
          </w:tcPr>
          <w:p w14:paraId="6FE34031" w14:textId="77777777" w:rsidR="00230BB2" w:rsidRPr="00CC0629" w:rsidRDefault="00230BB2" w:rsidP="00230BB2">
            <w:pPr>
              <w:jc w:val="both"/>
              <w:rPr>
                <w:b/>
              </w:rPr>
            </w:pPr>
            <w:proofErr w:type="spellStart"/>
            <w:r w:rsidRPr="00CC0629">
              <w:rPr>
                <w:b/>
              </w:rPr>
              <w:t>Protokollēmums</w:t>
            </w:r>
            <w:proofErr w:type="spellEnd"/>
          </w:p>
          <w:p w14:paraId="4A10FC1D" w14:textId="016BB50F" w:rsidR="00F724C5" w:rsidRPr="00CC0629" w:rsidRDefault="00230BB2" w:rsidP="001614B8">
            <w:pPr>
              <w:pStyle w:val="naisc"/>
              <w:spacing w:before="0" w:beforeAutospacing="0" w:after="0" w:afterAutospacing="0"/>
              <w:jc w:val="both"/>
            </w:pPr>
            <w:r>
              <w:t xml:space="preserve">[…]4. </w:t>
            </w:r>
            <w:r w:rsidRPr="00230BB2">
              <w:t xml:space="preserve">Pieņemt zināšanai, ka </w:t>
            </w:r>
            <w:proofErr w:type="spellStart"/>
            <w:r w:rsidRPr="00230BB2">
              <w:t>Iekšlietu</w:t>
            </w:r>
            <w:proofErr w:type="spellEnd"/>
            <w:r w:rsidRPr="00230BB2">
              <w:t xml:space="preserve"> ministrijas budžeta apakšprogrammā  06.01.00 “Valsts policija” plānotais finansējums 518 742 </w:t>
            </w:r>
            <w:proofErr w:type="spellStart"/>
            <w:r w:rsidRPr="00230BB2">
              <w:t>euro</w:t>
            </w:r>
            <w:proofErr w:type="spellEnd"/>
            <w:r w:rsidRPr="00230BB2">
              <w:t xml:space="preserve"> apmērā un budžeta programmā 43.00.00 “Finanšu izlūkošanas dienesta darbība” plānotais finansējums 409 388 </w:t>
            </w:r>
            <w:proofErr w:type="spellStart"/>
            <w:r w:rsidRPr="00230BB2">
              <w:t>euro</w:t>
            </w:r>
            <w:proofErr w:type="spellEnd"/>
            <w:r w:rsidRPr="00230BB2">
              <w:t xml:space="preserve"> </w:t>
            </w:r>
            <w:r w:rsidRPr="00230BB2">
              <w:lastRenderedPageBreak/>
              <w:t xml:space="preserve">apmērā pārdalīts citiem </w:t>
            </w:r>
            <w:proofErr w:type="spellStart"/>
            <w:r w:rsidRPr="00230BB2">
              <w:t>Iekšlietu</w:t>
            </w:r>
            <w:proofErr w:type="spellEnd"/>
            <w:r w:rsidRPr="00230BB2">
              <w:t xml:space="preserve"> ministrijas nozīmīgiem pasākumiem atbilstoši Ministru kabineta 2021. gada 11. novembra rīkojumam Nr.818 "Par apropriācijas pārdali starp </w:t>
            </w:r>
            <w:proofErr w:type="spellStart"/>
            <w:r w:rsidRPr="00230BB2">
              <w:t>Iekšlietu</w:t>
            </w:r>
            <w:proofErr w:type="spellEnd"/>
            <w:r w:rsidRPr="00230BB2">
              <w:t xml:space="preserve"> ministrijas budžeta programmām, apakšprogrammām un pasākumiem".</w:t>
            </w:r>
          </w:p>
        </w:tc>
      </w:tr>
      <w:tr w:rsidR="00D67961" w:rsidRPr="00832449" w14:paraId="4EDF379A" w14:textId="77777777" w:rsidTr="00E60E6B">
        <w:trPr>
          <w:trHeight w:val="137"/>
        </w:trPr>
        <w:tc>
          <w:tcPr>
            <w:tcW w:w="716" w:type="dxa"/>
            <w:tcBorders>
              <w:top w:val="single" w:sz="6" w:space="0" w:color="000000"/>
              <w:left w:val="single" w:sz="6" w:space="0" w:color="000000"/>
              <w:bottom w:val="single" w:sz="6" w:space="0" w:color="000000"/>
              <w:right w:val="single" w:sz="6" w:space="0" w:color="000000"/>
            </w:tcBorders>
            <w:shd w:val="clear" w:color="auto" w:fill="auto"/>
          </w:tcPr>
          <w:p w14:paraId="689B6570" w14:textId="6158D5BC" w:rsidR="00D67961" w:rsidRPr="00CC0629" w:rsidRDefault="00F724C5" w:rsidP="00D571DB">
            <w:pPr>
              <w:pStyle w:val="naisc"/>
              <w:spacing w:before="0" w:beforeAutospacing="0" w:after="0" w:afterAutospacing="0"/>
              <w:jc w:val="center"/>
            </w:pPr>
            <w:r>
              <w:lastRenderedPageBreak/>
              <w:t>3</w:t>
            </w:r>
            <w:r w:rsidR="006E33CA">
              <w:t>.</w:t>
            </w:r>
          </w:p>
        </w:tc>
        <w:tc>
          <w:tcPr>
            <w:tcW w:w="3361" w:type="dxa"/>
            <w:tcBorders>
              <w:top w:val="single" w:sz="6" w:space="0" w:color="000000"/>
              <w:left w:val="single" w:sz="6" w:space="0" w:color="000000"/>
              <w:bottom w:val="single" w:sz="6" w:space="0" w:color="000000"/>
              <w:right w:val="single" w:sz="6" w:space="0" w:color="000000"/>
            </w:tcBorders>
            <w:shd w:val="clear" w:color="auto" w:fill="auto"/>
          </w:tcPr>
          <w:p w14:paraId="140B2344" w14:textId="77777777" w:rsidR="00D67961" w:rsidRPr="00CC0629" w:rsidRDefault="00D67961" w:rsidP="00D67961">
            <w:pPr>
              <w:jc w:val="both"/>
              <w:rPr>
                <w:b/>
              </w:rPr>
            </w:pPr>
            <w:proofErr w:type="spellStart"/>
            <w:r w:rsidRPr="00CC0629">
              <w:rPr>
                <w:b/>
              </w:rPr>
              <w:t>Protokollēmums</w:t>
            </w:r>
            <w:proofErr w:type="spellEnd"/>
          </w:p>
          <w:p w14:paraId="30158A4E" w14:textId="667A3BEE" w:rsidR="00D67961" w:rsidRPr="00CC0629" w:rsidRDefault="00D67961" w:rsidP="00D67961">
            <w:pPr>
              <w:spacing w:after="240"/>
              <w:jc w:val="both"/>
            </w:pPr>
            <w:r w:rsidRPr="00CC0629">
              <w:t>[…]7</w:t>
            </w:r>
            <w:r w:rsidRPr="00CC0629">
              <w:rPr>
                <w:color w:val="C00000"/>
              </w:rPr>
              <w:t xml:space="preserve">.  </w:t>
            </w:r>
            <w:r w:rsidRPr="00CC0629">
              <w:t xml:space="preserve">Likumprojekta “Par valsts budžetu 2022. gadam” un likumprojekta “Par vidēja termiņa budžeta ietvaru 2022., 2023. un 2024. gadam” sagatavošanas procesā Tieslietu ministrijai sagatavot un iesniegt Finanšu ministrijā priekšlikumus plāna ieviešanai nepieciešamā papildu finansējuma pārdalei bāzes ietvaros no budžeta resora “74. Gadskārtējā valsts budžeta izpildes procesā pārdalāmais finansējums” programmas 10.00.00 “Noziedzīgi iegūtu </w:t>
            </w:r>
            <w:r w:rsidRPr="00CC0629">
              <w:lastRenderedPageBreak/>
              <w:t>līdzekļu legalizācijas un terorisma finansēšanas novēršana” uz attiecīgajām budžeta apakšprogrammām 2022., 2023. un turpmākajiem gadiem atbilstoši plānam šādā apmērā:</w:t>
            </w:r>
          </w:p>
          <w:p w14:paraId="456796D2" w14:textId="77777777" w:rsidR="00D67961" w:rsidRPr="00CC0629" w:rsidRDefault="00D67961" w:rsidP="00D67961">
            <w:pPr>
              <w:ind w:firstLine="709"/>
              <w:jc w:val="both"/>
            </w:pPr>
            <w:r w:rsidRPr="00CC0629">
              <w:t xml:space="preserve">7.1. 2022. gadam   256 614 </w:t>
            </w:r>
            <w:proofErr w:type="spellStart"/>
            <w:r w:rsidRPr="00CC0629">
              <w:rPr>
                <w:i/>
              </w:rPr>
              <w:t>euro</w:t>
            </w:r>
            <w:proofErr w:type="spellEnd"/>
            <w:r w:rsidRPr="00CC0629">
              <w:t xml:space="preserve"> apmērā, tai skaitā uz Tieslietu ministrijas budžeta apakšprogrammu 03.01.00 “Tiesu administrēšana” 32 500 </w:t>
            </w:r>
            <w:proofErr w:type="spellStart"/>
            <w:r w:rsidRPr="00CC0629">
              <w:rPr>
                <w:i/>
              </w:rPr>
              <w:t>euro</w:t>
            </w:r>
            <w:proofErr w:type="spellEnd"/>
            <w:r w:rsidRPr="00CC0629">
              <w:t xml:space="preserve"> un budžeta apakšprogrammu 06.01.00 “Juridisko personu reģistrācija” 224 114 </w:t>
            </w:r>
            <w:proofErr w:type="spellStart"/>
            <w:r w:rsidRPr="00CC0629">
              <w:rPr>
                <w:i/>
              </w:rPr>
              <w:t>euro</w:t>
            </w:r>
            <w:proofErr w:type="spellEnd"/>
            <w:r w:rsidRPr="00CC0629">
              <w:t>;</w:t>
            </w:r>
          </w:p>
          <w:p w14:paraId="3211D0E1" w14:textId="77777777" w:rsidR="00D67961" w:rsidRPr="00CC0629" w:rsidRDefault="00D67961" w:rsidP="00D67961">
            <w:pPr>
              <w:ind w:firstLine="709"/>
              <w:jc w:val="both"/>
            </w:pPr>
          </w:p>
          <w:p w14:paraId="7087125D" w14:textId="77777777" w:rsidR="00D67961" w:rsidRPr="00CC0629" w:rsidRDefault="00D67961" w:rsidP="00D67961">
            <w:pPr>
              <w:ind w:firstLine="709"/>
              <w:jc w:val="both"/>
              <w:rPr>
                <w:i/>
              </w:rPr>
            </w:pPr>
            <w:r w:rsidRPr="00CC0629">
              <w:t xml:space="preserve">7.2. 2023. gadam 915 461 </w:t>
            </w:r>
            <w:proofErr w:type="spellStart"/>
            <w:r w:rsidRPr="00CC0629">
              <w:rPr>
                <w:i/>
              </w:rPr>
              <w:t>euro</w:t>
            </w:r>
            <w:proofErr w:type="spellEnd"/>
            <w:r w:rsidRPr="00CC0629">
              <w:t xml:space="preserve"> apmērā uz Tieslietu ministrijas budžeta apakšprogrammu 06.01.00 “Juridisko personu reģistrācija”;</w:t>
            </w:r>
          </w:p>
          <w:p w14:paraId="08D876B2" w14:textId="77777777" w:rsidR="00D67961" w:rsidRPr="00CC0629" w:rsidRDefault="00D67961" w:rsidP="00D67961">
            <w:pPr>
              <w:ind w:firstLine="709"/>
              <w:jc w:val="both"/>
              <w:rPr>
                <w:color w:val="C00000"/>
              </w:rPr>
            </w:pPr>
          </w:p>
          <w:p w14:paraId="40B1B08B" w14:textId="77777777" w:rsidR="00D67961" w:rsidRDefault="00D67961" w:rsidP="00D67961">
            <w:pPr>
              <w:ind w:firstLine="709"/>
              <w:jc w:val="both"/>
            </w:pPr>
            <w:r w:rsidRPr="00CC0629">
              <w:t xml:space="preserve">7.3. 2024. gadam un turpmāk katru gadu 68 619 </w:t>
            </w:r>
            <w:proofErr w:type="spellStart"/>
            <w:r w:rsidRPr="00CC0629">
              <w:rPr>
                <w:i/>
              </w:rPr>
              <w:t>euro</w:t>
            </w:r>
            <w:proofErr w:type="spellEnd"/>
            <w:r w:rsidRPr="00CC0629">
              <w:t xml:space="preserve"> apmērā uz Tieslietu ministrijas budžeta apakšprogrammu 06.01.00 “Juridisko personu reģistrācija”.</w:t>
            </w:r>
          </w:p>
          <w:p w14:paraId="7BCE8F92" w14:textId="77777777" w:rsidR="006F4DE3" w:rsidRDefault="006F4DE3" w:rsidP="00D67961">
            <w:pPr>
              <w:ind w:firstLine="709"/>
              <w:jc w:val="both"/>
            </w:pPr>
          </w:p>
          <w:p w14:paraId="78FA8641" w14:textId="77777777" w:rsidR="006F4DE3" w:rsidRDefault="006F4DE3" w:rsidP="006F4DE3">
            <w:pPr>
              <w:pStyle w:val="naisc"/>
              <w:spacing w:before="0" w:beforeAutospacing="0" w:after="0" w:afterAutospacing="0"/>
              <w:jc w:val="both"/>
              <w:rPr>
                <w:b/>
              </w:rPr>
            </w:pPr>
            <w:r w:rsidRPr="001076D1">
              <w:rPr>
                <w:b/>
              </w:rPr>
              <w:t>Skatīt:</w:t>
            </w:r>
          </w:p>
          <w:p w14:paraId="3DFD5796" w14:textId="77777777" w:rsidR="006F4DE3" w:rsidRPr="001076D1" w:rsidRDefault="006F4DE3" w:rsidP="006F4DE3">
            <w:pPr>
              <w:pStyle w:val="naisc"/>
              <w:spacing w:before="0" w:beforeAutospacing="0" w:after="0" w:afterAutospacing="0"/>
              <w:jc w:val="both"/>
              <w:rPr>
                <w:b/>
              </w:rPr>
            </w:pPr>
          </w:p>
          <w:p w14:paraId="3E66D464" w14:textId="77777777" w:rsidR="006F4DE3" w:rsidRPr="001076D1" w:rsidRDefault="006F4DE3" w:rsidP="006F4DE3">
            <w:pPr>
              <w:pStyle w:val="naisc"/>
              <w:spacing w:before="0" w:beforeAutospacing="0" w:after="0" w:afterAutospacing="0"/>
              <w:jc w:val="both"/>
              <w:rPr>
                <w:b/>
              </w:rPr>
            </w:pPr>
            <w:r w:rsidRPr="001076D1">
              <w:rPr>
                <w:b/>
              </w:rPr>
              <w:lastRenderedPageBreak/>
              <w:t>Pielikums Nr. 1</w:t>
            </w:r>
          </w:p>
          <w:p w14:paraId="2C8F6895" w14:textId="2C14AB35" w:rsidR="006F4DE3" w:rsidRPr="00CC26CC" w:rsidRDefault="006F4DE3" w:rsidP="00CC26CC">
            <w:pPr>
              <w:pStyle w:val="naisc"/>
              <w:spacing w:before="0" w:beforeAutospacing="0" w:after="0" w:afterAutospacing="0"/>
              <w:jc w:val="both"/>
              <w:rPr>
                <w:b/>
              </w:rPr>
            </w:pPr>
            <w:r>
              <w:rPr>
                <w:b/>
              </w:rPr>
              <w:t>9. tabula</w:t>
            </w:r>
          </w:p>
        </w:tc>
        <w:tc>
          <w:tcPr>
            <w:tcW w:w="3686" w:type="dxa"/>
            <w:tcBorders>
              <w:top w:val="single" w:sz="6" w:space="0" w:color="000000"/>
              <w:left w:val="single" w:sz="6" w:space="0" w:color="000000"/>
              <w:bottom w:val="single" w:sz="6" w:space="0" w:color="000000"/>
              <w:right w:val="single" w:sz="6" w:space="0" w:color="000000"/>
            </w:tcBorders>
            <w:shd w:val="clear" w:color="auto" w:fill="auto"/>
          </w:tcPr>
          <w:p w14:paraId="3102B730" w14:textId="77777777" w:rsidR="00D67961" w:rsidRPr="00F13783" w:rsidRDefault="00D67961" w:rsidP="00D67961">
            <w:pPr>
              <w:pStyle w:val="NoSpacing"/>
              <w:jc w:val="center"/>
              <w:rPr>
                <w:rFonts w:ascii="Times New Roman" w:eastAsia="Times New Roman" w:hAnsi="Times New Roman"/>
                <w:b/>
                <w:sz w:val="24"/>
                <w:szCs w:val="24"/>
                <w:lang w:eastAsia="lv-LV"/>
              </w:rPr>
            </w:pPr>
            <w:r w:rsidRPr="00F13783">
              <w:rPr>
                <w:rFonts w:ascii="Times New Roman" w:eastAsia="Times New Roman" w:hAnsi="Times New Roman"/>
                <w:b/>
                <w:sz w:val="24"/>
                <w:szCs w:val="24"/>
                <w:lang w:eastAsia="lv-LV"/>
              </w:rPr>
              <w:lastRenderedPageBreak/>
              <w:t>Finanšu ministrija</w:t>
            </w:r>
          </w:p>
          <w:p w14:paraId="503A7BED" w14:textId="77777777" w:rsidR="00D67961" w:rsidRPr="00F13783" w:rsidRDefault="00D67961" w:rsidP="00D67961">
            <w:pPr>
              <w:pStyle w:val="NoSpacing"/>
              <w:jc w:val="both"/>
              <w:rPr>
                <w:rFonts w:ascii="Times New Roman" w:eastAsia="Times New Roman" w:hAnsi="Times New Roman"/>
                <w:i/>
                <w:sz w:val="24"/>
                <w:szCs w:val="24"/>
                <w:lang w:eastAsia="lv-LV"/>
              </w:rPr>
            </w:pPr>
            <w:r w:rsidRPr="00F13783">
              <w:rPr>
                <w:rFonts w:ascii="Times New Roman" w:eastAsia="Times New Roman" w:hAnsi="Times New Roman"/>
                <w:i/>
                <w:sz w:val="24"/>
                <w:szCs w:val="24"/>
                <w:lang w:eastAsia="lv-LV"/>
              </w:rPr>
              <w:t>(2021. gada 8. septembra atzinums Nr.</w:t>
            </w:r>
            <w:r w:rsidRPr="00F13783">
              <w:t xml:space="preserve"> </w:t>
            </w:r>
            <w:r w:rsidRPr="00F13783">
              <w:rPr>
                <w:rFonts w:ascii="Times New Roman" w:eastAsia="Times New Roman" w:hAnsi="Times New Roman"/>
                <w:i/>
                <w:sz w:val="24"/>
                <w:szCs w:val="24"/>
                <w:lang w:eastAsia="lv-LV"/>
              </w:rPr>
              <w:t>12/A-7/4962)</w:t>
            </w:r>
          </w:p>
          <w:p w14:paraId="030E2BCA" w14:textId="47D43428" w:rsidR="00D67961" w:rsidRPr="00F13783" w:rsidRDefault="00D67961" w:rsidP="00D67961">
            <w:pPr>
              <w:pStyle w:val="NoSpacing"/>
              <w:jc w:val="both"/>
              <w:rPr>
                <w:rFonts w:ascii="Times New Roman" w:eastAsia="Times New Roman" w:hAnsi="Times New Roman"/>
                <w:sz w:val="24"/>
                <w:szCs w:val="24"/>
              </w:rPr>
            </w:pPr>
            <w:r w:rsidRPr="00F13783">
              <w:rPr>
                <w:rFonts w:ascii="Times New Roman" w:eastAsia="Times New Roman" w:hAnsi="Times New Roman"/>
                <w:sz w:val="24"/>
                <w:szCs w:val="24"/>
              </w:rPr>
              <w:t xml:space="preserve">[…]Atbilstoši Plāna projekta 1.pielikumā “Pasākumu plānam noziedzīgi iegūtu līdzekļu legalizācijas, terorisma un </w:t>
            </w:r>
            <w:proofErr w:type="spellStart"/>
            <w:r w:rsidRPr="00F13783">
              <w:rPr>
                <w:rFonts w:ascii="Times New Roman" w:eastAsia="Times New Roman" w:hAnsi="Times New Roman"/>
                <w:sz w:val="24"/>
                <w:szCs w:val="24"/>
              </w:rPr>
              <w:t>proliferācijas</w:t>
            </w:r>
            <w:proofErr w:type="spellEnd"/>
            <w:r w:rsidRPr="00F13783">
              <w:rPr>
                <w:rFonts w:ascii="Times New Roman" w:eastAsia="Times New Roman" w:hAnsi="Times New Roman"/>
                <w:sz w:val="24"/>
                <w:szCs w:val="24"/>
              </w:rPr>
              <w:t xml:space="preserve"> finansēšanas novēršanai laikposmam no 2020. līdz 2022. gadam” 5.2. pasākumam “Nodrošināt NVO sektora lielāku caurskatāmību, vienlaikus radot iespēju korekti </w:t>
            </w:r>
            <w:proofErr w:type="spellStart"/>
            <w:r w:rsidRPr="00F13783">
              <w:rPr>
                <w:rFonts w:ascii="Times New Roman" w:eastAsia="Times New Roman" w:hAnsi="Times New Roman"/>
                <w:sz w:val="24"/>
                <w:szCs w:val="24"/>
              </w:rPr>
              <w:t>monitorēt</w:t>
            </w:r>
            <w:proofErr w:type="spellEnd"/>
            <w:r w:rsidRPr="00F13783">
              <w:rPr>
                <w:rFonts w:ascii="Times New Roman" w:eastAsia="Times New Roman" w:hAnsi="Times New Roman"/>
                <w:sz w:val="24"/>
                <w:szCs w:val="24"/>
              </w:rPr>
              <w:t xml:space="preserve"> sektora NILLTPF riskus” norādītajam Tieslietu ministrijai (turpmāk – TM) minētā pasākuma īstenošanai ir </w:t>
            </w:r>
            <w:r w:rsidRPr="00F13783">
              <w:rPr>
                <w:rFonts w:ascii="Times New Roman" w:eastAsia="Times New Roman" w:hAnsi="Times New Roman"/>
                <w:sz w:val="24"/>
                <w:szCs w:val="24"/>
              </w:rPr>
              <w:lastRenderedPageBreak/>
              <w:t xml:space="preserve">nepieciešamas 3 jaunas amata vietas. Ņemot vērā Valsts pārvaldes reformu plānā 2020 (apstiprināts ar Ministru kabineta 2017.gada 24.novembra rīkojumu Nr.701) noteikto – nodrošināt nodarbināto skaita samazināšanu valsts tiešās pārvaldes iestādēs, lūdzam TM izvērtēt iespējas amata vietas  nodrošināt sava resora ietvaros, nepalielinot kopējo resora amatu vietu skaitu,  attiecīgi samazinot papildu nepieciešamā finansējuma apmēru amatu vietu nodrošināšanai atbilstoši Ministru kabineta 2017.gada 28.augusta prot.Nr.41 1.§ 42.punktā noteiktajam. Lūdzam atbilstoši </w:t>
            </w:r>
            <w:r w:rsidRPr="00F13783">
              <w:rPr>
                <w:rFonts w:ascii="Times New Roman" w:eastAsia="Times New Roman" w:hAnsi="Times New Roman"/>
                <w:b/>
                <w:sz w:val="24"/>
                <w:szCs w:val="24"/>
              </w:rPr>
              <w:t xml:space="preserve">precizēt </w:t>
            </w:r>
            <w:proofErr w:type="spellStart"/>
            <w:r w:rsidRPr="00F13783">
              <w:rPr>
                <w:rFonts w:ascii="Times New Roman" w:eastAsia="Times New Roman" w:hAnsi="Times New Roman"/>
                <w:b/>
                <w:sz w:val="24"/>
                <w:szCs w:val="24"/>
              </w:rPr>
              <w:t>Protokollēmuma</w:t>
            </w:r>
            <w:proofErr w:type="spellEnd"/>
            <w:r w:rsidRPr="00F13783">
              <w:rPr>
                <w:rFonts w:ascii="Times New Roman" w:eastAsia="Times New Roman" w:hAnsi="Times New Roman"/>
                <w:b/>
                <w:sz w:val="24"/>
                <w:szCs w:val="24"/>
              </w:rPr>
              <w:t xml:space="preserve"> 7.punktu, papildināt ar jaunu punktu, norādot par TM 3 amata vietu izveidošanu</w:t>
            </w:r>
            <w:r w:rsidRPr="00F13783">
              <w:rPr>
                <w:rFonts w:ascii="Times New Roman" w:eastAsia="Times New Roman" w:hAnsi="Times New Roman"/>
                <w:sz w:val="24"/>
                <w:szCs w:val="24"/>
              </w:rPr>
              <w:t>, un attiecīgi precizēt plāna projektu un tā 1.pielikumu.</w:t>
            </w:r>
          </w:p>
          <w:p w14:paraId="14ABEF61" w14:textId="51B2A02D" w:rsidR="00D67961" w:rsidRPr="00F13783" w:rsidRDefault="00D67961" w:rsidP="00D67961">
            <w:pPr>
              <w:pStyle w:val="NoSpacing"/>
              <w:jc w:val="both"/>
              <w:rPr>
                <w:rFonts w:ascii="Times New Roman" w:eastAsia="Times New Roman" w:hAnsi="Times New Roman"/>
                <w:b/>
                <w:sz w:val="24"/>
                <w:szCs w:val="24"/>
                <w:lang w:eastAsia="lv-LV"/>
              </w:rPr>
            </w:pPr>
            <w:r w:rsidRPr="00F13783">
              <w:rPr>
                <w:rFonts w:ascii="Times New Roman" w:eastAsia="Times New Roman" w:hAnsi="Times New Roman"/>
                <w:sz w:val="24"/>
                <w:szCs w:val="24"/>
              </w:rPr>
              <w:t>Vienlaikus atzīmējam, ka par jaunu amata vietu izveidošanu ir būtisks Valsts kancelejas viedoklis.</w:t>
            </w:r>
          </w:p>
        </w:tc>
        <w:tc>
          <w:tcPr>
            <w:tcW w:w="3544" w:type="dxa"/>
            <w:tcBorders>
              <w:top w:val="single" w:sz="6" w:space="0" w:color="000000"/>
              <w:left w:val="single" w:sz="6" w:space="0" w:color="000000"/>
              <w:bottom w:val="single" w:sz="6" w:space="0" w:color="000000"/>
              <w:right w:val="single" w:sz="6" w:space="0" w:color="000000"/>
            </w:tcBorders>
            <w:shd w:val="clear" w:color="auto" w:fill="auto"/>
          </w:tcPr>
          <w:p w14:paraId="230B0826" w14:textId="4B548089" w:rsidR="004A630C" w:rsidRPr="00F13783" w:rsidRDefault="005C325B" w:rsidP="007178C2">
            <w:pPr>
              <w:pStyle w:val="naisc"/>
              <w:spacing w:before="0" w:beforeAutospacing="0" w:after="0" w:afterAutospacing="0"/>
              <w:jc w:val="both"/>
            </w:pPr>
            <w:r w:rsidRPr="00F13783">
              <w:rPr>
                <w:b/>
              </w:rPr>
              <w:lastRenderedPageBreak/>
              <w:t>Vienošanās panāk</w:t>
            </w:r>
            <w:r w:rsidR="00934B39">
              <w:rPr>
                <w:b/>
              </w:rPr>
              <w:t>ta</w:t>
            </w:r>
            <w:r w:rsidRPr="00F13783" w:rsidDel="005C325B">
              <w:rPr>
                <w:b/>
              </w:rPr>
              <w:t xml:space="preserve"> </w:t>
            </w:r>
            <w:r w:rsidR="004A630C" w:rsidRPr="00F13783">
              <w:rPr>
                <w:b/>
              </w:rPr>
              <w:t>starpinstitūciju sanāksmē.</w:t>
            </w:r>
          </w:p>
        </w:tc>
        <w:tc>
          <w:tcPr>
            <w:tcW w:w="3255" w:type="dxa"/>
            <w:tcBorders>
              <w:top w:val="single" w:sz="6" w:space="0" w:color="000000"/>
              <w:left w:val="single" w:sz="6" w:space="0" w:color="000000"/>
              <w:bottom w:val="single" w:sz="6" w:space="0" w:color="000000"/>
              <w:right w:val="single" w:sz="6" w:space="0" w:color="000000"/>
            </w:tcBorders>
            <w:shd w:val="clear" w:color="auto" w:fill="auto"/>
          </w:tcPr>
          <w:p w14:paraId="3C5957E1" w14:textId="1C0DA88A" w:rsidR="00934B39" w:rsidRPr="00CC0629" w:rsidRDefault="000E5912" w:rsidP="00934B39">
            <w:pPr>
              <w:jc w:val="both"/>
              <w:rPr>
                <w:b/>
              </w:rPr>
            </w:pPr>
            <w:r>
              <w:rPr>
                <w:b/>
              </w:rPr>
              <w:t xml:space="preserve">Skatīt </w:t>
            </w:r>
            <w:proofErr w:type="spellStart"/>
            <w:r w:rsidR="00934B39" w:rsidRPr="00CC0629">
              <w:rPr>
                <w:b/>
              </w:rPr>
              <w:t>Protokollēmum</w:t>
            </w:r>
            <w:r>
              <w:rPr>
                <w:b/>
              </w:rPr>
              <w:t>u</w:t>
            </w:r>
            <w:proofErr w:type="spellEnd"/>
          </w:p>
          <w:p w14:paraId="1CE7FA6C" w14:textId="77777777" w:rsidR="00B12953" w:rsidRPr="00F13783" w:rsidRDefault="00B12953" w:rsidP="00527450">
            <w:pPr>
              <w:jc w:val="both"/>
              <w:rPr>
                <w:b/>
              </w:rPr>
            </w:pPr>
          </w:p>
          <w:p w14:paraId="72BB8FF3" w14:textId="77777777" w:rsidR="00B12953" w:rsidRPr="00F13783" w:rsidRDefault="00B12953" w:rsidP="00B12953">
            <w:pPr>
              <w:pStyle w:val="naisc"/>
              <w:spacing w:before="0" w:beforeAutospacing="0" w:after="0" w:afterAutospacing="0"/>
              <w:jc w:val="both"/>
              <w:rPr>
                <w:b/>
              </w:rPr>
            </w:pPr>
            <w:r w:rsidRPr="00F13783">
              <w:rPr>
                <w:b/>
              </w:rPr>
              <w:t>Skatīt:</w:t>
            </w:r>
          </w:p>
          <w:p w14:paraId="208E5B02" w14:textId="77777777" w:rsidR="00B12953" w:rsidRPr="00F13783" w:rsidRDefault="00B12953" w:rsidP="00B12953">
            <w:pPr>
              <w:jc w:val="both"/>
              <w:rPr>
                <w:b/>
              </w:rPr>
            </w:pPr>
          </w:p>
          <w:p w14:paraId="5A7CCE08" w14:textId="77777777" w:rsidR="00AD6748" w:rsidRPr="00F13783" w:rsidRDefault="00B12953" w:rsidP="00AD6748">
            <w:pPr>
              <w:pStyle w:val="naisc"/>
              <w:spacing w:before="0" w:beforeAutospacing="0" w:after="0" w:afterAutospacing="0"/>
              <w:jc w:val="both"/>
              <w:rPr>
                <w:b/>
              </w:rPr>
            </w:pPr>
            <w:r w:rsidRPr="00F13783">
              <w:rPr>
                <w:b/>
              </w:rPr>
              <w:t xml:space="preserve">Pielikums </w:t>
            </w:r>
            <w:r w:rsidR="00AD6748" w:rsidRPr="00F13783">
              <w:rPr>
                <w:b/>
              </w:rPr>
              <w:t>Nr. 1</w:t>
            </w:r>
          </w:p>
          <w:p w14:paraId="7214A417" w14:textId="42FCF62B" w:rsidR="00B12953" w:rsidRPr="00F13783" w:rsidRDefault="00AD6748" w:rsidP="00B12953">
            <w:pPr>
              <w:pStyle w:val="naisc"/>
              <w:spacing w:before="0" w:beforeAutospacing="0" w:after="0" w:afterAutospacing="0"/>
              <w:jc w:val="both"/>
              <w:rPr>
                <w:b/>
              </w:rPr>
            </w:pPr>
            <w:r w:rsidRPr="00F13783">
              <w:rPr>
                <w:b/>
              </w:rPr>
              <w:t>9. tabula</w:t>
            </w:r>
          </w:p>
          <w:p w14:paraId="79445E36" w14:textId="2721F1CD" w:rsidR="00B12953" w:rsidRPr="00F13783" w:rsidRDefault="00B12953" w:rsidP="0084379B">
            <w:pPr>
              <w:jc w:val="both"/>
              <w:rPr>
                <w:b/>
              </w:rPr>
            </w:pPr>
          </w:p>
        </w:tc>
      </w:tr>
      <w:tr w:rsidR="007C5ED9" w:rsidRPr="00832449" w14:paraId="26645A50" w14:textId="77777777" w:rsidTr="00E60E6B">
        <w:trPr>
          <w:trHeight w:val="137"/>
        </w:trPr>
        <w:tc>
          <w:tcPr>
            <w:tcW w:w="716" w:type="dxa"/>
            <w:tcBorders>
              <w:top w:val="single" w:sz="6" w:space="0" w:color="000000"/>
              <w:left w:val="single" w:sz="6" w:space="0" w:color="000000"/>
              <w:bottom w:val="single" w:sz="6" w:space="0" w:color="000000"/>
              <w:right w:val="single" w:sz="6" w:space="0" w:color="000000"/>
            </w:tcBorders>
            <w:shd w:val="clear" w:color="auto" w:fill="auto"/>
          </w:tcPr>
          <w:p w14:paraId="468E0B7A" w14:textId="7D33DDE0" w:rsidR="007C5ED9" w:rsidRDefault="00621CAE" w:rsidP="00892DC2">
            <w:pPr>
              <w:pStyle w:val="naisc"/>
              <w:spacing w:before="0" w:beforeAutospacing="0" w:after="0" w:afterAutospacing="0"/>
              <w:jc w:val="center"/>
            </w:pPr>
            <w:r>
              <w:lastRenderedPageBreak/>
              <w:t>4.</w:t>
            </w:r>
          </w:p>
        </w:tc>
        <w:tc>
          <w:tcPr>
            <w:tcW w:w="3361" w:type="dxa"/>
            <w:tcBorders>
              <w:top w:val="single" w:sz="6" w:space="0" w:color="000000"/>
              <w:left w:val="single" w:sz="6" w:space="0" w:color="000000"/>
              <w:bottom w:val="single" w:sz="6" w:space="0" w:color="000000"/>
              <w:right w:val="single" w:sz="6" w:space="0" w:color="000000"/>
            </w:tcBorders>
            <w:shd w:val="clear" w:color="auto" w:fill="auto"/>
          </w:tcPr>
          <w:p w14:paraId="525B25A7" w14:textId="04E1895C" w:rsidR="007C5ED9" w:rsidRPr="00F13783" w:rsidRDefault="007C5ED9" w:rsidP="00C36C63">
            <w:pPr>
              <w:jc w:val="both"/>
              <w:rPr>
                <w:b/>
              </w:rPr>
            </w:pPr>
          </w:p>
        </w:tc>
        <w:tc>
          <w:tcPr>
            <w:tcW w:w="3686" w:type="dxa"/>
            <w:tcBorders>
              <w:top w:val="single" w:sz="6" w:space="0" w:color="000000"/>
              <w:left w:val="single" w:sz="6" w:space="0" w:color="000000"/>
              <w:bottom w:val="single" w:sz="6" w:space="0" w:color="000000"/>
              <w:right w:val="single" w:sz="6" w:space="0" w:color="000000"/>
            </w:tcBorders>
            <w:shd w:val="clear" w:color="auto" w:fill="auto"/>
          </w:tcPr>
          <w:p w14:paraId="1065C39A" w14:textId="77777777" w:rsidR="007C5ED9" w:rsidRPr="00F13783" w:rsidRDefault="007C5ED9" w:rsidP="007C5ED9">
            <w:pPr>
              <w:pStyle w:val="NoSpacing"/>
              <w:jc w:val="center"/>
              <w:rPr>
                <w:rFonts w:ascii="Times New Roman" w:eastAsia="Times New Roman" w:hAnsi="Times New Roman"/>
                <w:b/>
                <w:sz w:val="24"/>
                <w:szCs w:val="24"/>
                <w:lang w:eastAsia="lv-LV"/>
              </w:rPr>
            </w:pPr>
            <w:r w:rsidRPr="00F13783">
              <w:rPr>
                <w:rFonts w:ascii="Times New Roman" w:eastAsia="Times New Roman" w:hAnsi="Times New Roman"/>
                <w:b/>
                <w:sz w:val="24"/>
                <w:szCs w:val="24"/>
                <w:lang w:eastAsia="lv-LV"/>
              </w:rPr>
              <w:t>Finanšu ministrija</w:t>
            </w:r>
          </w:p>
          <w:p w14:paraId="2B0D9728" w14:textId="77777777" w:rsidR="007C5ED9" w:rsidRPr="00F13783" w:rsidRDefault="007C5ED9" w:rsidP="007C5ED9">
            <w:pPr>
              <w:pStyle w:val="NoSpacing"/>
              <w:jc w:val="both"/>
              <w:rPr>
                <w:rFonts w:ascii="Times New Roman" w:eastAsia="Times New Roman" w:hAnsi="Times New Roman"/>
                <w:i/>
                <w:sz w:val="24"/>
                <w:szCs w:val="24"/>
                <w:lang w:eastAsia="lv-LV"/>
              </w:rPr>
            </w:pPr>
            <w:r w:rsidRPr="00F13783">
              <w:rPr>
                <w:rFonts w:ascii="Times New Roman" w:eastAsia="Times New Roman" w:hAnsi="Times New Roman"/>
                <w:i/>
                <w:sz w:val="24"/>
                <w:szCs w:val="24"/>
                <w:lang w:eastAsia="lv-LV"/>
              </w:rPr>
              <w:t xml:space="preserve">(2021. gada </w:t>
            </w:r>
            <w:r>
              <w:rPr>
                <w:rFonts w:ascii="Times New Roman" w:eastAsia="Times New Roman" w:hAnsi="Times New Roman"/>
                <w:i/>
                <w:sz w:val="24"/>
                <w:szCs w:val="24"/>
                <w:lang w:eastAsia="lv-LV"/>
              </w:rPr>
              <w:t>22</w:t>
            </w:r>
            <w:r w:rsidRPr="00F13783">
              <w:rPr>
                <w:rFonts w:ascii="Times New Roman" w:eastAsia="Times New Roman" w:hAnsi="Times New Roman"/>
                <w:i/>
                <w:sz w:val="24"/>
                <w:szCs w:val="24"/>
                <w:lang w:eastAsia="lv-LV"/>
              </w:rPr>
              <w:t xml:space="preserve">. </w:t>
            </w:r>
            <w:r>
              <w:rPr>
                <w:rFonts w:ascii="Times New Roman" w:eastAsia="Times New Roman" w:hAnsi="Times New Roman"/>
                <w:i/>
                <w:sz w:val="24"/>
                <w:szCs w:val="24"/>
                <w:lang w:eastAsia="lv-LV"/>
              </w:rPr>
              <w:t>decembra</w:t>
            </w:r>
            <w:r w:rsidRPr="00F13783">
              <w:rPr>
                <w:rFonts w:ascii="Times New Roman" w:eastAsia="Times New Roman" w:hAnsi="Times New Roman"/>
                <w:i/>
                <w:sz w:val="24"/>
                <w:szCs w:val="24"/>
                <w:lang w:eastAsia="lv-LV"/>
              </w:rPr>
              <w:t xml:space="preserve"> atzinums Nr.</w:t>
            </w:r>
            <w:r w:rsidRPr="00F13783">
              <w:t xml:space="preserve"> </w:t>
            </w:r>
            <w:r>
              <w:rPr>
                <w:rFonts w:ascii="Times New Roman" w:eastAsia="Times New Roman" w:hAnsi="Times New Roman"/>
                <w:i/>
                <w:sz w:val="24"/>
                <w:szCs w:val="24"/>
                <w:lang w:eastAsia="lv-LV"/>
              </w:rPr>
              <w:t>10.1-6/7-1/1428</w:t>
            </w:r>
            <w:r w:rsidRPr="00F13783">
              <w:rPr>
                <w:rFonts w:ascii="Times New Roman" w:eastAsia="Times New Roman" w:hAnsi="Times New Roman"/>
                <w:i/>
                <w:sz w:val="24"/>
                <w:szCs w:val="24"/>
                <w:lang w:eastAsia="lv-LV"/>
              </w:rPr>
              <w:t>)</w:t>
            </w:r>
          </w:p>
          <w:p w14:paraId="5CFFCB49" w14:textId="77777777" w:rsidR="007C5ED9" w:rsidRDefault="007C5ED9" w:rsidP="007C5ED9">
            <w:pPr>
              <w:spacing w:before="100" w:beforeAutospacing="1" w:after="100" w:afterAutospacing="1"/>
              <w:ind w:firstLine="720"/>
              <w:jc w:val="both"/>
            </w:pPr>
            <w:r>
              <w:t xml:space="preserve">1. Ar </w:t>
            </w:r>
            <w:proofErr w:type="spellStart"/>
            <w:r>
              <w:t>protokollēmuma</w:t>
            </w:r>
            <w:proofErr w:type="spellEnd"/>
            <w:r>
              <w:t xml:space="preserve"> projekta 3. punktu tiek paredzēts noteikt precizēt finansējuma apjomu plāna projekta ietvaros 2021.gadam un atbalstīt finansējuma pārdali 2021. gadā Tieslietu ministrijai un Kultūras ministrijai. Vēršam uzmanību, ka šogad apropriācijas pārdales vairs nav iespējams veikt, līdz ar to ir precizējams </w:t>
            </w:r>
            <w:proofErr w:type="spellStart"/>
            <w:r>
              <w:t>protokollēmuma</w:t>
            </w:r>
            <w:proofErr w:type="spellEnd"/>
            <w:r>
              <w:t xml:space="preserve"> projekta 3.punkts, tajā norādot, ka pieņemams zināšanai 2021.gadā neapgūtā finansējuma apmērs, kā arī atbilstoši precizējams plāna projekts.</w:t>
            </w:r>
          </w:p>
          <w:p w14:paraId="5C26993E" w14:textId="77777777" w:rsidR="007C5ED9" w:rsidRDefault="007C5ED9" w:rsidP="007C5ED9">
            <w:pPr>
              <w:spacing w:before="100" w:beforeAutospacing="1" w:after="100" w:afterAutospacing="1"/>
              <w:ind w:firstLine="720"/>
              <w:jc w:val="both"/>
            </w:pPr>
            <w:r>
              <w:t xml:space="preserve">2. Lūdzam izteikt </w:t>
            </w:r>
            <w:proofErr w:type="spellStart"/>
            <w:r>
              <w:t>protokollēmuma</w:t>
            </w:r>
            <w:proofErr w:type="spellEnd"/>
            <w:r>
              <w:t xml:space="preserve"> projekta 6. un 7. punktu šādā redakcijā:</w:t>
            </w:r>
          </w:p>
          <w:p w14:paraId="4FD1C4AD" w14:textId="77777777" w:rsidR="007C5ED9" w:rsidRDefault="007C5ED9" w:rsidP="007C5ED9">
            <w:pPr>
              <w:spacing w:before="100" w:beforeAutospacing="1" w:after="100" w:afterAutospacing="1"/>
              <w:ind w:firstLine="720"/>
              <w:jc w:val="both"/>
            </w:pPr>
            <w:r>
              <w:t xml:space="preserve">“6. Likumprojekta “Par valsts budžetu 2023. gadam” un likumprojekta “Par vidēja termiņa budžeta ietvaru 2023., 2024. un 2025. gadam” sagatavošanas procesā atbildīgajām institūcijām sagatavot un iesniegt Finanšu </w:t>
            </w:r>
            <w:r>
              <w:lastRenderedPageBreak/>
              <w:t>ministrijā priekšlikumus plāna ieviešanai nepieciešamā papildu finansējuma pārdalei bāzes ietvaros no budžeta resora “74. Gadskārtējā valsts budžeta izpildes procesā pārdalāmais finansējums” programmas 10.00.00 “Noziedzīgi iegūtu līdzekļu legalizācijas un terorisma finansēšanas novēršana” uz attiecīgajām budžeta apakšprogrammām 2023., 2024. un turpmākajiem gadiem atbilstoši plānam šādā apmērā:….”;</w:t>
            </w:r>
          </w:p>
          <w:p w14:paraId="3D7302EE" w14:textId="77777777" w:rsidR="007C5ED9" w:rsidRDefault="007C5ED9" w:rsidP="007C5ED9">
            <w:pPr>
              <w:spacing w:before="100" w:beforeAutospacing="1" w:after="100" w:afterAutospacing="1"/>
              <w:ind w:firstLine="720"/>
              <w:jc w:val="both"/>
            </w:pPr>
            <w:r>
              <w:t xml:space="preserve">“7. Tieslietu ministrijai atbilstoši šī </w:t>
            </w:r>
            <w:proofErr w:type="spellStart"/>
            <w:r>
              <w:t>protokollēmuma</w:t>
            </w:r>
            <w:proofErr w:type="spellEnd"/>
            <w:r>
              <w:t xml:space="preserve"> 5.1. apakšpunktam un Kultūras ministrijai atbilstoši šī </w:t>
            </w:r>
            <w:proofErr w:type="spellStart"/>
            <w:r>
              <w:t>protokollēmuma</w:t>
            </w:r>
            <w:proofErr w:type="spellEnd"/>
            <w:r>
              <w:t xml:space="preserve"> 5.3. apakšpunktam normatīvajos aktos noteiktajā kārtībā sagatavot un iesniegt Finanšu ministrijā pieprasījumu valsts budžeta apropriācijas pārdalei.”.</w:t>
            </w:r>
          </w:p>
          <w:p w14:paraId="00443563" w14:textId="77777777" w:rsidR="007C5ED9" w:rsidRDefault="007C5ED9" w:rsidP="007C5ED9">
            <w:pPr>
              <w:spacing w:before="100" w:beforeAutospacing="1" w:after="100" w:afterAutospacing="1"/>
              <w:ind w:firstLine="720"/>
              <w:jc w:val="both"/>
            </w:pPr>
            <w:r>
              <w:t xml:space="preserve">3. Ņemot vērā, ka Kultūras ministrijas īstenojamā pasākuma “4.8. Kultūras pieminekļu īpašumtiesību izmaiņu kontroles moduļa ar integrētu datu analīzes rīku izstrādāšana un uzturēšana. Modulim veidojama </w:t>
            </w:r>
            <w:proofErr w:type="spellStart"/>
            <w:r>
              <w:t>saskarne</w:t>
            </w:r>
            <w:proofErr w:type="spellEnd"/>
            <w:r>
              <w:t xml:space="preserve"> ar  IS Mantojums un Valsts aizsargājamo </w:t>
            </w:r>
            <w:r>
              <w:lastRenderedPageBreak/>
              <w:t xml:space="preserve">kultūras pieminekļu reģistru.” īstenošanai nepieciešanā IT sistēmas izstrāde ir pārcelta uz 2022.gadu, nav pamatojuma nepieciešamā finansējuma 10% apmērā no rīka izstrādes izmaksām IT risinājuma uzturēšanai plānošanai jau 2022.gadā, ja pats rīks vēl nav izstrādāts. Līdz ar to ir precizējama informācija plāna projekta 1.pielikumā un samazināms finansējuma apmērs </w:t>
            </w:r>
            <w:proofErr w:type="spellStart"/>
            <w:r>
              <w:t>protokollēmuma</w:t>
            </w:r>
            <w:proofErr w:type="spellEnd"/>
            <w:r>
              <w:t xml:space="preserve"> projekta 5.3. apakšpunktā.</w:t>
            </w:r>
          </w:p>
          <w:p w14:paraId="210F11EE" w14:textId="77777777" w:rsidR="007C5ED9" w:rsidRDefault="007C5ED9" w:rsidP="00527450">
            <w:pPr>
              <w:spacing w:before="100" w:beforeAutospacing="1" w:after="100" w:afterAutospacing="1"/>
              <w:ind w:firstLine="720"/>
              <w:jc w:val="both"/>
            </w:pPr>
            <w:r>
              <w:t xml:space="preserve">4. Lūdzam precizēt Finanšu ministrijas budžeta programmā 97.00.00 “Nozaru vadība un politikas plānošana" piešķirto finansējumu uz 28 800 </w:t>
            </w:r>
            <w:proofErr w:type="spellStart"/>
            <w:r>
              <w:t>euro</w:t>
            </w:r>
            <w:proofErr w:type="spellEnd"/>
            <w:r>
              <w:t xml:space="preserve"> (nepieciešams palielinājums par 1 800 </w:t>
            </w:r>
            <w:proofErr w:type="spellStart"/>
            <w:r>
              <w:t>euro</w:t>
            </w:r>
            <w:proofErr w:type="spellEnd"/>
            <w:r>
              <w:t xml:space="preserve"> apmērā 2022.un 2023.gadā) un vienlaicīgi rīkojuma projekta 1.pielikumā precizēt pasākuma aprakstā minēto ekonomisko klasifikācijas kodu uz “Kārtējie maksājumi Eiropas Savienības budžetā un starptautiskā sadarbība”.</w:t>
            </w:r>
          </w:p>
          <w:p w14:paraId="5A2F95E0" w14:textId="77777777" w:rsidR="00A5095A" w:rsidRPr="00CC0629" w:rsidRDefault="00A5095A" w:rsidP="00A5095A">
            <w:pPr>
              <w:pStyle w:val="NoSpacing"/>
              <w:jc w:val="center"/>
              <w:rPr>
                <w:rFonts w:ascii="Times New Roman" w:eastAsia="Times New Roman" w:hAnsi="Times New Roman"/>
                <w:b/>
                <w:sz w:val="24"/>
                <w:szCs w:val="24"/>
                <w:lang w:eastAsia="lv-LV"/>
              </w:rPr>
            </w:pPr>
            <w:r w:rsidRPr="00CC0629">
              <w:rPr>
                <w:rFonts w:ascii="Times New Roman" w:eastAsia="Times New Roman" w:hAnsi="Times New Roman"/>
                <w:b/>
                <w:sz w:val="24"/>
                <w:szCs w:val="24"/>
                <w:lang w:eastAsia="lv-LV"/>
              </w:rPr>
              <w:t>Tieslietu ministrija</w:t>
            </w:r>
          </w:p>
          <w:p w14:paraId="6E9597FA" w14:textId="77777777" w:rsidR="00A5095A" w:rsidRPr="00CC0629" w:rsidRDefault="00A5095A" w:rsidP="00A5095A">
            <w:pPr>
              <w:pStyle w:val="NoSpacing"/>
              <w:jc w:val="both"/>
              <w:rPr>
                <w:rFonts w:ascii="Times New Roman" w:eastAsia="Times New Roman" w:hAnsi="Times New Roman"/>
                <w:i/>
                <w:sz w:val="24"/>
                <w:szCs w:val="24"/>
                <w:lang w:eastAsia="lv-LV"/>
              </w:rPr>
            </w:pPr>
            <w:r w:rsidRPr="00CC0629">
              <w:rPr>
                <w:rFonts w:ascii="Times New Roman" w:eastAsia="Times New Roman" w:hAnsi="Times New Roman"/>
                <w:i/>
                <w:sz w:val="24"/>
                <w:szCs w:val="24"/>
                <w:lang w:eastAsia="lv-LV"/>
              </w:rPr>
              <w:t xml:space="preserve">(2021. gada </w:t>
            </w:r>
            <w:r>
              <w:rPr>
                <w:rFonts w:ascii="Times New Roman" w:eastAsia="Times New Roman" w:hAnsi="Times New Roman"/>
                <w:i/>
                <w:sz w:val="24"/>
                <w:szCs w:val="24"/>
                <w:lang w:eastAsia="lv-LV"/>
              </w:rPr>
              <w:t>22</w:t>
            </w:r>
            <w:r w:rsidRPr="00CC0629">
              <w:rPr>
                <w:rFonts w:ascii="Times New Roman" w:eastAsia="Times New Roman" w:hAnsi="Times New Roman"/>
                <w:i/>
                <w:sz w:val="24"/>
                <w:szCs w:val="24"/>
                <w:lang w:eastAsia="lv-LV"/>
              </w:rPr>
              <w:t xml:space="preserve">. </w:t>
            </w:r>
            <w:r>
              <w:rPr>
                <w:rFonts w:ascii="Times New Roman" w:eastAsia="Times New Roman" w:hAnsi="Times New Roman"/>
                <w:i/>
                <w:sz w:val="24"/>
                <w:szCs w:val="24"/>
                <w:lang w:eastAsia="lv-LV"/>
              </w:rPr>
              <w:t>decembra</w:t>
            </w:r>
            <w:r w:rsidRPr="00CC0629">
              <w:rPr>
                <w:rFonts w:ascii="Times New Roman" w:eastAsia="Times New Roman" w:hAnsi="Times New Roman"/>
                <w:i/>
                <w:sz w:val="24"/>
                <w:szCs w:val="24"/>
                <w:lang w:eastAsia="lv-LV"/>
              </w:rPr>
              <w:t xml:space="preserve"> atzinums Nr.</w:t>
            </w:r>
            <w:r w:rsidRPr="00CC0629">
              <w:t xml:space="preserve"> </w:t>
            </w:r>
            <w:r w:rsidRPr="00BF45BB">
              <w:rPr>
                <w:rFonts w:ascii="Times New Roman" w:eastAsia="Times New Roman" w:hAnsi="Times New Roman"/>
                <w:i/>
                <w:sz w:val="24"/>
                <w:szCs w:val="24"/>
                <w:lang w:eastAsia="lv-LV"/>
              </w:rPr>
              <w:t>1-9.1/1053</w:t>
            </w:r>
            <w:r w:rsidRPr="00CC0629">
              <w:rPr>
                <w:rFonts w:ascii="Times New Roman" w:eastAsia="Times New Roman" w:hAnsi="Times New Roman"/>
                <w:i/>
                <w:sz w:val="24"/>
                <w:szCs w:val="24"/>
                <w:lang w:eastAsia="lv-LV"/>
              </w:rPr>
              <w:t>)</w:t>
            </w:r>
          </w:p>
          <w:p w14:paraId="730F3EBC" w14:textId="77777777" w:rsidR="00A5095A" w:rsidRDefault="00A5095A" w:rsidP="00527450">
            <w:pPr>
              <w:jc w:val="both"/>
              <w:rPr>
                <w:szCs w:val="22"/>
              </w:rPr>
            </w:pPr>
            <w:r>
              <w:lastRenderedPageBreak/>
              <w:t xml:space="preserve">[…]ņemot vērā, ka 2021. gadā pasākumu plāns netiks izskatīts Ministru kabineta sēdē, un pārdales starp programmām un apakšprogrammām 2021. gadā vairs nav iespējamas, lūdzam svītrot Ministru kabineta sēdes </w:t>
            </w:r>
            <w:proofErr w:type="spellStart"/>
            <w:r>
              <w:t>protokollēmuma</w:t>
            </w:r>
            <w:proofErr w:type="spellEnd"/>
            <w:r>
              <w:t xml:space="preserve"> projekta 3.1. punktu un attiecīgi precizēt 5.1. punktu pārceļot apakšprogrammā 03.01.00 “Tiesu administrēšana” 2021. gadā nepieciešamo finansējumu uz 2022. gadu un izsakot šādi:</w:t>
            </w:r>
          </w:p>
          <w:p w14:paraId="0DC06BCF" w14:textId="0BFFA07B" w:rsidR="00A5095A" w:rsidRPr="00527450" w:rsidRDefault="00A5095A" w:rsidP="00527450">
            <w:pPr>
              <w:jc w:val="both"/>
            </w:pPr>
            <w:r>
              <w:t xml:space="preserve">“5.1. Tieslietu ministrijas budžeta apakšprogrammu 03.01.00 “Tiesu administrēšana” 65 000 </w:t>
            </w:r>
            <w:proofErr w:type="spellStart"/>
            <w:r>
              <w:rPr>
                <w:i/>
                <w:iCs/>
              </w:rPr>
              <w:t>euro</w:t>
            </w:r>
            <w:proofErr w:type="spellEnd"/>
            <w:r>
              <w:t xml:space="preserve"> apmērā un budžeta apakšprogrammu 06.01.00 “Juridisko personu reģistrācija” 224 114 </w:t>
            </w:r>
            <w:proofErr w:type="spellStart"/>
            <w:r>
              <w:rPr>
                <w:i/>
                <w:iCs/>
              </w:rPr>
              <w:t>euro</w:t>
            </w:r>
            <w:proofErr w:type="spellEnd"/>
            <w:r>
              <w:t xml:space="preserve"> apmērā.” Atbilstoši lūdzam precizēt arī Ministru kabineta sēdes </w:t>
            </w:r>
            <w:proofErr w:type="spellStart"/>
            <w:r>
              <w:t>protokollēmuma</w:t>
            </w:r>
            <w:proofErr w:type="spellEnd"/>
            <w:r>
              <w:t xml:space="preserve"> 7. punktu un pielikuma Nr. 1 12. tabulu.</w:t>
            </w:r>
          </w:p>
        </w:tc>
        <w:tc>
          <w:tcPr>
            <w:tcW w:w="3544" w:type="dxa"/>
            <w:tcBorders>
              <w:top w:val="single" w:sz="6" w:space="0" w:color="000000"/>
              <w:left w:val="single" w:sz="6" w:space="0" w:color="000000"/>
              <w:bottom w:val="single" w:sz="6" w:space="0" w:color="000000"/>
              <w:right w:val="single" w:sz="6" w:space="0" w:color="000000"/>
            </w:tcBorders>
            <w:shd w:val="clear" w:color="auto" w:fill="auto"/>
          </w:tcPr>
          <w:p w14:paraId="29F4AC82" w14:textId="22CF46F2" w:rsidR="007C5ED9" w:rsidRPr="00F13783" w:rsidRDefault="007C5ED9" w:rsidP="007C5ED9">
            <w:pPr>
              <w:pStyle w:val="naisc"/>
              <w:spacing w:before="0" w:beforeAutospacing="0" w:after="0" w:afterAutospacing="0"/>
              <w:jc w:val="both"/>
              <w:rPr>
                <w:b/>
              </w:rPr>
            </w:pPr>
            <w:r w:rsidRPr="00F13783">
              <w:rPr>
                <w:b/>
              </w:rPr>
              <w:lastRenderedPageBreak/>
              <w:t>Iebildum</w:t>
            </w:r>
            <w:r>
              <w:rPr>
                <w:b/>
              </w:rPr>
              <w:t>i</w:t>
            </w:r>
            <w:r w:rsidRPr="00F13783">
              <w:rPr>
                <w:b/>
              </w:rPr>
              <w:t xml:space="preserve"> ņemt</w:t>
            </w:r>
            <w:r>
              <w:rPr>
                <w:b/>
              </w:rPr>
              <w:t>i</w:t>
            </w:r>
            <w:r w:rsidRPr="00F13783">
              <w:rPr>
                <w:b/>
              </w:rPr>
              <w:t xml:space="preserve"> vērā.</w:t>
            </w:r>
          </w:p>
        </w:tc>
        <w:tc>
          <w:tcPr>
            <w:tcW w:w="3255" w:type="dxa"/>
            <w:tcBorders>
              <w:top w:val="single" w:sz="6" w:space="0" w:color="000000"/>
              <w:left w:val="single" w:sz="6" w:space="0" w:color="000000"/>
              <w:bottom w:val="single" w:sz="6" w:space="0" w:color="000000"/>
              <w:right w:val="single" w:sz="6" w:space="0" w:color="000000"/>
            </w:tcBorders>
            <w:shd w:val="clear" w:color="auto" w:fill="auto"/>
          </w:tcPr>
          <w:p w14:paraId="0A32B7FB" w14:textId="56B2D996" w:rsidR="007C5ED9" w:rsidRPr="00F13783" w:rsidRDefault="007C5ED9" w:rsidP="00527450">
            <w:pPr>
              <w:jc w:val="both"/>
              <w:rPr>
                <w:b/>
              </w:rPr>
            </w:pPr>
            <w:r>
              <w:rPr>
                <w:b/>
              </w:rPr>
              <w:t xml:space="preserve">Skatīt </w:t>
            </w:r>
            <w:proofErr w:type="spellStart"/>
            <w:r w:rsidRPr="00CC0629">
              <w:rPr>
                <w:b/>
              </w:rPr>
              <w:t>Protokollēmum</w:t>
            </w:r>
            <w:r>
              <w:rPr>
                <w:b/>
              </w:rPr>
              <w:t>u</w:t>
            </w:r>
            <w:proofErr w:type="spellEnd"/>
            <w:r>
              <w:rPr>
                <w:b/>
              </w:rPr>
              <w:t xml:space="preserve">, </w:t>
            </w:r>
            <w:r w:rsidRPr="001076D1">
              <w:rPr>
                <w:b/>
              </w:rPr>
              <w:t>IV sadaļ</w:t>
            </w:r>
            <w:r>
              <w:rPr>
                <w:b/>
              </w:rPr>
              <w:t>u</w:t>
            </w:r>
            <w:r w:rsidRPr="001076D1">
              <w:rPr>
                <w:b/>
              </w:rPr>
              <w:t xml:space="preserve"> Ietekmes novērtējums uz valsts un pašvaldību budžetu</w:t>
            </w:r>
            <w:r>
              <w:rPr>
                <w:b/>
              </w:rPr>
              <w:t xml:space="preserve">, </w:t>
            </w:r>
            <w:r w:rsidRPr="00F13783">
              <w:rPr>
                <w:b/>
              </w:rPr>
              <w:t>Pielikum</w:t>
            </w:r>
            <w:r>
              <w:rPr>
                <w:b/>
              </w:rPr>
              <w:t>u</w:t>
            </w:r>
            <w:r w:rsidRPr="00F13783">
              <w:rPr>
                <w:b/>
              </w:rPr>
              <w:t xml:space="preserve"> Nr. 1</w:t>
            </w:r>
          </w:p>
          <w:p w14:paraId="2A8AB592" w14:textId="77777777" w:rsidR="007C5ED9" w:rsidRPr="00F13783" w:rsidRDefault="007C5ED9" w:rsidP="00C36C63">
            <w:pPr>
              <w:jc w:val="both"/>
              <w:rPr>
                <w:b/>
              </w:rPr>
            </w:pPr>
          </w:p>
        </w:tc>
      </w:tr>
      <w:tr w:rsidR="00C36C63" w:rsidRPr="00832449" w14:paraId="0C1C3A57" w14:textId="77777777" w:rsidTr="00E60E6B">
        <w:trPr>
          <w:trHeight w:val="137"/>
        </w:trPr>
        <w:tc>
          <w:tcPr>
            <w:tcW w:w="716" w:type="dxa"/>
            <w:tcBorders>
              <w:top w:val="single" w:sz="6" w:space="0" w:color="000000"/>
              <w:left w:val="single" w:sz="6" w:space="0" w:color="000000"/>
              <w:bottom w:val="single" w:sz="6" w:space="0" w:color="000000"/>
              <w:right w:val="single" w:sz="6" w:space="0" w:color="000000"/>
            </w:tcBorders>
            <w:shd w:val="clear" w:color="auto" w:fill="auto"/>
          </w:tcPr>
          <w:p w14:paraId="6B6EAE7F" w14:textId="1173FCD5" w:rsidR="00C36C63" w:rsidRPr="00F13783" w:rsidRDefault="00621CAE">
            <w:pPr>
              <w:pStyle w:val="naisc"/>
              <w:spacing w:before="0" w:beforeAutospacing="0" w:after="0" w:afterAutospacing="0"/>
              <w:jc w:val="center"/>
            </w:pPr>
            <w:r>
              <w:lastRenderedPageBreak/>
              <w:t>5</w:t>
            </w:r>
            <w:r w:rsidR="00BF261B" w:rsidRPr="00F13783">
              <w:t>.</w:t>
            </w:r>
          </w:p>
        </w:tc>
        <w:tc>
          <w:tcPr>
            <w:tcW w:w="3361" w:type="dxa"/>
            <w:tcBorders>
              <w:top w:val="single" w:sz="6" w:space="0" w:color="000000"/>
              <w:left w:val="single" w:sz="6" w:space="0" w:color="000000"/>
              <w:bottom w:val="single" w:sz="6" w:space="0" w:color="000000"/>
              <w:right w:val="single" w:sz="6" w:space="0" w:color="000000"/>
            </w:tcBorders>
            <w:shd w:val="clear" w:color="auto" w:fill="auto"/>
          </w:tcPr>
          <w:p w14:paraId="07481E50" w14:textId="77777777" w:rsidR="00C36C63" w:rsidRPr="00F13783" w:rsidRDefault="00C36C63" w:rsidP="00C36C63">
            <w:pPr>
              <w:jc w:val="both"/>
              <w:rPr>
                <w:b/>
              </w:rPr>
            </w:pPr>
            <w:r w:rsidRPr="00F13783">
              <w:rPr>
                <w:b/>
              </w:rPr>
              <w:t>II sadaļa Esošās situācijas raksturojums</w:t>
            </w:r>
          </w:p>
          <w:p w14:paraId="10293713" w14:textId="4A5B8B0A" w:rsidR="00C36C63" w:rsidRPr="00F13783" w:rsidRDefault="00C36C63" w:rsidP="00C36C63">
            <w:pPr>
              <w:jc w:val="both"/>
              <w:rPr>
                <w:b/>
              </w:rPr>
            </w:pPr>
            <w:r w:rsidRPr="00F13783">
              <w:t xml:space="preserve">[…]Vienlaikus tika izstrādāts un Saeimā pieņemts likumprojekts “Grozījumi likumā “Par skaidras naudas deklarēšanu uz valsts robežas””, lai nodrošinātu MONEYVAL ziņojumā </w:t>
            </w:r>
            <w:r w:rsidRPr="00F13783">
              <w:lastRenderedPageBreak/>
              <w:t>ietvertās rekomendācijas par vairāk atturošu sistēmu attiecībā uz robežas nedeklarētās vai nepatiesi deklarētās skaidras naudas arestēšanu un konfiskāciju izpildi.[…]</w:t>
            </w:r>
          </w:p>
        </w:tc>
        <w:tc>
          <w:tcPr>
            <w:tcW w:w="3686" w:type="dxa"/>
            <w:tcBorders>
              <w:top w:val="single" w:sz="6" w:space="0" w:color="000000"/>
              <w:left w:val="single" w:sz="6" w:space="0" w:color="000000"/>
              <w:bottom w:val="single" w:sz="6" w:space="0" w:color="000000"/>
              <w:right w:val="single" w:sz="6" w:space="0" w:color="000000"/>
            </w:tcBorders>
            <w:shd w:val="clear" w:color="auto" w:fill="auto"/>
          </w:tcPr>
          <w:p w14:paraId="721F5D1B" w14:textId="77777777" w:rsidR="00C36C63" w:rsidRPr="00F13783" w:rsidRDefault="00C36C63" w:rsidP="00C36C63">
            <w:pPr>
              <w:pStyle w:val="NoSpacing"/>
              <w:jc w:val="center"/>
              <w:rPr>
                <w:rFonts w:ascii="Times New Roman" w:eastAsia="Times New Roman" w:hAnsi="Times New Roman"/>
                <w:b/>
                <w:sz w:val="24"/>
                <w:szCs w:val="24"/>
                <w:lang w:eastAsia="lv-LV"/>
              </w:rPr>
            </w:pPr>
            <w:r w:rsidRPr="00F13783">
              <w:rPr>
                <w:rFonts w:ascii="Times New Roman" w:eastAsia="Times New Roman" w:hAnsi="Times New Roman"/>
                <w:b/>
                <w:sz w:val="24"/>
                <w:szCs w:val="24"/>
                <w:lang w:eastAsia="lv-LV"/>
              </w:rPr>
              <w:lastRenderedPageBreak/>
              <w:t>Finanšu ministrija</w:t>
            </w:r>
          </w:p>
          <w:p w14:paraId="3843C50D" w14:textId="77777777" w:rsidR="00C36C63" w:rsidRPr="00F13783" w:rsidRDefault="00C36C63" w:rsidP="00C36C63">
            <w:pPr>
              <w:pStyle w:val="NoSpacing"/>
              <w:jc w:val="both"/>
              <w:rPr>
                <w:rFonts w:ascii="Times New Roman" w:eastAsia="Times New Roman" w:hAnsi="Times New Roman"/>
                <w:i/>
                <w:sz w:val="24"/>
                <w:szCs w:val="24"/>
                <w:lang w:eastAsia="lv-LV"/>
              </w:rPr>
            </w:pPr>
            <w:r w:rsidRPr="00F13783">
              <w:rPr>
                <w:rFonts w:ascii="Times New Roman" w:eastAsia="Times New Roman" w:hAnsi="Times New Roman"/>
                <w:i/>
                <w:sz w:val="24"/>
                <w:szCs w:val="24"/>
                <w:lang w:eastAsia="lv-LV"/>
              </w:rPr>
              <w:t>(2021. gada 8. septembra atzinums Nr.</w:t>
            </w:r>
            <w:r w:rsidRPr="00F13783">
              <w:t xml:space="preserve"> </w:t>
            </w:r>
            <w:r w:rsidRPr="00F13783">
              <w:rPr>
                <w:rFonts w:ascii="Times New Roman" w:eastAsia="Times New Roman" w:hAnsi="Times New Roman"/>
                <w:i/>
                <w:sz w:val="24"/>
                <w:szCs w:val="24"/>
                <w:lang w:eastAsia="lv-LV"/>
              </w:rPr>
              <w:t>12/A-7/4962)</w:t>
            </w:r>
          </w:p>
          <w:p w14:paraId="18328DF9" w14:textId="5712B727" w:rsidR="00C36C63" w:rsidRPr="00F13783" w:rsidRDefault="00C36C63" w:rsidP="00C36C63">
            <w:pPr>
              <w:contextualSpacing/>
              <w:jc w:val="both"/>
              <w:rPr>
                <w:rFonts w:ascii="Calibri" w:eastAsia="Calibri" w:hAnsi="Calibri"/>
                <w:sz w:val="22"/>
              </w:rPr>
            </w:pPr>
            <w:r w:rsidRPr="00F13783">
              <w:t xml:space="preserve">[…]Lūdzam Plāna projekta  8.lpp. teikumā “Vienlaikus tika izstrādāts un Saeimā pieņemts likumprojekts “Grozījumi likumā “Par skaidras naudas deklarēšanu uz valsts </w:t>
            </w:r>
            <w:r w:rsidRPr="00F13783">
              <w:lastRenderedPageBreak/>
              <w:t xml:space="preserve">robežas”” ...” vārdu </w:t>
            </w:r>
            <w:r w:rsidRPr="00F13783">
              <w:rPr>
                <w:b/>
              </w:rPr>
              <w:t>“likumprojekts” aizstāt ar vārdu “likums”.</w:t>
            </w:r>
          </w:p>
        </w:tc>
        <w:tc>
          <w:tcPr>
            <w:tcW w:w="3544" w:type="dxa"/>
            <w:tcBorders>
              <w:top w:val="single" w:sz="6" w:space="0" w:color="000000"/>
              <w:left w:val="single" w:sz="6" w:space="0" w:color="000000"/>
              <w:bottom w:val="single" w:sz="6" w:space="0" w:color="000000"/>
              <w:right w:val="single" w:sz="6" w:space="0" w:color="000000"/>
            </w:tcBorders>
            <w:shd w:val="clear" w:color="auto" w:fill="auto"/>
          </w:tcPr>
          <w:p w14:paraId="667D5A87" w14:textId="75BF47C9" w:rsidR="00C36C63" w:rsidRPr="00F13783" w:rsidRDefault="00A210F2" w:rsidP="00CF7FA1">
            <w:pPr>
              <w:pStyle w:val="naisc"/>
              <w:spacing w:before="0" w:beforeAutospacing="0" w:after="0" w:afterAutospacing="0"/>
              <w:jc w:val="both"/>
              <w:rPr>
                <w:b/>
              </w:rPr>
            </w:pPr>
            <w:r w:rsidRPr="00F13783">
              <w:rPr>
                <w:b/>
              </w:rPr>
              <w:lastRenderedPageBreak/>
              <w:t>Iebildums ņemts vērā.</w:t>
            </w:r>
          </w:p>
        </w:tc>
        <w:tc>
          <w:tcPr>
            <w:tcW w:w="3255" w:type="dxa"/>
            <w:tcBorders>
              <w:top w:val="single" w:sz="6" w:space="0" w:color="000000"/>
              <w:left w:val="single" w:sz="6" w:space="0" w:color="000000"/>
              <w:bottom w:val="single" w:sz="6" w:space="0" w:color="000000"/>
              <w:right w:val="single" w:sz="6" w:space="0" w:color="000000"/>
            </w:tcBorders>
            <w:shd w:val="clear" w:color="auto" w:fill="auto"/>
          </w:tcPr>
          <w:p w14:paraId="54C18D51" w14:textId="77777777" w:rsidR="00C36C63" w:rsidRPr="00F13783" w:rsidRDefault="00C36C63" w:rsidP="00C36C63">
            <w:pPr>
              <w:jc w:val="both"/>
              <w:rPr>
                <w:b/>
              </w:rPr>
            </w:pPr>
            <w:r w:rsidRPr="00F13783">
              <w:rPr>
                <w:b/>
              </w:rPr>
              <w:t>II sadaļa Esošās situācijas raksturojums</w:t>
            </w:r>
          </w:p>
          <w:p w14:paraId="7206DB69" w14:textId="6AD97636" w:rsidR="00C36C63" w:rsidRPr="00F13783" w:rsidRDefault="00C36C63" w:rsidP="00A210F2">
            <w:pPr>
              <w:jc w:val="both"/>
              <w:rPr>
                <w:b/>
              </w:rPr>
            </w:pPr>
            <w:r w:rsidRPr="00F13783">
              <w:t xml:space="preserve">[…]Vienlaikus tika izstrādāts un Saeimā pieņemts likums “Grozījumi likumā “Par skaidras naudas deklarēšanu uz valsts robežas””, lai nodrošinātu MONEYVAL </w:t>
            </w:r>
            <w:r w:rsidRPr="00F13783">
              <w:lastRenderedPageBreak/>
              <w:t>ziņojumā ietvertās rekomendācijas par vairāk atturošu sistēmu attiecībā uz robežas nedeklarētās vai nepatiesi deklarētās skaidras naudas arestēšanu un konfiskāciju izpildi.[…]</w:t>
            </w:r>
          </w:p>
        </w:tc>
      </w:tr>
      <w:tr w:rsidR="007825DC" w:rsidRPr="00832449" w14:paraId="3F6B1D50" w14:textId="77777777" w:rsidTr="00E60E6B">
        <w:trPr>
          <w:trHeight w:val="137"/>
        </w:trPr>
        <w:tc>
          <w:tcPr>
            <w:tcW w:w="716" w:type="dxa"/>
            <w:tcBorders>
              <w:top w:val="single" w:sz="6" w:space="0" w:color="000000"/>
              <w:left w:val="single" w:sz="6" w:space="0" w:color="000000"/>
              <w:bottom w:val="single" w:sz="6" w:space="0" w:color="000000"/>
              <w:right w:val="single" w:sz="6" w:space="0" w:color="000000"/>
            </w:tcBorders>
            <w:shd w:val="clear" w:color="auto" w:fill="auto"/>
          </w:tcPr>
          <w:p w14:paraId="1D2E56DB" w14:textId="29B7368C" w:rsidR="007825DC" w:rsidRPr="00F13783" w:rsidRDefault="00621CAE">
            <w:pPr>
              <w:pStyle w:val="naisc"/>
              <w:spacing w:before="0" w:beforeAutospacing="0" w:after="0" w:afterAutospacing="0"/>
              <w:jc w:val="center"/>
            </w:pPr>
            <w:r>
              <w:lastRenderedPageBreak/>
              <w:t>6</w:t>
            </w:r>
            <w:r w:rsidR="00BF261B" w:rsidRPr="00F13783">
              <w:t>.</w:t>
            </w:r>
          </w:p>
        </w:tc>
        <w:tc>
          <w:tcPr>
            <w:tcW w:w="3361" w:type="dxa"/>
            <w:tcBorders>
              <w:top w:val="single" w:sz="6" w:space="0" w:color="000000"/>
              <w:left w:val="single" w:sz="6" w:space="0" w:color="000000"/>
              <w:bottom w:val="single" w:sz="6" w:space="0" w:color="000000"/>
              <w:right w:val="single" w:sz="6" w:space="0" w:color="000000"/>
            </w:tcBorders>
            <w:shd w:val="clear" w:color="auto" w:fill="auto"/>
          </w:tcPr>
          <w:p w14:paraId="0C059C66" w14:textId="77777777" w:rsidR="007825DC" w:rsidRPr="00F13783" w:rsidRDefault="007825DC" w:rsidP="007825DC">
            <w:pPr>
              <w:jc w:val="both"/>
              <w:rPr>
                <w:b/>
              </w:rPr>
            </w:pPr>
            <w:r w:rsidRPr="00F13783">
              <w:rPr>
                <w:b/>
              </w:rPr>
              <w:t>II sadaļa Esošās situācijas raksturojums</w:t>
            </w:r>
          </w:p>
          <w:p w14:paraId="15C6DEE9" w14:textId="7922E5CB" w:rsidR="007825DC" w:rsidRPr="00F13783" w:rsidRDefault="007825DC" w:rsidP="007825DC">
            <w:pPr>
              <w:jc w:val="both"/>
              <w:rPr>
                <w:b/>
              </w:rPr>
            </w:pPr>
            <w:r w:rsidRPr="00F13783">
              <w:t>[…]starptautiskajai sadarbībai</w:t>
            </w:r>
            <w:r w:rsidR="0021585F" w:rsidRPr="00F13783">
              <w:t>.</w:t>
            </w:r>
            <w:r w:rsidR="0033746B" w:rsidRPr="00F13783">
              <w:t>[…]</w:t>
            </w:r>
          </w:p>
        </w:tc>
        <w:tc>
          <w:tcPr>
            <w:tcW w:w="3686" w:type="dxa"/>
            <w:tcBorders>
              <w:top w:val="single" w:sz="6" w:space="0" w:color="000000"/>
              <w:left w:val="single" w:sz="6" w:space="0" w:color="000000"/>
              <w:bottom w:val="single" w:sz="6" w:space="0" w:color="000000"/>
              <w:right w:val="single" w:sz="6" w:space="0" w:color="000000"/>
            </w:tcBorders>
            <w:shd w:val="clear" w:color="auto" w:fill="auto"/>
          </w:tcPr>
          <w:p w14:paraId="7DBD7670" w14:textId="77777777" w:rsidR="007825DC" w:rsidRPr="00F13783" w:rsidRDefault="007825DC" w:rsidP="007825DC">
            <w:pPr>
              <w:pStyle w:val="NoSpacing"/>
              <w:jc w:val="center"/>
              <w:rPr>
                <w:rFonts w:ascii="Times New Roman" w:eastAsia="Times New Roman" w:hAnsi="Times New Roman"/>
                <w:b/>
                <w:sz w:val="24"/>
                <w:szCs w:val="24"/>
                <w:lang w:eastAsia="lv-LV"/>
              </w:rPr>
            </w:pPr>
            <w:r w:rsidRPr="00F13783">
              <w:rPr>
                <w:rFonts w:ascii="Times New Roman" w:eastAsia="Times New Roman" w:hAnsi="Times New Roman"/>
                <w:b/>
                <w:sz w:val="24"/>
                <w:szCs w:val="24"/>
                <w:lang w:eastAsia="lv-LV"/>
              </w:rPr>
              <w:t>Finanšu izlūkošanas dienests</w:t>
            </w:r>
          </w:p>
          <w:p w14:paraId="61003F2E" w14:textId="68759953" w:rsidR="007825DC" w:rsidRPr="00F13783" w:rsidRDefault="007825DC" w:rsidP="007825DC">
            <w:pPr>
              <w:pStyle w:val="NoSpacing"/>
              <w:jc w:val="both"/>
              <w:rPr>
                <w:rFonts w:ascii="Times New Roman" w:eastAsia="Times New Roman" w:hAnsi="Times New Roman"/>
                <w:i/>
                <w:sz w:val="24"/>
                <w:szCs w:val="24"/>
                <w:lang w:eastAsia="lv-LV"/>
              </w:rPr>
            </w:pPr>
            <w:r w:rsidRPr="00F13783">
              <w:rPr>
                <w:rFonts w:ascii="Times New Roman" w:eastAsia="Times New Roman" w:hAnsi="Times New Roman"/>
                <w:i/>
                <w:sz w:val="24"/>
                <w:szCs w:val="24"/>
                <w:lang w:eastAsia="lv-LV"/>
              </w:rPr>
              <w:t>(2021. gada 7. septembra atzinums Nr.</w:t>
            </w:r>
            <w:r w:rsidRPr="00F13783">
              <w:t xml:space="preserve"> </w:t>
            </w:r>
            <w:r w:rsidRPr="00F13783">
              <w:rPr>
                <w:rFonts w:ascii="Times New Roman" w:eastAsia="Times New Roman" w:hAnsi="Times New Roman"/>
                <w:i/>
                <w:sz w:val="24"/>
                <w:szCs w:val="24"/>
                <w:lang w:eastAsia="lv-LV"/>
              </w:rPr>
              <w:t>1-10/305)</w:t>
            </w:r>
          </w:p>
          <w:p w14:paraId="4DF23948" w14:textId="77777777" w:rsidR="007825DC" w:rsidRDefault="0021585F" w:rsidP="0021585F">
            <w:pPr>
              <w:shd w:val="clear" w:color="auto" w:fill="FFFFFF"/>
              <w:jc w:val="both"/>
            </w:pPr>
            <w:r w:rsidRPr="00F13783">
              <w:t xml:space="preserve">[1] Pasākumu plāna II nodaļu “Esošās situācijas raksturojums” ir nepieciešams papildināt ar aktuālāko informāciju gan par grozījumiem Noziedzīgi iegūtu līdzekļu legalizācijas un terorisma un </w:t>
            </w:r>
            <w:proofErr w:type="spellStart"/>
            <w:r w:rsidRPr="00F13783">
              <w:t>proliferācijas</w:t>
            </w:r>
            <w:proofErr w:type="spellEnd"/>
            <w:r w:rsidRPr="00F13783">
              <w:t xml:space="preserve"> finansēšanas novēršanas likumā, kas stājās spēkā 2021. gada 12. jūlijā, gan Ministru kabineta 2021. gada 17. augusta noteikumiem Nr. 550 “Noteikumi par aizdomīgu darījumu ziņojumu un sliekšņa deklarācijas iesniegšanas kārtību un saturu”.</w:t>
            </w:r>
          </w:p>
          <w:p w14:paraId="3BA80461" w14:textId="77777777" w:rsidR="00CA2EC5" w:rsidRDefault="00CA2EC5" w:rsidP="00CA2EC5">
            <w:pPr>
              <w:pStyle w:val="NoSpacing"/>
              <w:jc w:val="center"/>
              <w:rPr>
                <w:rFonts w:ascii="Times New Roman" w:eastAsia="Times New Roman" w:hAnsi="Times New Roman"/>
                <w:b/>
                <w:sz w:val="24"/>
                <w:szCs w:val="24"/>
                <w:lang w:eastAsia="lv-LV"/>
              </w:rPr>
            </w:pPr>
          </w:p>
          <w:p w14:paraId="608C56F9" w14:textId="77777777" w:rsidR="00CA2EC5" w:rsidRPr="00F13783" w:rsidRDefault="00CA2EC5" w:rsidP="00CA2EC5">
            <w:pPr>
              <w:pStyle w:val="NoSpacing"/>
              <w:jc w:val="center"/>
              <w:rPr>
                <w:rFonts w:ascii="Times New Roman" w:eastAsia="Times New Roman" w:hAnsi="Times New Roman"/>
                <w:b/>
                <w:sz w:val="24"/>
                <w:szCs w:val="24"/>
                <w:lang w:eastAsia="lv-LV"/>
              </w:rPr>
            </w:pPr>
            <w:r w:rsidRPr="00F13783">
              <w:rPr>
                <w:rFonts w:ascii="Times New Roman" w:eastAsia="Times New Roman" w:hAnsi="Times New Roman"/>
                <w:b/>
                <w:sz w:val="24"/>
                <w:szCs w:val="24"/>
                <w:lang w:eastAsia="lv-LV"/>
              </w:rPr>
              <w:t>Finanšu ministrija</w:t>
            </w:r>
          </w:p>
          <w:p w14:paraId="02F16F45" w14:textId="5168F4C1" w:rsidR="00CA2EC5" w:rsidRPr="00F13783" w:rsidRDefault="00CA2EC5" w:rsidP="00CA2EC5">
            <w:pPr>
              <w:pStyle w:val="NoSpacing"/>
              <w:jc w:val="both"/>
              <w:rPr>
                <w:rFonts w:ascii="Times New Roman" w:eastAsia="Times New Roman" w:hAnsi="Times New Roman"/>
                <w:i/>
                <w:sz w:val="24"/>
                <w:szCs w:val="24"/>
                <w:lang w:eastAsia="lv-LV"/>
              </w:rPr>
            </w:pPr>
            <w:r w:rsidRPr="00F13783">
              <w:rPr>
                <w:rFonts w:ascii="Times New Roman" w:eastAsia="Times New Roman" w:hAnsi="Times New Roman"/>
                <w:i/>
                <w:sz w:val="24"/>
                <w:szCs w:val="24"/>
                <w:lang w:eastAsia="lv-LV"/>
              </w:rPr>
              <w:t xml:space="preserve">(2021. gada </w:t>
            </w:r>
            <w:r>
              <w:rPr>
                <w:rFonts w:ascii="Times New Roman" w:eastAsia="Times New Roman" w:hAnsi="Times New Roman"/>
                <w:i/>
                <w:sz w:val="24"/>
                <w:szCs w:val="24"/>
                <w:lang w:eastAsia="lv-LV"/>
              </w:rPr>
              <w:t>23</w:t>
            </w:r>
            <w:r w:rsidRPr="00F13783">
              <w:rPr>
                <w:rFonts w:ascii="Times New Roman" w:eastAsia="Times New Roman" w:hAnsi="Times New Roman"/>
                <w:i/>
                <w:sz w:val="24"/>
                <w:szCs w:val="24"/>
                <w:lang w:eastAsia="lv-LV"/>
              </w:rPr>
              <w:t xml:space="preserve">. </w:t>
            </w:r>
            <w:r>
              <w:rPr>
                <w:rFonts w:ascii="Times New Roman" w:eastAsia="Times New Roman" w:hAnsi="Times New Roman"/>
                <w:i/>
                <w:sz w:val="24"/>
                <w:szCs w:val="24"/>
                <w:lang w:eastAsia="lv-LV"/>
              </w:rPr>
              <w:t>decembra</w:t>
            </w:r>
            <w:r w:rsidRPr="00F13783">
              <w:rPr>
                <w:rFonts w:ascii="Times New Roman" w:eastAsia="Times New Roman" w:hAnsi="Times New Roman"/>
                <w:i/>
                <w:sz w:val="24"/>
                <w:szCs w:val="24"/>
                <w:lang w:eastAsia="lv-LV"/>
              </w:rPr>
              <w:t xml:space="preserve"> atzinums Nr.</w:t>
            </w:r>
            <w:r w:rsidRPr="00F13783">
              <w:t xml:space="preserve"> </w:t>
            </w:r>
            <w:r>
              <w:rPr>
                <w:rFonts w:ascii="Times New Roman" w:eastAsia="Times New Roman" w:hAnsi="Times New Roman"/>
                <w:i/>
                <w:sz w:val="24"/>
                <w:szCs w:val="24"/>
                <w:lang w:eastAsia="lv-LV"/>
              </w:rPr>
              <w:t>4.1-37/28/394</w:t>
            </w:r>
            <w:r w:rsidRPr="00F13783">
              <w:rPr>
                <w:rFonts w:ascii="Times New Roman" w:eastAsia="Times New Roman" w:hAnsi="Times New Roman"/>
                <w:i/>
                <w:sz w:val="24"/>
                <w:szCs w:val="24"/>
                <w:lang w:eastAsia="lv-LV"/>
              </w:rPr>
              <w:t>)</w:t>
            </w:r>
          </w:p>
          <w:p w14:paraId="1F85F650" w14:textId="77777777" w:rsidR="00CA2EC5" w:rsidRDefault="00CA2EC5" w:rsidP="00CA2EC5">
            <w:pPr>
              <w:shd w:val="clear" w:color="auto" w:fill="FFFFFF"/>
              <w:jc w:val="both"/>
            </w:pPr>
            <w:r w:rsidRPr="00F13783">
              <w:t>[…]</w:t>
            </w:r>
            <w:r>
              <w:t>1.  Lūdzam precizēt šādu pasākuma plāna projekta 9.lpp. ietverto rindkopu:</w:t>
            </w:r>
          </w:p>
          <w:p w14:paraId="71472DB5" w14:textId="77777777" w:rsidR="00CA2EC5" w:rsidRDefault="00CA2EC5" w:rsidP="00CA2EC5">
            <w:pPr>
              <w:shd w:val="clear" w:color="auto" w:fill="FFFFFF"/>
              <w:jc w:val="both"/>
            </w:pPr>
          </w:p>
          <w:p w14:paraId="52B16001" w14:textId="77777777" w:rsidR="00CA2EC5" w:rsidRDefault="00CA2EC5" w:rsidP="00CA2EC5">
            <w:pPr>
              <w:shd w:val="clear" w:color="auto" w:fill="FFFFFF"/>
              <w:jc w:val="both"/>
            </w:pPr>
            <w:r>
              <w:lastRenderedPageBreak/>
              <w:t>“2021. gada 12. jūlijā stājās spēkā grozījumi NILLTPFNL, kas paredz ziņot par aizdomīgiem darījumiem nodokļu jomā tikai FID, kā arī veidot kopīgus divu veidu klientu izpētes rīkus.”</w:t>
            </w:r>
          </w:p>
          <w:p w14:paraId="79BCEBE3" w14:textId="77777777" w:rsidR="00CA2EC5" w:rsidRDefault="00CA2EC5" w:rsidP="00CA2EC5">
            <w:pPr>
              <w:shd w:val="clear" w:color="auto" w:fill="FFFFFF"/>
              <w:jc w:val="both"/>
            </w:pPr>
          </w:p>
          <w:p w14:paraId="5FB26863" w14:textId="77777777" w:rsidR="00CA2EC5" w:rsidRDefault="00CA2EC5" w:rsidP="00CA2EC5">
            <w:pPr>
              <w:shd w:val="clear" w:color="auto" w:fill="FFFFFF"/>
              <w:jc w:val="both"/>
            </w:pPr>
            <w:r>
              <w:t>Norādām, ka šāda rindkopa nav korekta, jo 2021.gada 12.jūlijā stājās spēkā arī grozījumi likuma “Par nodokļiem un nodevām” 22.2 pantā, nosakot, ka subjekts ziņojumu Valsts ieņēmumu dienestam iesniedz, izmantojot Finanšu izlūkošanas dienesta Finanšu izlūkošanas datu saņemšanas un analīzes sistēmu.</w:t>
            </w:r>
          </w:p>
          <w:p w14:paraId="5A5B80CB" w14:textId="77777777" w:rsidR="00CA2EC5" w:rsidRDefault="00CA2EC5" w:rsidP="00CA2EC5">
            <w:pPr>
              <w:shd w:val="clear" w:color="auto" w:fill="FFFFFF"/>
              <w:jc w:val="both"/>
            </w:pPr>
          </w:p>
          <w:p w14:paraId="0368DBFE" w14:textId="77777777" w:rsidR="00CA2EC5" w:rsidRDefault="00CA2EC5" w:rsidP="00CA2EC5">
            <w:pPr>
              <w:shd w:val="clear" w:color="auto" w:fill="FFFFFF"/>
              <w:jc w:val="both"/>
            </w:pPr>
            <w:r>
              <w:t>Tādējādi pieminētā rindkopa būtu precizējama, norādot, ka ar 2021. gada 12. jūliju stājušies spēkā normatīvo aktu grozījumi, kas paredz NILLTPFNL subjektiem iesniegt ziņojumu par aizdomīgu darījumu FID un VID, izmantojot vienotu kanālu – Finanšu izlūkošanas datu saņemšanas un analīzes sistēmu.</w:t>
            </w:r>
          </w:p>
          <w:p w14:paraId="68CC567E" w14:textId="77777777" w:rsidR="00CA2EC5" w:rsidRDefault="00CA2EC5" w:rsidP="00CA2EC5">
            <w:pPr>
              <w:shd w:val="clear" w:color="auto" w:fill="FFFFFF"/>
              <w:jc w:val="both"/>
            </w:pPr>
          </w:p>
          <w:p w14:paraId="021F1AF6" w14:textId="77777777" w:rsidR="00CA2EC5" w:rsidRDefault="00CA2EC5" w:rsidP="00CA2EC5">
            <w:pPr>
              <w:shd w:val="clear" w:color="auto" w:fill="FFFFFF"/>
              <w:jc w:val="both"/>
            </w:pPr>
            <w:r>
              <w:t xml:space="preserve">            2.  Lūdzam precizēt šādu pasākuma plāna projekta 10.lpp. ietverto rindkopu:</w:t>
            </w:r>
          </w:p>
          <w:p w14:paraId="7E59F427" w14:textId="77777777" w:rsidR="00CA2EC5" w:rsidRDefault="00CA2EC5" w:rsidP="00CA2EC5">
            <w:pPr>
              <w:shd w:val="clear" w:color="auto" w:fill="FFFFFF"/>
              <w:jc w:val="both"/>
            </w:pPr>
          </w:p>
          <w:p w14:paraId="5BF8837D" w14:textId="77777777" w:rsidR="00CA2EC5" w:rsidRDefault="00CA2EC5" w:rsidP="00CA2EC5">
            <w:pPr>
              <w:shd w:val="clear" w:color="auto" w:fill="FFFFFF"/>
              <w:jc w:val="both"/>
            </w:pPr>
            <w:r>
              <w:lastRenderedPageBreak/>
              <w:t>“Līdz šim normatīvais regulējums uzlika pienākumu personām iesniegt ziņojumus par aizdomīgiem darījumiem un sliekšņa deklarāciju nodokļu jomā gan FID, gan VID.”</w:t>
            </w:r>
          </w:p>
          <w:p w14:paraId="67D944F9" w14:textId="77777777" w:rsidR="00CA2EC5" w:rsidRDefault="00CA2EC5" w:rsidP="00CA2EC5">
            <w:pPr>
              <w:shd w:val="clear" w:color="auto" w:fill="FFFFFF"/>
              <w:jc w:val="both"/>
            </w:pPr>
          </w:p>
          <w:p w14:paraId="1537FA3F" w14:textId="77777777" w:rsidR="00CA2EC5" w:rsidRDefault="00CA2EC5" w:rsidP="00CA2EC5">
            <w:pPr>
              <w:shd w:val="clear" w:color="auto" w:fill="FFFFFF"/>
              <w:jc w:val="both"/>
            </w:pPr>
            <w:r>
              <w:t>Vēršam uzmanību, ka saskaņā ar nodokļu normatīvo regulējumu nodokļu jomā nepastāv tāds termins kā “sliekšņa deklarācijas nodokļu jomā”.</w:t>
            </w:r>
          </w:p>
          <w:p w14:paraId="1F880B0C" w14:textId="77777777" w:rsidR="00CA2EC5" w:rsidRDefault="00CA2EC5" w:rsidP="00CA2EC5">
            <w:pPr>
              <w:shd w:val="clear" w:color="auto" w:fill="FFFFFF"/>
              <w:jc w:val="both"/>
            </w:pPr>
          </w:p>
          <w:p w14:paraId="411C7BC3" w14:textId="77777777" w:rsidR="00CA2EC5" w:rsidRDefault="00CA2EC5" w:rsidP="00CA2EC5">
            <w:pPr>
              <w:shd w:val="clear" w:color="auto" w:fill="FFFFFF"/>
              <w:jc w:val="both"/>
            </w:pPr>
            <w:r>
              <w:t>Ziņojums, kas NILLTPFNL izpratnē ir kā sliekšņa deklarācija nodokļu jomā, likuma “Par nodokļiem un nodevām” 22.2 pantā tiek definēts kā zvērināta notāra ziņojums par nereģistrējamas kustamas mantas (tajā skaitā skaidras naudas) mantošanas gadījumu.</w:t>
            </w:r>
          </w:p>
          <w:p w14:paraId="7CC4CEB7" w14:textId="77777777" w:rsidR="00CA2EC5" w:rsidRDefault="00CA2EC5" w:rsidP="00CA2EC5">
            <w:pPr>
              <w:shd w:val="clear" w:color="auto" w:fill="FFFFFF"/>
              <w:jc w:val="both"/>
            </w:pPr>
          </w:p>
          <w:p w14:paraId="096251D6" w14:textId="253B2B62" w:rsidR="00CA2EC5" w:rsidRPr="00F13783" w:rsidRDefault="00CA2EC5" w:rsidP="00CA2EC5">
            <w:pPr>
              <w:shd w:val="clear" w:color="auto" w:fill="FFFFFF"/>
              <w:jc w:val="both"/>
              <w:rPr>
                <w:color w:val="000000" w:themeColor="text1"/>
                <w:u w:val="single"/>
                <w:shd w:val="clear" w:color="auto" w:fill="FFFFFF"/>
              </w:rPr>
            </w:pPr>
            <w:r>
              <w:t>Tādējādi aicinām rindkopu precizēt, norādot šo juridisko atšķirību terminu nosaukumos.</w:t>
            </w:r>
          </w:p>
        </w:tc>
        <w:tc>
          <w:tcPr>
            <w:tcW w:w="3544" w:type="dxa"/>
            <w:tcBorders>
              <w:top w:val="single" w:sz="6" w:space="0" w:color="000000"/>
              <w:left w:val="single" w:sz="6" w:space="0" w:color="000000"/>
              <w:bottom w:val="single" w:sz="6" w:space="0" w:color="000000"/>
              <w:right w:val="single" w:sz="6" w:space="0" w:color="000000"/>
            </w:tcBorders>
            <w:shd w:val="clear" w:color="auto" w:fill="auto"/>
          </w:tcPr>
          <w:p w14:paraId="1BEA3345" w14:textId="105FBD24" w:rsidR="007825DC" w:rsidRPr="007178C2" w:rsidRDefault="007825DC" w:rsidP="00CF7FA1">
            <w:pPr>
              <w:pStyle w:val="naisc"/>
              <w:spacing w:before="0" w:beforeAutospacing="0" w:after="0" w:afterAutospacing="0"/>
              <w:jc w:val="both"/>
              <w:rPr>
                <w:b/>
              </w:rPr>
            </w:pPr>
            <w:r w:rsidRPr="006E33CA">
              <w:rPr>
                <w:b/>
              </w:rPr>
              <w:lastRenderedPageBreak/>
              <w:t>Iebildums ņemts vērā.</w:t>
            </w:r>
          </w:p>
        </w:tc>
        <w:tc>
          <w:tcPr>
            <w:tcW w:w="3255" w:type="dxa"/>
            <w:tcBorders>
              <w:top w:val="single" w:sz="6" w:space="0" w:color="000000"/>
              <w:left w:val="single" w:sz="6" w:space="0" w:color="000000"/>
              <w:bottom w:val="single" w:sz="6" w:space="0" w:color="000000"/>
              <w:right w:val="single" w:sz="6" w:space="0" w:color="000000"/>
            </w:tcBorders>
            <w:shd w:val="clear" w:color="auto" w:fill="auto"/>
          </w:tcPr>
          <w:p w14:paraId="41CF5777" w14:textId="77777777" w:rsidR="0021585F" w:rsidRPr="00F13783" w:rsidRDefault="0021585F" w:rsidP="0021585F">
            <w:pPr>
              <w:jc w:val="both"/>
              <w:rPr>
                <w:b/>
              </w:rPr>
            </w:pPr>
            <w:r w:rsidRPr="00F13783">
              <w:rPr>
                <w:b/>
              </w:rPr>
              <w:t>II sadaļa Esošās situācijas raksturojums</w:t>
            </w:r>
          </w:p>
          <w:p w14:paraId="298370BE" w14:textId="77777777" w:rsidR="007825DC" w:rsidRPr="00F13783" w:rsidRDefault="0021585F" w:rsidP="0021585F">
            <w:pPr>
              <w:jc w:val="both"/>
            </w:pPr>
            <w:r w:rsidRPr="00F13783">
              <w:t>[…]starptautiskajai sadarbībai.</w:t>
            </w:r>
          </w:p>
          <w:p w14:paraId="25BAEF28" w14:textId="77777777" w:rsidR="005F38F1" w:rsidRPr="00F13783" w:rsidRDefault="005F38F1" w:rsidP="005F38F1">
            <w:pPr>
              <w:jc w:val="both"/>
            </w:pPr>
          </w:p>
          <w:p w14:paraId="17FFB3FE" w14:textId="593E0995" w:rsidR="005F38F1" w:rsidRPr="00F13783" w:rsidRDefault="005F38F1" w:rsidP="005F38F1">
            <w:pPr>
              <w:jc w:val="both"/>
            </w:pPr>
            <w:r w:rsidRPr="00F13783">
              <w:t>2021.</w:t>
            </w:r>
            <w:r w:rsidR="0033746B" w:rsidRPr="00F13783">
              <w:t xml:space="preserve"> </w:t>
            </w:r>
            <w:r w:rsidRPr="00F13783">
              <w:t xml:space="preserve">gada 12. jūlijā stājās spēkā grozījumi NILLTPFNL, </w:t>
            </w:r>
            <w:r w:rsidR="00CA2EC5" w:rsidRPr="00CA2EC5">
              <w:t xml:space="preserve">kā arī grozījumi likuma “Par nodokļiem un nodevām” 22.2 pantā, </w:t>
            </w:r>
            <w:r w:rsidRPr="00F13783">
              <w:t xml:space="preserve">kas paredz </w:t>
            </w:r>
            <w:r w:rsidR="00CA2EC5" w:rsidRPr="00CA2EC5">
              <w:t>NILLTPFNL subjektiem iesniegt ziņojumu par aizdomīgu darījumu FID un VID, izmantojot vienotu kanālu – Finanšu izlūkošanas datu saņemšanas un analīzes sistēmu</w:t>
            </w:r>
            <w:r w:rsidRPr="00F13783">
              <w:t>, kā arī veidot kopīgus divu veidu klientu izpētes rīkus.</w:t>
            </w:r>
          </w:p>
          <w:p w14:paraId="47A8D204" w14:textId="279F56BF" w:rsidR="005F38F1" w:rsidRPr="00F13783" w:rsidRDefault="005F38F1" w:rsidP="005F38F1">
            <w:pPr>
              <w:jc w:val="both"/>
            </w:pPr>
            <w:r w:rsidRPr="00F13783">
              <w:t xml:space="preserve">Grozījumi NILLTPFNL izstrādāti, lai izpildītu </w:t>
            </w:r>
            <w:r w:rsidR="0033746B" w:rsidRPr="00F13783">
              <w:t>p</w:t>
            </w:r>
            <w:r w:rsidRPr="00F13783">
              <w:t>lānā ietvertos uzdevumus.</w:t>
            </w:r>
          </w:p>
          <w:p w14:paraId="328DCCE1" w14:textId="28A12B28" w:rsidR="005F38F1" w:rsidRPr="00F13783" w:rsidRDefault="005F38F1" w:rsidP="005F38F1">
            <w:pPr>
              <w:jc w:val="both"/>
            </w:pPr>
            <w:r w:rsidRPr="00F13783">
              <w:t>Likums ir papildināts ar 17.</w:t>
            </w:r>
            <w:r w:rsidR="0033746B" w:rsidRPr="00F13783">
              <w:rPr>
                <w:vertAlign w:val="superscript"/>
              </w:rPr>
              <w:t>1</w:t>
            </w:r>
            <w:r w:rsidRPr="00F13783">
              <w:t>, 17.</w:t>
            </w:r>
            <w:r w:rsidR="0033746B" w:rsidRPr="00F13783">
              <w:rPr>
                <w:vertAlign w:val="superscript"/>
              </w:rPr>
              <w:t>2</w:t>
            </w:r>
            <w:r w:rsidRPr="00F13783">
              <w:t xml:space="preserve"> un 17.</w:t>
            </w:r>
            <w:r w:rsidR="0033746B" w:rsidRPr="00F13783">
              <w:rPr>
                <w:vertAlign w:val="superscript"/>
              </w:rPr>
              <w:t>3</w:t>
            </w:r>
            <w:r w:rsidRPr="00F13783">
              <w:t xml:space="preserve"> pantu, kas paredz divu veidu kopīgo klienta izpētes rīku ieviešanu – slēgtā un atvērtā –, lai pilnvērtīgi veiktu klienta izpēti un darījumu uzraudzību un </w:t>
            </w:r>
            <w:r w:rsidRPr="00F13783">
              <w:lastRenderedPageBreak/>
              <w:t>pārbaudītu klienta sniegto datu patiesumu.</w:t>
            </w:r>
          </w:p>
          <w:p w14:paraId="04F99D06" w14:textId="77777777" w:rsidR="005F38F1" w:rsidRPr="00F13783" w:rsidRDefault="005F38F1" w:rsidP="005F38F1">
            <w:pPr>
              <w:jc w:val="both"/>
            </w:pPr>
            <w:r w:rsidRPr="00F13783">
              <w:t>Pirmā modeļa – slēgtā kopīgā klientu izpētes rīka – ietvaros likuma subjekti varēs izveidot paši savu privāto klientu izpētes rīku un izmantot to vienas uzņēmumu grupas sastāvā vai vairāku likuma subjektu slēgtā grupā. Lai sniegtu slēgtā kopīgā klienta izpētes rīka pakalpojumus likuma subjektiem, kas nav vienas grupas sastāvā, attiecīgajam pakalpojumu sniedzējam nepieciešams saņemt licenci.</w:t>
            </w:r>
          </w:p>
          <w:p w14:paraId="77099504" w14:textId="77777777" w:rsidR="005F38F1" w:rsidRPr="00F13783" w:rsidRDefault="005F38F1" w:rsidP="005F38F1">
            <w:pPr>
              <w:jc w:val="both"/>
            </w:pPr>
            <w:r w:rsidRPr="00F13783">
              <w:t>Otrs modelis – atvērtais kopīgais klientu izpētes rīks – paredz, ka kopīgais klientu izpētes rīks vai daļa no tā tiks veidota kā kanāls, ar kura starpniecību likuma subjektiem iegūt informāciju neatkarīgi no tā, vai likuma subjekti par to būs savstarpēji vienojušies. Likumā norādīts, kāda informācija ir apstrādājama atvērtajā kopīgajā klienta izpētes rīkā.</w:t>
            </w:r>
          </w:p>
          <w:p w14:paraId="45A6B03E" w14:textId="654A6C6F" w:rsidR="005F38F1" w:rsidRPr="00F13783" w:rsidRDefault="005F38F1" w:rsidP="005F38F1">
            <w:pPr>
              <w:jc w:val="both"/>
            </w:pPr>
            <w:r w:rsidRPr="00F13783">
              <w:t xml:space="preserve">Kopīgie klientu izpētes rīki nodrošinās informācijas apmaiņu un radīs iespēju efektīvāk novērst </w:t>
            </w:r>
            <w:r w:rsidR="00DA2B01" w:rsidRPr="00F13783">
              <w:t>NILLTPF</w:t>
            </w:r>
            <w:r w:rsidRPr="00F13783">
              <w:t xml:space="preserve">, </w:t>
            </w:r>
            <w:r w:rsidRPr="00F13783">
              <w:lastRenderedPageBreak/>
              <w:t>mazināsies arī administratīvais slogs valsts iestāžu pusē.</w:t>
            </w:r>
          </w:p>
          <w:p w14:paraId="26C402AE" w14:textId="03EF43D5" w:rsidR="005F38F1" w:rsidRPr="00F13783" w:rsidRDefault="005F38F1" w:rsidP="005F38F1">
            <w:pPr>
              <w:jc w:val="both"/>
            </w:pPr>
            <w:r w:rsidRPr="00F13783">
              <w:t xml:space="preserve">Šā likuma </w:t>
            </w:r>
            <w:r w:rsidR="00DA2B01" w:rsidRPr="00F13783">
              <w:t>17.</w:t>
            </w:r>
            <w:r w:rsidR="00DA2B01" w:rsidRPr="00F13783">
              <w:rPr>
                <w:vertAlign w:val="superscript"/>
              </w:rPr>
              <w:t>1</w:t>
            </w:r>
            <w:r w:rsidR="00DA2B01" w:rsidRPr="00F13783">
              <w:t>, 17.</w:t>
            </w:r>
            <w:r w:rsidR="00DA2B01" w:rsidRPr="00F13783">
              <w:rPr>
                <w:vertAlign w:val="superscript"/>
              </w:rPr>
              <w:t>2</w:t>
            </w:r>
            <w:r w:rsidR="00DA2B01" w:rsidRPr="00F13783">
              <w:t xml:space="preserve"> un 17.</w:t>
            </w:r>
            <w:r w:rsidR="00DA2B01" w:rsidRPr="00F13783">
              <w:rPr>
                <w:vertAlign w:val="superscript"/>
              </w:rPr>
              <w:t>3</w:t>
            </w:r>
            <w:r w:rsidR="00DA2B01" w:rsidRPr="00F13783">
              <w:t xml:space="preserve"> </w:t>
            </w:r>
            <w:r w:rsidRPr="00F13783">
              <w:t>pantu piemēro no 2022. gada 1. janvāra.</w:t>
            </w:r>
          </w:p>
          <w:p w14:paraId="48A7A3FA" w14:textId="21CECDD6" w:rsidR="005F38F1" w:rsidRPr="00F13783" w:rsidRDefault="005F38F1" w:rsidP="005F38F1">
            <w:pPr>
              <w:jc w:val="both"/>
            </w:pPr>
            <w:r w:rsidRPr="00F13783">
              <w:t>Likums papildināts ar IV</w:t>
            </w:r>
            <w:r w:rsidR="00DA2B01" w:rsidRPr="00F13783">
              <w:rPr>
                <w:vertAlign w:val="superscript"/>
              </w:rPr>
              <w:t>2</w:t>
            </w:r>
            <w:r w:rsidRPr="00F13783">
              <w:t xml:space="preserve"> nodaļu “Ziņošana par aizdomīgiem darījumiem un sliekšņa deklarācijas iesniegšana”.</w:t>
            </w:r>
          </w:p>
          <w:p w14:paraId="62375990" w14:textId="77777777" w:rsidR="005F38F1" w:rsidRPr="00F13783" w:rsidRDefault="005F38F1" w:rsidP="005F38F1">
            <w:pPr>
              <w:jc w:val="both"/>
            </w:pPr>
            <w:r w:rsidRPr="00F13783">
              <w:t>Turpmāk informācija par aizdomīgiem darījumiem nodokļu jomā jāiesniedz tikai FID tīmekļvietnē. Ja informācija būs paredzēta arī VID, tad likuma subjektam tas būs jāatzīmē.</w:t>
            </w:r>
          </w:p>
          <w:p w14:paraId="0073CE8B" w14:textId="77777777" w:rsidR="005F38F1" w:rsidRPr="00F13783" w:rsidRDefault="005F38F1" w:rsidP="005F38F1">
            <w:pPr>
              <w:jc w:val="both"/>
            </w:pPr>
            <w:r w:rsidRPr="00F13783">
              <w:t>Likums arī paredz, ka FID rīkojumā par līdzekļu iesaldēšanu jāietver informācija, kas ir par pamatu izdotajam rīkojumam, ciktāl informācija neapdraud kriminālprocesa mērķu sasniegšanu vai citu personu tiesības vai sabiedrības intereses.</w:t>
            </w:r>
          </w:p>
          <w:p w14:paraId="75C76D2E" w14:textId="77777777" w:rsidR="005F38F1" w:rsidRPr="00F13783" w:rsidRDefault="005F38F1" w:rsidP="005F38F1">
            <w:pPr>
              <w:jc w:val="both"/>
            </w:pPr>
            <w:r w:rsidRPr="00F13783">
              <w:t xml:space="preserve">Likuma subjektam vai valsts informācijas sistēmas pārzinim, </w:t>
            </w:r>
            <w:proofErr w:type="spellStart"/>
            <w:r w:rsidRPr="00F13783">
              <w:t>rakstveidā</w:t>
            </w:r>
            <w:proofErr w:type="spellEnd"/>
            <w:r w:rsidRPr="00F13783">
              <w:t xml:space="preserve"> informējot klientu par FID rīkojumu iesaldēt līdzekļus, būs </w:t>
            </w:r>
            <w:proofErr w:type="spellStart"/>
            <w:r w:rsidRPr="00F13783">
              <w:t>jānosūta</w:t>
            </w:r>
            <w:proofErr w:type="spellEnd"/>
            <w:r w:rsidRPr="00F13783">
              <w:t xml:space="preserve"> klientam šā dienesta rīkojuma kopija, </w:t>
            </w:r>
            <w:r w:rsidRPr="00F13783">
              <w:lastRenderedPageBreak/>
              <w:t>kurā norāda līdzekļu iesaldēšanas pamatojumu un tiesības 20 dienu laikā no rīkojuma paziņošanas dienas iesniegt skaidrojumu par iesaldēto līdzekļu izcelsmes likumību un izskaidrot rīkojuma apstrīdēšanas kārtību.</w:t>
            </w:r>
          </w:p>
          <w:p w14:paraId="7EB470E0" w14:textId="77777777" w:rsidR="005F38F1" w:rsidRPr="00F13783" w:rsidRDefault="005F38F1" w:rsidP="005F38F1">
            <w:pPr>
              <w:jc w:val="both"/>
            </w:pPr>
            <w:r w:rsidRPr="00F13783">
              <w:t>Līdz šim likumā noteiktajos gadījumos un kārtībā FID izdotos rīkojumus likuma subjekts vai valsts informācijas sistēmas pārzinis un personas, kuru līdzekļi tiek iesaldēti, vai šo personu pilnvarotie pārstāvji varēja apstrīdēt īpaši pilnvarotam prokuroram šajā likumā noteiktajos termiņos.</w:t>
            </w:r>
          </w:p>
          <w:p w14:paraId="6B5B2DCB" w14:textId="77777777" w:rsidR="005F38F1" w:rsidRPr="00F13783" w:rsidRDefault="005F38F1" w:rsidP="005F38F1">
            <w:pPr>
              <w:jc w:val="both"/>
            </w:pPr>
            <w:r w:rsidRPr="00F13783">
              <w:t>Turpmāk FID izdotos rīkojumus varēs apstrīdēt izmeklēšanas tiesnesim pēc likuma subjekta vai valsts informācijas sistēmas pārziņa atrašanās vietas šajā likumā noteiktajos termiņos.</w:t>
            </w:r>
          </w:p>
          <w:p w14:paraId="23F8BEA8" w14:textId="77777777" w:rsidR="005F38F1" w:rsidRPr="00F13783" w:rsidRDefault="005F38F1" w:rsidP="005F38F1">
            <w:pPr>
              <w:jc w:val="both"/>
            </w:pPr>
            <w:r w:rsidRPr="00F13783">
              <w:t>Grozījumi, kas maina sūdzības iesniegšanas kārtību, stājas spēkā 2021. gada 1. oktobrī.</w:t>
            </w:r>
          </w:p>
          <w:p w14:paraId="18B6FAE4" w14:textId="77777777" w:rsidR="005F38F1" w:rsidRPr="00F13783" w:rsidRDefault="005F38F1" w:rsidP="005F38F1">
            <w:pPr>
              <w:jc w:val="both"/>
            </w:pPr>
            <w:r w:rsidRPr="00F13783">
              <w:t>Vienlaikus tiek plānots būtiski mainīt līdzšinējo ziņošanas sistēmu attiecībā uz informācijas iesniegšanu FID.</w:t>
            </w:r>
          </w:p>
          <w:p w14:paraId="3EC3B7B9" w14:textId="77777777" w:rsidR="005F38F1" w:rsidRPr="00F13783" w:rsidRDefault="005F38F1" w:rsidP="005F38F1">
            <w:pPr>
              <w:jc w:val="both"/>
            </w:pPr>
            <w:r w:rsidRPr="00F13783">
              <w:lastRenderedPageBreak/>
              <w:t xml:space="preserve">FID 2019. gadā noslēdza līgumu ar Apvienoto Nāciju Organizācijas Narkotiku un noziedzības novēršanas biroju (UNODC) par </w:t>
            </w:r>
            <w:proofErr w:type="spellStart"/>
            <w:r w:rsidRPr="00F13783">
              <w:t>goAML</w:t>
            </w:r>
            <w:proofErr w:type="spellEnd"/>
            <w:r w:rsidRPr="00F13783">
              <w:t xml:space="preserve"> ieviešanu FID. </w:t>
            </w:r>
            <w:proofErr w:type="spellStart"/>
            <w:r w:rsidRPr="00F13783">
              <w:t>goAML</w:t>
            </w:r>
            <w:proofErr w:type="spellEnd"/>
            <w:r w:rsidRPr="00F13783">
              <w:t xml:space="preserve"> ir pilnībā integrēts programmatūras risinājums, kas īpaši izstrādāts finanšu izlūkošanas vienību izmantošanai, nodrošinot datu vākšanas, apstrādes, analīzes, dokumentu pārvaldības, darbplūsmas un statistikas funkcijas un ir viens no UNODC stratēģiskajiem risinājumiem cīņā pret finanšu noziegumiem, NILLTF.</w:t>
            </w:r>
          </w:p>
          <w:p w14:paraId="220CACF1" w14:textId="77777777" w:rsidR="0021585F" w:rsidRPr="00F13783" w:rsidRDefault="005F38F1" w:rsidP="00FB00C0">
            <w:pPr>
              <w:jc w:val="both"/>
            </w:pPr>
            <w:proofErr w:type="spellStart"/>
            <w:r w:rsidRPr="00F13783">
              <w:t>GoAML</w:t>
            </w:r>
            <w:proofErr w:type="spellEnd"/>
            <w:r w:rsidRPr="00F13783">
              <w:t xml:space="preserve"> sistēma aizstās līdzšinējo FID pamatsistēmu un e</w:t>
            </w:r>
            <w:r w:rsidR="00FB00C0" w:rsidRPr="00F13783">
              <w:t>-</w:t>
            </w:r>
            <w:r w:rsidRPr="00F13783">
              <w:t>ziņošanas sistēmu. FID pašreizējās sistēmas aizstāšana ar jaunu, starptautiskai praksei atbilstošu risinājumu ir ne tikai datu integritātes, drošības un konfidencialitātes nodrošināšana, vienlaikus tas ir iestādes analītisko procesu konfigurācijas projekts, ar kura palīdzību tiek nodrošināta FID procesu atbilstība starptautiskajiem standartiem.</w:t>
            </w:r>
          </w:p>
          <w:p w14:paraId="5B535EC8" w14:textId="77777777" w:rsidR="006C5022" w:rsidRPr="00F13783" w:rsidRDefault="006C5022" w:rsidP="00FB00C0">
            <w:pPr>
              <w:jc w:val="both"/>
            </w:pPr>
          </w:p>
          <w:p w14:paraId="02BD9E36" w14:textId="7CB60710" w:rsidR="006C5022" w:rsidRPr="00F13783" w:rsidRDefault="0066229B" w:rsidP="0066229B">
            <w:pPr>
              <w:jc w:val="both"/>
            </w:pPr>
            <w:r w:rsidRPr="00F13783">
              <w:lastRenderedPageBreak/>
              <w:t xml:space="preserve">2021. gada 17. augustā tika izdoti MK noteikumi Nr. 550 “Noteikumi par aizdomīgu darījumu ziņojumu un sliekšņa deklarācijas iesniegšanas kārtību un saturu”. Tie paredz būtiski mainīt līdzšinējo ziņošanas sistēmu attiecībā uz informācijas iesniegšanu FID, ieviešot </w:t>
            </w:r>
            <w:proofErr w:type="spellStart"/>
            <w:r w:rsidRPr="00F13783">
              <w:t>goAML</w:t>
            </w:r>
            <w:proofErr w:type="spellEnd"/>
            <w:r w:rsidRPr="00F13783">
              <w:t xml:space="preserve"> lietojumprogrammu, kas ir pilnībā integrēts programmatūras risinājums, kas īpaši izstrādāts finanšu izlūkošanas dienestu vajadzībām un  nodrošina datu vākšanas, apstrādes, analīzes, dokumentu pārvaldības, darbplūsmas un statistikas funkcijas. Vienlaikus, veicinot aizdomīgu darījumu ziņošanas sistēmas funkcionalitāti, tiks atcelta  līdzšinējā paralēlās ziņošanas kārtība. Noteikumi stājas spēkā 2021. gada 1. oktobrī.</w:t>
            </w:r>
            <w:r w:rsidR="006B65BC" w:rsidRPr="00F13783">
              <w:t>[…]</w:t>
            </w:r>
          </w:p>
        </w:tc>
      </w:tr>
      <w:tr w:rsidR="009B1A5D" w:rsidRPr="00832449" w14:paraId="3C3C8E29" w14:textId="77777777" w:rsidTr="00E60E6B">
        <w:trPr>
          <w:trHeight w:val="137"/>
        </w:trPr>
        <w:tc>
          <w:tcPr>
            <w:tcW w:w="716" w:type="dxa"/>
            <w:tcBorders>
              <w:top w:val="single" w:sz="6" w:space="0" w:color="000000"/>
              <w:left w:val="single" w:sz="6" w:space="0" w:color="000000"/>
              <w:bottom w:val="single" w:sz="6" w:space="0" w:color="000000"/>
              <w:right w:val="single" w:sz="6" w:space="0" w:color="000000"/>
            </w:tcBorders>
            <w:shd w:val="clear" w:color="auto" w:fill="auto"/>
          </w:tcPr>
          <w:p w14:paraId="64653922" w14:textId="5D408FEE" w:rsidR="009B1A5D" w:rsidRDefault="00621CAE">
            <w:pPr>
              <w:pStyle w:val="naisc"/>
              <w:spacing w:before="0" w:beforeAutospacing="0" w:after="0" w:afterAutospacing="0"/>
              <w:jc w:val="center"/>
            </w:pPr>
            <w:r>
              <w:lastRenderedPageBreak/>
              <w:t>7</w:t>
            </w:r>
            <w:r w:rsidR="009B1A5D" w:rsidRPr="00CC0629">
              <w:t>.</w:t>
            </w:r>
          </w:p>
        </w:tc>
        <w:tc>
          <w:tcPr>
            <w:tcW w:w="3361" w:type="dxa"/>
            <w:tcBorders>
              <w:top w:val="single" w:sz="6" w:space="0" w:color="000000"/>
              <w:left w:val="single" w:sz="6" w:space="0" w:color="000000"/>
              <w:bottom w:val="single" w:sz="6" w:space="0" w:color="000000"/>
              <w:right w:val="single" w:sz="6" w:space="0" w:color="000000"/>
            </w:tcBorders>
            <w:shd w:val="clear" w:color="auto" w:fill="auto"/>
          </w:tcPr>
          <w:p w14:paraId="27571E4D" w14:textId="77777777" w:rsidR="009B1A5D" w:rsidRPr="00F13783" w:rsidRDefault="009B1A5D" w:rsidP="009B1A5D">
            <w:pPr>
              <w:jc w:val="both"/>
              <w:rPr>
                <w:b/>
              </w:rPr>
            </w:pPr>
            <w:r w:rsidRPr="00F13783">
              <w:rPr>
                <w:b/>
              </w:rPr>
              <w:t>II sadaļa Esošās situācijas raksturojums</w:t>
            </w:r>
          </w:p>
          <w:p w14:paraId="54323821" w14:textId="77777777" w:rsidR="009B1A5D" w:rsidRDefault="009B1A5D" w:rsidP="009B1A5D">
            <w:pPr>
              <w:pStyle w:val="naisc"/>
              <w:jc w:val="both"/>
            </w:pPr>
            <w:r w:rsidRPr="00EA6BC8">
              <w:t xml:space="preserve"> […]</w:t>
            </w:r>
            <w:r w:rsidRPr="00F62FE2">
              <w:t>procesā” noteikumiem.</w:t>
            </w:r>
            <w:r>
              <w:t>[…]</w:t>
            </w:r>
          </w:p>
          <w:p w14:paraId="1A4DC0AB" w14:textId="77777777" w:rsidR="009B1A5D" w:rsidRPr="00CC0629" w:rsidRDefault="009B1A5D" w:rsidP="009B1A5D">
            <w:pPr>
              <w:jc w:val="both"/>
              <w:rPr>
                <w:b/>
              </w:rPr>
            </w:pPr>
          </w:p>
        </w:tc>
        <w:tc>
          <w:tcPr>
            <w:tcW w:w="3686" w:type="dxa"/>
            <w:tcBorders>
              <w:top w:val="single" w:sz="6" w:space="0" w:color="000000"/>
              <w:left w:val="single" w:sz="6" w:space="0" w:color="000000"/>
              <w:bottom w:val="single" w:sz="6" w:space="0" w:color="000000"/>
              <w:right w:val="single" w:sz="6" w:space="0" w:color="000000"/>
            </w:tcBorders>
            <w:shd w:val="clear" w:color="auto" w:fill="auto"/>
          </w:tcPr>
          <w:p w14:paraId="25A020C2" w14:textId="77777777" w:rsidR="009B1A5D" w:rsidRPr="001076D1" w:rsidRDefault="009B1A5D" w:rsidP="009B1A5D">
            <w:pPr>
              <w:pStyle w:val="naisc"/>
              <w:spacing w:before="0" w:beforeAutospacing="0" w:after="0" w:afterAutospacing="0"/>
              <w:jc w:val="center"/>
              <w:rPr>
                <w:b/>
              </w:rPr>
            </w:pPr>
            <w:r w:rsidRPr="001076D1">
              <w:rPr>
                <w:b/>
              </w:rPr>
              <w:t>Vides aizsardzības un reģionālās attīstības ministrija</w:t>
            </w:r>
          </w:p>
          <w:p w14:paraId="0B1572FE" w14:textId="77777777" w:rsidR="009B1A5D" w:rsidRPr="001076D1" w:rsidRDefault="009B1A5D" w:rsidP="009B1A5D">
            <w:pPr>
              <w:pStyle w:val="NoSpacing"/>
              <w:jc w:val="both"/>
              <w:rPr>
                <w:rFonts w:ascii="Times New Roman" w:eastAsia="Times New Roman" w:hAnsi="Times New Roman"/>
                <w:i/>
                <w:sz w:val="24"/>
                <w:szCs w:val="24"/>
                <w:lang w:eastAsia="lv-LV"/>
              </w:rPr>
            </w:pPr>
            <w:r w:rsidRPr="001076D1">
              <w:rPr>
                <w:rFonts w:ascii="Times New Roman" w:eastAsia="Times New Roman" w:hAnsi="Times New Roman"/>
                <w:i/>
                <w:sz w:val="24"/>
                <w:szCs w:val="24"/>
                <w:lang w:eastAsia="lv-LV"/>
              </w:rPr>
              <w:t>(2021. gada 3. septembra atzinums Nr. 1-132/8046)</w:t>
            </w:r>
          </w:p>
          <w:p w14:paraId="33E52881" w14:textId="50E93CCF" w:rsidR="009B1A5D" w:rsidRPr="00CC0629" w:rsidRDefault="009B1A5D" w:rsidP="009B1A5D">
            <w:pPr>
              <w:pStyle w:val="NoSpacing"/>
              <w:jc w:val="both"/>
              <w:rPr>
                <w:rFonts w:ascii="Times New Roman" w:eastAsia="Times New Roman" w:hAnsi="Times New Roman"/>
                <w:b/>
                <w:sz w:val="24"/>
                <w:szCs w:val="24"/>
                <w:lang w:eastAsia="lv-LV"/>
              </w:rPr>
            </w:pPr>
            <w:r w:rsidRPr="001076D1">
              <w:rPr>
                <w:rFonts w:ascii="Times New Roman" w:eastAsia="Times New Roman" w:hAnsi="Times New Roman"/>
                <w:sz w:val="24"/>
                <w:szCs w:val="24"/>
                <w:lang w:eastAsia="lv-LV"/>
              </w:rPr>
              <w:t xml:space="preserve">[…]Pasākumu plānā iekļautas vairākas aktivitātes, kuru ietvaros plānots apmācīt noziedzīgi iegūtu </w:t>
            </w:r>
            <w:r w:rsidRPr="001076D1">
              <w:rPr>
                <w:rFonts w:ascii="Times New Roman" w:eastAsia="Times New Roman" w:hAnsi="Times New Roman"/>
                <w:sz w:val="24"/>
                <w:szCs w:val="24"/>
                <w:lang w:eastAsia="lv-LV"/>
              </w:rPr>
              <w:lastRenderedPageBreak/>
              <w:t xml:space="preserve">līdzekļu legalizācijas un terorisma un </w:t>
            </w:r>
            <w:proofErr w:type="spellStart"/>
            <w:r w:rsidRPr="001076D1">
              <w:rPr>
                <w:rFonts w:ascii="Times New Roman" w:eastAsia="Times New Roman" w:hAnsi="Times New Roman"/>
                <w:sz w:val="24"/>
                <w:szCs w:val="24"/>
                <w:lang w:eastAsia="lv-LV"/>
              </w:rPr>
              <w:t>proliferācijas</w:t>
            </w:r>
            <w:proofErr w:type="spellEnd"/>
            <w:r w:rsidRPr="001076D1">
              <w:rPr>
                <w:rFonts w:ascii="Times New Roman" w:eastAsia="Times New Roman" w:hAnsi="Times New Roman"/>
                <w:sz w:val="24"/>
                <w:szCs w:val="24"/>
                <w:lang w:eastAsia="lv-LV"/>
              </w:rPr>
              <w:t xml:space="preserve"> finansēšanas novēršanas jomā iesaistītos ekspertus no dažādām valsts pārvaldes iestādēm. Ņemot vērā, ka digitālā transformācija ir nozares caurvijošs process, aicinām </w:t>
            </w:r>
            <w:r w:rsidRPr="001076D1">
              <w:rPr>
                <w:rFonts w:ascii="Times New Roman" w:eastAsia="Times New Roman" w:hAnsi="Times New Roman"/>
                <w:b/>
                <w:sz w:val="24"/>
                <w:szCs w:val="24"/>
                <w:lang w:eastAsia="lv-LV"/>
              </w:rPr>
              <w:t>plānotajās mācību programmās iekļaut arī digitālās prasmes</w:t>
            </w:r>
            <w:r w:rsidRPr="001076D1">
              <w:rPr>
                <w:rFonts w:ascii="Times New Roman" w:eastAsia="Times New Roman" w:hAnsi="Times New Roman"/>
                <w:sz w:val="24"/>
                <w:szCs w:val="24"/>
                <w:lang w:eastAsia="lv-LV"/>
              </w:rPr>
              <w:t xml:space="preserve">, kas ļautu noziedzīgi iegūtu līdzekļu legalizācijas un terorisma un </w:t>
            </w:r>
            <w:proofErr w:type="spellStart"/>
            <w:r w:rsidRPr="001076D1">
              <w:rPr>
                <w:rFonts w:ascii="Times New Roman" w:eastAsia="Times New Roman" w:hAnsi="Times New Roman"/>
                <w:sz w:val="24"/>
                <w:szCs w:val="24"/>
                <w:lang w:eastAsia="lv-LV"/>
              </w:rPr>
              <w:t>proliferācijas</w:t>
            </w:r>
            <w:proofErr w:type="spellEnd"/>
            <w:r w:rsidRPr="001076D1">
              <w:rPr>
                <w:rFonts w:ascii="Times New Roman" w:eastAsia="Times New Roman" w:hAnsi="Times New Roman"/>
                <w:sz w:val="24"/>
                <w:szCs w:val="24"/>
                <w:lang w:eastAsia="lv-LV"/>
              </w:rPr>
              <w:t xml:space="preserve"> finansēšanas novēršanas jomā strādājošajiem ekspertiem efektīvāk darboties digitālajā vidē un pilnvērtīgi izmantot digitālo tehnoloģiju sniegtās priekšrocības.</w:t>
            </w:r>
          </w:p>
        </w:tc>
        <w:tc>
          <w:tcPr>
            <w:tcW w:w="3544" w:type="dxa"/>
            <w:tcBorders>
              <w:top w:val="single" w:sz="6" w:space="0" w:color="000000"/>
              <w:left w:val="single" w:sz="6" w:space="0" w:color="000000"/>
              <w:bottom w:val="single" w:sz="6" w:space="0" w:color="000000"/>
              <w:right w:val="single" w:sz="6" w:space="0" w:color="000000"/>
            </w:tcBorders>
            <w:shd w:val="clear" w:color="auto" w:fill="auto"/>
          </w:tcPr>
          <w:p w14:paraId="794FA22B" w14:textId="1ECEB66E" w:rsidR="009B1A5D" w:rsidRPr="00CC26CC" w:rsidRDefault="009B1A5D" w:rsidP="009B1A5D">
            <w:pPr>
              <w:pStyle w:val="naisc"/>
              <w:spacing w:before="0" w:beforeAutospacing="0" w:after="0" w:afterAutospacing="0"/>
              <w:jc w:val="both"/>
              <w:rPr>
                <w:b/>
              </w:rPr>
            </w:pPr>
            <w:r w:rsidRPr="00D76F99">
              <w:rPr>
                <w:b/>
              </w:rPr>
              <w:lastRenderedPageBreak/>
              <w:t>Vienošanās panāk</w:t>
            </w:r>
            <w:r>
              <w:rPr>
                <w:b/>
              </w:rPr>
              <w:t>t</w:t>
            </w:r>
            <w:r w:rsidRPr="00CC26CC">
              <w:rPr>
                <w:b/>
              </w:rPr>
              <w:t>a</w:t>
            </w:r>
            <w:r w:rsidRPr="00CC26CC" w:rsidDel="00D76F99">
              <w:rPr>
                <w:b/>
              </w:rPr>
              <w:t xml:space="preserve"> </w:t>
            </w:r>
            <w:r w:rsidRPr="00CC26CC">
              <w:rPr>
                <w:b/>
              </w:rPr>
              <w:t>starpinstitūciju sanāksmē.</w:t>
            </w:r>
            <w:r w:rsidDel="006D2623">
              <w:rPr>
                <w:b/>
              </w:rPr>
              <w:t xml:space="preserve"> </w:t>
            </w:r>
          </w:p>
        </w:tc>
        <w:tc>
          <w:tcPr>
            <w:tcW w:w="3255" w:type="dxa"/>
            <w:tcBorders>
              <w:top w:val="single" w:sz="6" w:space="0" w:color="000000"/>
              <w:left w:val="single" w:sz="6" w:space="0" w:color="000000"/>
              <w:bottom w:val="single" w:sz="6" w:space="0" w:color="000000"/>
              <w:right w:val="single" w:sz="6" w:space="0" w:color="000000"/>
            </w:tcBorders>
            <w:shd w:val="clear" w:color="auto" w:fill="auto"/>
          </w:tcPr>
          <w:p w14:paraId="7B395CA5" w14:textId="77777777" w:rsidR="009B1A5D" w:rsidRPr="00F13783" w:rsidRDefault="009B1A5D" w:rsidP="009B1A5D">
            <w:pPr>
              <w:jc w:val="both"/>
              <w:rPr>
                <w:b/>
              </w:rPr>
            </w:pPr>
            <w:r w:rsidRPr="00F13783">
              <w:rPr>
                <w:b/>
              </w:rPr>
              <w:t>II sadaļa Esošās situācijas raksturojums</w:t>
            </w:r>
          </w:p>
          <w:p w14:paraId="62A4191B" w14:textId="77777777" w:rsidR="009B1A5D" w:rsidRDefault="009B1A5D" w:rsidP="009B1A5D">
            <w:pPr>
              <w:pStyle w:val="naisc"/>
              <w:jc w:val="both"/>
            </w:pPr>
            <w:r w:rsidRPr="00EA6BC8">
              <w:t xml:space="preserve"> […]</w:t>
            </w:r>
            <w:r w:rsidRPr="00F62FE2">
              <w:t>procesā” noteikumiem.</w:t>
            </w:r>
          </w:p>
          <w:p w14:paraId="7F0D4C7F" w14:textId="33A1B7D2" w:rsidR="009B1A5D" w:rsidRPr="00CC0629" w:rsidRDefault="009B1A5D" w:rsidP="009B1A5D">
            <w:pPr>
              <w:pStyle w:val="naisc"/>
              <w:jc w:val="both"/>
              <w:rPr>
                <w:b/>
              </w:rPr>
            </w:pPr>
            <w:r>
              <w:t>Saskaņā ar</w:t>
            </w:r>
            <w:r w:rsidRPr="00EA6BC8">
              <w:t xml:space="preserve"> VARAM Digitālās Transformācijas </w:t>
            </w:r>
            <w:r w:rsidRPr="00A035B0">
              <w:lastRenderedPageBreak/>
              <w:t>pamatnostādnēs 2021.-2027.gadam norādīto digitālās prasmes mūsdienās ir kļuvušas par nozaru caurvijošām, integrējoties gandrīz visu jomu speciālistu ikdienā,</w:t>
            </w:r>
            <w:r w:rsidRPr="00EA6BC8">
              <w:t xml:space="preserve"> t.sk. valsts pārvald</w:t>
            </w:r>
            <w:r>
              <w:t>ē, TAI</w:t>
            </w:r>
            <w:r w:rsidRPr="00EA6BC8">
              <w:t xml:space="preserve"> strādājošajiem, tādējādi, īstenojot darbinieku apmācības, paralēli nozares specifiskajām prasmēm jāattīsta arī digitālās prasmes, nodrošinot, ka </w:t>
            </w:r>
            <w:r>
              <w:t>NILLTPFN</w:t>
            </w:r>
            <w:r w:rsidRPr="00EA6BC8">
              <w:t xml:space="preserve"> jomā strādājošie speciālisti pilnvērtīgi ir spējīgi izmantot digitālās telpas, rīkus un ar tiem saistīto procesu iespējas.</w:t>
            </w:r>
            <w:r>
              <w:t>[…]</w:t>
            </w:r>
          </w:p>
        </w:tc>
      </w:tr>
      <w:tr w:rsidR="009B1A5D" w:rsidRPr="00832449" w14:paraId="19AD3141" w14:textId="77777777" w:rsidTr="00E60E6B">
        <w:trPr>
          <w:trHeight w:val="137"/>
        </w:trPr>
        <w:tc>
          <w:tcPr>
            <w:tcW w:w="716" w:type="dxa"/>
            <w:tcBorders>
              <w:top w:val="single" w:sz="6" w:space="0" w:color="000000"/>
              <w:left w:val="single" w:sz="6" w:space="0" w:color="000000"/>
              <w:bottom w:val="single" w:sz="6" w:space="0" w:color="000000"/>
              <w:right w:val="single" w:sz="6" w:space="0" w:color="000000"/>
            </w:tcBorders>
            <w:shd w:val="clear" w:color="auto" w:fill="auto"/>
          </w:tcPr>
          <w:p w14:paraId="3D1249EB" w14:textId="10DE7DBF" w:rsidR="009B1A5D" w:rsidRPr="00CC0629" w:rsidRDefault="00621CAE">
            <w:pPr>
              <w:pStyle w:val="naisc"/>
              <w:spacing w:before="0" w:beforeAutospacing="0" w:after="0" w:afterAutospacing="0"/>
              <w:jc w:val="center"/>
            </w:pPr>
            <w:r>
              <w:lastRenderedPageBreak/>
              <w:t>8</w:t>
            </w:r>
            <w:r w:rsidR="009B1A5D" w:rsidRPr="00F13783">
              <w:t>.</w:t>
            </w:r>
          </w:p>
        </w:tc>
        <w:tc>
          <w:tcPr>
            <w:tcW w:w="3361" w:type="dxa"/>
            <w:tcBorders>
              <w:top w:val="single" w:sz="6" w:space="0" w:color="000000"/>
              <w:left w:val="single" w:sz="6" w:space="0" w:color="000000"/>
              <w:bottom w:val="single" w:sz="6" w:space="0" w:color="000000"/>
              <w:right w:val="single" w:sz="6" w:space="0" w:color="000000"/>
            </w:tcBorders>
            <w:shd w:val="clear" w:color="auto" w:fill="auto"/>
          </w:tcPr>
          <w:p w14:paraId="3AA12654" w14:textId="77777777" w:rsidR="009B1A5D" w:rsidRPr="00CC0629" w:rsidRDefault="009B1A5D" w:rsidP="009B1A5D">
            <w:pPr>
              <w:jc w:val="both"/>
              <w:rPr>
                <w:b/>
              </w:rPr>
            </w:pPr>
            <w:r w:rsidRPr="00CC0629">
              <w:rPr>
                <w:b/>
              </w:rPr>
              <w:t>II sadaļa Esošās situācijas raksturojums</w:t>
            </w:r>
          </w:p>
          <w:p w14:paraId="01AAA068" w14:textId="2FE01406" w:rsidR="009B1A5D" w:rsidRPr="00CC0629" w:rsidRDefault="009B1A5D" w:rsidP="009B1A5D">
            <w:pPr>
              <w:jc w:val="both"/>
              <w:rPr>
                <w:b/>
              </w:rPr>
            </w:pPr>
            <w:r w:rsidRPr="00CC0629">
              <w:rPr>
                <w:rFonts w:eastAsia="Calibri"/>
                <w:lang w:eastAsia="en-US"/>
              </w:rPr>
              <w:t>[…]Ar mērķi mazināt NRA identificētos riskus plāns ir saturiski harmonizēts arī ar citiem pašlaik izstrādē esošajiem politikas plānošanas dokumentiem - “Ēnu ekonomikas ierobežošanas plānu 2021.-2022.gadam”, organizētās noziedzības novēršanas un apkarošanas plānu, “Korupcijas novēršanas un apkarošanas pasākumu plānu 2021.-2024.gadam”.[…]</w:t>
            </w:r>
          </w:p>
        </w:tc>
        <w:tc>
          <w:tcPr>
            <w:tcW w:w="3686" w:type="dxa"/>
            <w:tcBorders>
              <w:top w:val="single" w:sz="6" w:space="0" w:color="000000"/>
              <w:left w:val="single" w:sz="6" w:space="0" w:color="000000"/>
              <w:bottom w:val="single" w:sz="6" w:space="0" w:color="000000"/>
              <w:right w:val="single" w:sz="6" w:space="0" w:color="000000"/>
            </w:tcBorders>
            <w:shd w:val="clear" w:color="auto" w:fill="auto"/>
          </w:tcPr>
          <w:p w14:paraId="24475385" w14:textId="77777777" w:rsidR="009B1A5D" w:rsidRPr="00CC0629" w:rsidRDefault="009B1A5D" w:rsidP="009B1A5D">
            <w:pPr>
              <w:pStyle w:val="NoSpacing"/>
              <w:jc w:val="center"/>
              <w:rPr>
                <w:rFonts w:ascii="Times New Roman" w:eastAsia="Times New Roman" w:hAnsi="Times New Roman"/>
                <w:b/>
                <w:sz w:val="24"/>
                <w:szCs w:val="24"/>
                <w:lang w:eastAsia="lv-LV"/>
              </w:rPr>
            </w:pPr>
            <w:r w:rsidRPr="00CC0629">
              <w:rPr>
                <w:rFonts w:ascii="Times New Roman" w:eastAsia="Times New Roman" w:hAnsi="Times New Roman"/>
                <w:b/>
                <w:sz w:val="24"/>
                <w:szCs w:val="24"/>
                <w:lang w:eastAsia="lv-LV"/>
              </w:rPr>
              <w:t>Korupcijas novēršanas un apkarošanas birojs</w:t>
            </w:r>
          </w:p>
          <w:p w14:paraId="5F5BE50A" w14:textId="77777777" w:rsidR="009B1A5D" w:rsidRPr="00CC0629" w:rsidRDefault="009B1A5D" w:rsidP="009B1A5D">
            <w:pPr>
              <w:pStyle w:val="NoSpacing"/>
              <w:jc w:val="both"/>
              <w:rPr>
                <w:rFonts w:ascii="Times New Roman" w:eastAsia="Times New Roman" w:hAnsi="Times New Roman"/>
                <w:i/>
                <w:sz w:val="24"/>
                <w:szCs w:val="24"/>
                <w:lang w:eastAsia="lv-LV"/>
              </w:rPr>
            </w:pPr>
            <w:r w:rsidRPr="00CC0629">
              <w:rPr>
                <w:rFonts w:ascii="Times New Roman" w:eastAsia="Times New Roman" w:hAnsi="Times New Roman"/>
                <w:i/>
                <w:sz w:val="24"/>
                <w:szCs w:val="24"/>
                <w:lang w:eastAsia="lv-LV"/>
              </w:rPr>
              <w:t>(2021. gada 8. septembra atzinums Nr.</w:t>
            </w:r>
            <w:r w:rsidRPr="00CC0629">
              <w:rPr>
                <w:rFonts w:ascii="Times New Roman" w:hAnsi="Times New Roman"/>
                <w:sz w:val="24"/>
                <w:szCs w:val="24"/>
              </w:rPr>
              <w:t xml:space="preserve"> </w:t>
            </w:r>
            <w:r w:rsidRPr="00CC0629">
              <w:rPr>
                <w:rFonts w:ascii="Times New Roman" w:eastAsia="Times New Roman" w:hAnsi="Times New Roman"/>
                <w:i/>
                <w:sz w:val="24"/>
                <w:szCs w:val="24"/>
                <w:lang w:eastAsia="lv-LV"/>
              </w:rPr>
              <w:t>1/4882)</w:t>
            </w:r>
          </w:p>
          <w:p w14:paraId="1B4DB71D" w14:textId="41364F8D" w:rsidR="009B1A5D" w:rsidRPr="00CC0629" w:rsidRDefault="009B1A5D" w:rsidP="009B1A5D">
            <w:pPr>
              <w:pStyle w:val="NoSpacing"/>
              <w:jc w:val="both"/>
              <w:rPr>
                <w:rFonts w:ascii="Times New Roman" w:hAnsi="Times New Roman"/>
                <w:sz w:val="24"/>
                <w:szCs w:val="24"/>
              </w:rPr>
            </w:pPr>
            <w:r w:rsidRPr="00CC0629">
              <w:rPr>
                <w:rFonts w:ascii="Times New Roman" w:hAnsi="Times New Roman"/>
                <w:sz w:val="24"/>
                <w:szCs w:val="24"/>
              </w:rPr>
              <w:t>[…]Vienlaikus Birojs izsaka sekojošu priekšlikumu.</w:t>
            </w:r>
          </w:p>
          <w:p w14:paraId="09D855B4" w14:textId="0F769013" w:rsidR="009B1A5D" w:rsidRPr="00CC0629" w:rsidRDefault="009B1A5D" w:rsidP="009B1A5D">
            <w:pPr>
              <w:pStyle w:val="NoSpacing"/>
              <w:jc w:val="both"/>
              <w:rPr>
                <w:rFonts w:ascii="Times New Roman" w:eastAsia="Times New Roman" w:hAnsi="Times New Roman"/>
                <w:b/>
                <w:sz w:val="24"/>
                <w:szCs w:val="24"/>
                <w:lang w:eastAsia="lv-LV"/>
              </w:rPr>
            </w:pPr>
            <w:r w:rsidRPr="00CC0629">
              <w:rPr>
                <w:rFonts w:ascii="Times New Roman" w:hAnsi="Times New Roman"/>
                <w:sz w:val="24"/>
                <w:szCs w:val="24"/>
              </w:rPr>
              <w:t xml:space="preserve">Plāna projekta sadaļā “Esošās situācijas raksturojums” tiek minēts, ka plāna projekta mērķu sasniegšana ir cieši saistīta ar mērķu sasniegšanu, kas nosprausti vairākos citos politikas plānošanas dokumentos, tostarp Korupcijas novēršanas un apkarošanas pasākumu plānā 2021.-2024.gadam. Vēršam uzmanību, ka minētais </w:t>
            </w:r>
            <w:r w:rsidRPr="00CC0629">
              <w:rPr>
                <w:rFonts w:ascii="Times New Roman" w:hAnsi="Times New Roman"/>
                <w:sz w:val="24"/>
                <w:szCs w:val="24"/>
              </w:rPr>
              <w:lastRenderedPageBreak/>
              <w:t xml:space="preserve">plāns 2021.-2024.gadam šobrīd vēl nav apstiprināts Ministru kabinetā, bet ir saskaņošanas procesā (izsludināts Valsts sekretāru 2021.gada 1.jūlija sanāksmē). Tādējādi Birojs aicina </w:t>
            </w:r>
            <w:r w:rsidRPr="00CC0629">
              <w:rPr>
                <w:rFonts w:ascii="Times New Roman" w:hAnsi="Times New Roman"/>
                <w:b/>
                <w:sz w:val="24"/>
                <w:szCs w:val="24"/>
              </w:rPr>
              <w:t>precizēt plāna projekta tekstu, norādot, ka Korupcijas novēršanas un apkarošanas pasākumu plāns 2021.-2024.gadam ir projekts.</w:t>
            </w:r>
          </w:p>
        </w:tc>
        <w:tc>
          <w:tcPr>
            <w:tcW w:w="3544" w:type="dxa"/>
            <w:tcBorders>
              <w:top w:val="single" w:sz="6" w:space="0" w:color="000000"/>
              <w:left w:val="single" w:sz="6" w:space="0" w:color="000000"/>
              <w:bottom w:val="single" w:sz="6" w:space="0" w:color="000000"/>
              <w:right w:val="single" w:sz="6" w:space="0" w:color="000000"/>
            </w:tcBorders>
            <w:shd w:val="clear" w:color="auto" w:fill="auto"/>
          </w:tcPr>
          <w:p w14:paraId="4B5C9C68" w14:textId="1A44FDAC" w:rsidR="009B1A5D" w:rsidRPr="00CC0629" w:rsidRDefault="009B1A5D" w:rsidP="009B1A5D">
            <w:pPr>
              <w:pStyle w:val="naisc"/>
              <w:spacing w:before="0" w:beforeAutospacing="0" w:after="0" w:afterAutospacing="0"/>
              <w:jc w:val="both"/>
              <w:rPr>
                <w:b/>
              </w:rPr>
            </w:pPr>
            <w:r w:rsidRPr="00CC26CC">
              <w:rPr>
                <w:b/>
              </w:rPr>
              <w:lastRenderedPageBreak/>
              <w:t>Iebildums ņemts</w:t>
            </w:r>
            <w:r w:rsidRPr="00CC0629">
              <w:rPr>
                <w:b/>
              </w:rPr>
              <w:t xml:space="preserve"> vērā.</w:t>
            </w:r>
          </w:p>
        </w:tc>
        <w:tc>
          <w:tcPr>
            <w:tcW w:w="3255" w:type="dxa"/>
            <w:tcBorders>
              <w:top w:val="single" w:sz="6" w:space="0" w:color="000000"/>
              <w:left w:val="single" w:sz="6" w:space="0" w:color="000000"/>
              <w:bottom w:val="single" w:sz="6" w:space="0" w:color="000000"/>
              <w:right w:val="single" w:sz="6" w:space="0" w:color="000000"/>
            </w:tcBorders>
            <w:shd w:val="clear" w:color="auto" w:fill="auto"/>
          </w:tcPr>
          <w:p w14:paraId="7EFB9719" w14:textId="77777777" w:rsidR="009B1A5D" w:rsidRPr="00CC0629" w:rsidRDefault="009B1A5D" w:rsidP="009B1A5D">
            <w:pPr>
              <w:jc w:val="both"/>
              <w:rPr>
                <w:b/>
              </w:rPr>
            </w:pPr>
            <w:r w:rsidRPr="00CC0629">
              <w:rPr>
                <w:b/>
              </w:rPr>
              <w:t>II sadaļa Esošās situācijas raksturojums</w:t>
            </w:r>
          </w:p>
          <w:p w14:paraId="3AE90D3A" w14:textId="2FFB99C8" w:rsidR="009B1A5D" w:rsidRPr="00CC0629" w:rsidRDefault="009B1A5D" w:rsidP="009B1A5D">
            <w:pPr>
              <w:jc w:val="both"/>
              <w:rPr>
                <w:b/>
              </w:rPr>
            </w:pPr>
            <w:r w:rsidRPr="00CC0629">
              <w:rPr>
                <w:rFonts w:eastAsia="Calibri"/>
                <w:lang w:eastAsia="en-US"/>
              </w:rPr>
              <w:t xml:space="preserve">[…]Ar mērķi mazināt NRA identificētos riskus plāns ir saturiski harmonizēts arī ar citiem pašlaik izstrādē esošajiem politikas </w:t>
            </w:r>
            <w:r w:rsidRPr="00F13783">
              <w:rPr>
                <w:rFonts w:eastAsia="Calibri"/>
                <w:lang w:eastAsia="en-US"/>
              </w:rPr>
              <w:t>plānošanas dokumentu projektiem</w:t>
            </w:r>
            <w:r w:rsidRPr="00CC0629">
              <w:rPr>
                <w:rFonts w:eastAsia="Calibri"/>
                <w:lang w:eastAsia="en-US"/>
              </w:rPr>
              <w:t xml:space="preserve"> - “Ēnu ekonomikas ierobežošanas plānu 2021.-2022.gadam”, organizētās noziedzības novēršanas un apkarošanas plānu, “Korupcijas novēršanas un apkarošanas pasākumu plānu 2021.-2024.gadam”.[…]</w:t>
            </w:r>
          </w:p>
        </w:tc>
      </w:tr>
      <w:tr w:rsidR="009B1A5D" w:rsidRPr="00832449" w14:paraId="26CB13E9" w14:textId="77777777" w:rsidTr="00E60E6B">
        <w:trPr>
          <w:trHeight w:val="137"/>
        </w:trPr>
        <w:tc>
          <w:tcPr>
            <w:tcW w:w="716" w:type="dxa"/>
            <w:tcBorders>
              <w:top w:val="single" w:sz="6" w:space="0" w:color="000000"/>
              <w:left w:val="single" w:sz="6" w:space="0" w:color="000000"/>
              <w:bottom w:val="single" w:sz="6" w:space="0" w:color="000000"/>
              <w:right w:val="single" w:sz="6" w:space="0" w:color="000000"/>
            </w:tcBorders>
            <w:shd w:val="clear" w:color="auto" w:fill="auto"/>
          </w:tcPr>
          <w:p w14:paraId="3BB647AB" w14:textId="428ACB86" w:rsidR="009B1A5D" w:rsidRPr="00F13783" w:rsidRDefault="00621CAE">
            <w:pPr>
              <w:pStyle w:val="naisc"/>
              <w:spacing w:before="0" w:beforeAutospacing="0" w:after="0" w:afterAutospacing="0"/>
              <w:jc w:val="center"/>
            </w:pPr>
            <w:r>
              <w:t>9</w:t>
            </w:r>
            <w:r w:rsidR="009B1A5D" w:rsidRPr="00F13783">
              <w:t>.</w:t>
            </w:r>
          </w:p>
        </w:tc>
        <w:tc>
          <w:tcPr>
            <w:tcW w:w="3361" w:type="dxa"/>
            <w:tcBorders>
              <w:top w:val="single" w:sz="6" w:space="0" w:color="000000"/>
              <w:left w:val="single" w:sz="6" w:space="0" w:color="000000"/>
              <w:bottom w:val="single" w:sz="6" w:space="0" w:color="000000"/>
              <w:right w:val="single" w:sz="6" w:space="0" w:color="000000"/>
            </w:tcBorders>
            <w:shd w:val="clear" w:color="auto" w:fill="auto"/>
          </w:tcPr>
          <w:p w14:paraId="5BA3FF96" w14:textId="77777777" w:rsidR="009B1A5D" w:rsidRPr="00F13783" w:rsidRDefault="009B1A5D" w:rsidP="009B1A5D">
            <w:pPr>
              <w:jc w:val="both"/>
              <w:rPr>
                <w:b/>
              </w:rPr>
            </w:pPr>
            <w:r w:rsidRPr="00F13783">
              <w:rPr>
                <w:b/>
              </w:rPr>
              <w:t>II sadaļa Esošās situācijas raksturojums</w:t>
            </w:r>
          </w:p>
          <w:p w14:paraId="6C4BA4F9" w14:textId="77777777" w:rsidR="009B1A5D" w:rsidRPr="00F13783" w:rsidRDefault="009B1A5D" w:rsidP="009B1A5D">
            <w:pPr>
              <w:jc w:val="both"/>
              <w:rPr>
                <w:rFonts w:eastAsia="Calibri"/>
                <w:lang w:eastAsia="en-US"/>
              </w:rPr>
            </w:pPr>
            <w:r w:rsidRPr="00F13783">
              <w:rPr>
                <w:rFonts w:eastAsia="Calibri"/>
                <w:lang w:eastAsia="en-US"/>
              </w:rPr>
              <w:t>[…]VID Nodokļu un muitas policijas pārvalde plāno šādus pasākumus:</w:t>
            </w:r>
          </w:p>
          <w:p w14:paraId="2D04DAC3" w14:textId="77777777" w:rsidR="009B1A5D" w:rsidRPr="00F13783" w:rsidRDefault="009B1A5D" w:rsidP="009B1A5D">
            <w:pPr>
              <w:jc w:val="both"/>
              <w:rPr>
                <w:rFonts w:eastAsia="Calibri"/>
                <w:lang w:eastAsia="en-US"/>
              </w:rPr>
            </w:pPr>
            <w:r w:rsidRPr="00F13783">
              <w:rPr>
                <w:rFonts w:eastAsia="Calibri"/>
                <w:lang w:eastAsia="en-US"/>
              </w:rPr>
              <w:t xml:space="preserve"> 1. Nodrošināt uz riska analīzi balstītu kontroles pasākumu realizāciju skaidras naudas pārvietošanas kontrolē un uzraudzībā, ietverot visus iespējamos transportēšanas veidus un maršrutus (aviosatiksme, jūras transports, dzelzceļš, sauszemes transports un pasta sūtījumi). Tiek plānoti ne mazāk kā 650 kontroles pasākumi skaidras naudas pārvietošanā pāri valsts robežai kontrolē un uzraudzībā  </w:t>
            </w:r>
          </w:p>
          <w:p w14:paraId="5AE84CC0" w14:textId="66084E36" w:rsidR="009B1A5D" w:rsidRPr="00F13783" w:rsidRDefault="009B1A5D" w:rsidP="009B1A5D">
            <w:pPr>
              <w:jc w:val="both"/>
              <w:rPr>
                <w:b/>
              </w:rPr>
            </w:pPr>
            <w:r w:rsidRPr="00F13783">
              <w:rPr>
                <w:rFonts w:eastAsia="Calibri"/>
                <w:lang w:eastAsia="en-US"/>
              </w:rPr>
              <w:t xml:space="preserve">2. Atbilstoši Eiropas Parlamenta un Padomes 2018. gada 23. oktobra regulas (EK) Nr. 2018/1672 un grozījumiem </w:t>
            </w:r>
            <w:r w:rsidRPr="00F13783">
              <w:rPr>
                <w:rFonts w:eastAsia="Calibri"/>
                <w:lang w:eastAsia="en-US"/>
              </w:rPr>
              <w:lastRenderedPageBreak/>
              <w:t xml:space="preserve">likumā “Par skaidras naudas deklarēšanu uz valsts robežas” ieviest praksē procedūru par skaidras naudas aizturēšanu uz laiku līdz 30 dienām, gadījumos ja ir aizdomas, ka skaidra nauda saistīta ar NILL vai TF un </w:t>
            </w:r>
            <w:proofErr w:type="spellStart"/>
            <w:r w:rsidRPr="00F13783">
              <w:rPr>
                <w:rFonts w:eastAsia="Calibri"/>
                <w:lang w:eastAsia="en-US"/>
              </w:rPr>
              <w:t>proliferāciju</w:t>
            </w:r>
            <w:proofErr w:type="spellEnd"/>
            <w:r w:rsidRPr="00F13783">
              <w:rPr>
                <w:rFonts w:eastAsia="Calibri"/>
                <w:lang w:eastAsia="en-US"/>
              </w:rPr>
              <w:t xml:space="preserve">, vai ir aizdomas, ka skaidra nauda ir tieši vai netieši iegūta noziedzīga nodarījuma rezultātā vai saistīta ar TF un </w:t>
            </w:r>
            <w:proofErr w:type="spellStart"/>
            <w:r w:rsidRPr="00F13783">
              <w:rPr>
                <w:rFonts w:eastAsia="Calibri"/>
                <w:lang w:eastAsia="en-US"/>
              </w:rPr>
              <w:t>proliferāciju</w:t>
            </w:r>
            <w:proofErr w:type="spellEnd"/>
            <w:r w:rsidRPr="00F13783">
              <w:rPr>
                <w:rFonts w:eastAsia="Calibri"/>
                <w:lang w:eastAsia="en-US"/>
              </w:rPr>
              <w:t xml:space="preserve"> vai šā noziedzīgā nodarījuma mēģinājumu un kontroles brīdī nav pamats uzsākt administratīvā pārkāpuma procesu vai kriminālprocesu.[…]</w:t>
            </w:r>
          </w:p>
        </w:tc>
        <w:tc>
          <w:tcPr>
            <w:tcW w:w="3686" w:type="dxa"/>
            <w:tcBorders>
              <w:top w:val="single" w:sz="6" w:space="0" w:color="000000"/>
              <w:left w:val="single" w:sz="6" w:space="0" w:color="000000"/>
              <w:bottom w:val="single" w:sz="6" w:space="0" w:color="000000"/>
              <w:right w:val="single" w:sz="6" w:space="0" w:color="000000"/>
            </w:tcBorders>
            <w:shd w:val="clear" w:color="auto" w:fill="auto"/>
          </w:tcPr>
          <w:p w14:paraId="0CEAB5E8" w14:textId="77777777" w:rsidR="009B1A5D" w:rsidRPr="00F13783" w:rsidRDefault="009B1A5D" w:rsidP="009B1A5D">
            <w:pPr>
              <w:pStyle w:val="NoSpacing"/>
              <w:jc w:val="center"/>
              <w:rPr>
                <w:rFonts w:ascii="Times New Roman" w:eastAsia="Times New Roman" w:hAnsi="Times New Roman"/>
                <w:b/>
                <w:sz w:val="24"/>
                <w:szCs w:val="24"/>
                <w:lang w:eastAsia="lv-LV"/>
              </w:rPr>
            </w:pPr>
            <w:r w:rsidRPr="00F13783">
              <w:rPr>
                <w:rFonts w:ascii="Times New Roman" w:eastAsia="Times New Roman" w:hAnsi="Times New Roman"/>
                <w:b/>
                <w:sz w:val="24"/>
                <w:szCs w:val="24"/>
                <w:lang w:eastAsia="lv-LV"/>
              </w:rPr>
              <w:lastRenderedPageBreak/>
              <w:t>Finanšu ministrija</w:t>
            </w:r>
          </w:p>
          <w:p w14:paraId="235139BC" w14:textId="77777777" w:rsidR="009B1A5D" w:rsidRPr="00F13783" w:rsidRDefault="009B1A5D" w:rsidP="009B1A5D">
            <w:pPr>
              <w:pStyle w:val="NoSpacing"/>
              <w:jc w:val="both"/>
              <w:rPr>
                <w:rFonts w:ascii="Times New Roman" w:eastAsia="Times New Roman" w:hAnsi="Times New Roman"/>
                <w:i/>
                <w:sz w:val="24"/>
                <w:szCs w:val="24"/>
                <w:lang w:eastAsia="lv-LV"/>
              </w:rPr>
            </w:pPr>
            <w:r w:rsidRPr="00F13783">
              <w:rPr>
                <w:rFonts w:ascii="Times New Roman" w:eastAsia="Times New Roman" w:hAnsi="Times New Roman"/>
                <w:i/>
                <w:sz w:val="24"/>
                <w:szCs w:val="24"/>
                <w:lang w:eastAsia="lv-LV"/>
              </w:rPr>
              <w:t>(2021. gada 8. septembra atzinums Nr.</w:t>
            </w:r>
            <w:r w:rsidRPr="00F13783">
              <w:t xml:space="preserve"> </w:t>
            </w:r>
            <w:r w:rsidRPr="00F13783">
              <w:rPr>
                <w:rFonts w:ascii="Times New Roman" w:eastAsia="Times New Roman" w:hAnsi="Times New Roman"/>
                <w:i/>
                <w:sz w:val="24"/>
                <w:szCs w:val="24"/>
                <w:lang w:eastAsia="lv-LV"/>
              </w:rPr>
              <w:t>12/A-7/4962)</w:t>
            </w:r>
          </w:p>
          <w:p w14:paraId="1CD55597" w14:textId="3C0CCA50" w:rsidR="009B1A5D" w:rsidRPr="00F13783" w:rsidRDefault="009B1A5D" w:rsidP="009B1A5D">
            <w:pPr>
              <w:contextualSpacing/>
              <w:jc w:val="both"/>
              <w:rPr>
                <w:rFonts w:ascii="Calibri" w:eastAsia="Calibri" w:hAnsi="Calibri"/>
                <w:sz w:val="22"/>
              </w:rPr>
            </w:pPr>
            <w:r w:rsidRPr="00F13783">
              <w:rPr>
                <w:rFonts w:eastAsia="Calibri"/>
                <w:lang w:eastAsia="en-US"/>
              </w:rPr>
              <w:t xml:space="preserve">[…]Vēršam uzmanību, ka Plāna projekta 12-13 lpp., atkāpē, kurā uzskaitīti Valsts ieņēmumu dienesta (turpmāk – VID) Nodokļu un muitas policijas pārvaldes plānotie pasākumi, lai novērsu noziedzīgi iegūti līdzekļu skaidras naudas veidā, ievešanu pār Latvijas iekšējo un ārējo robežu un iepludināšanu Latvijas ekonomikā, otrais pasākums, procedūra par skaidras naudas aizturēšanu uz laiku līdz 30 dienām, gadījumos ja ir aizdomas, ka skaidra nauda saistīta ar noziedzīgi iegūtu līdzekļu legalizācija vai terorisma finansēšana un </w:t>
            </w:r>
            <w:proofErr w:type="spellStart"/>
            <w:r w:rsidRPr="00F13783">
              <w:rPr>
                <w:rFonts w:eastAsia="Calibri"/>
                <w:lang w:eastAsia="en-US"/>
              </w:rPr>
              <w:t>proliferāciju</w:t>
            </w:r>
            <w:proofErr w:type="spellEnd"/>
            <w:r w:rsidRPr="00F13783">
              <w:rPr>
                <w:rFonts w:eastAsia="Calibri"/>
                <w:lang w:eastAsia="en-US"/>
              </w:rPr>
              <w:t xml:space="preserve">, vai ir aizdomas, ka skaidra nauda ir tieši vai netieši iegūta noziedzīga nodarījuma rezultātā vai saistīta ar </w:t>
            </w:r>
            <w:r w:rsidRPr="00F13783">
              <w:rPr>
                <w:rFonts w:eastAsia="Calibri"/>
                <w:lang w:eastAsia="en-US"/>
              </w:rPr>
              <w:lastRenderedPageBreak/>
              <w:t xml:space="preserve">terorisma finansēšana un </w:t>
            </w:r>
            <w:proofErr w:type="spellStart"/>
            <w:r w:rsidRPr="00F13783">
              <w:rPr>
                <w:rFonts w:eastAsia="Calibri"/>
                <w:lang w:eastAsia="en-US"/>
              </w:rPr>
              <w:t>proliferāciju</w:t>
            </w:r>
            <w:proofErr w:type="spellEnd"/>
            <w:r w:rsidRPr="00F13783">
              <w:rPr>
                <w:rFonts w:eastAsia="Calibri"/>
                <w:lang w:eastAsia="en-US"/>
              </w:rPr>
              <w:t xml:space="preserve"> vai šā noziedzīgā nodarījuma mēģinājumu un kontroles brīdī nav pamats uzsākt administratīvā pārkāpuma procesu vai kriminālprocesu, ņemot vērā TM iebildumu, likumprojektā “Grozījumi likumā “Par skaidras naudas deklarēšanu uz valsts robežas”” netiks noteikts. Ņemot vērā minēto, mūsuprāt, attiecīgais pasākums no Plāna projekta būtu svītrojams.</w:t>
            </w:r>
          </w:p>
        </w:tc>
        <w:tc>
          <w:tcPr>
            <w:tcW w:w="3544" w:type="dxa"/>
            <w:tcBorders>
              <w:top w:val="single" w:sz="6" w:space="0" w:color="000000"/>
              <w:left w:val="single" w:sz="6" w:space="0" w:color="000000"/>
              <w:bottom w:val="single" w:sz="6" w:space="0" w:color="000000"/>
              <w:right w:val="single" w:sz="6" w:space="0" w:color="000000"/>
            </w:tcBorders>
            <w:shd w:val="clear" w:color="auto" w:fill="auto"/>
          </w:tcPr>
          <w:p w14:paraId="3F4154A7" w14:textId="41B27A81" w:rsidR="009B1A5D" w:rsidRPr="007178C2" w:rsidRDefault="009B1A5D" w:rsidP="009B1A5D">
            <w:pPr>
              <w:pStyle w:val="naisc"/>
              <w:spacing w:before="0" w:beforeAutospacing="0" w:after="0" w:afterAutospacing="0"/>
              <w:jc w:val="both"/>
              <w:rPr>
                <w:b/>
              </w:rPr>
            </w:pPr>
            <w:r w:rsidRPr="006E33CA">
              <w:rPr>
                <w:b/>
              </w:rPr>
              <w:lastRenderedPageBreak/>
              <w:t>Iebildums ņemts vērā.</w:t>
            </w:r>
          </w:p>
        </w:tc>
        <w:tc>
          <w:tcPr>
            <w:tcW w:w="3255" w:type="dxa"/>
            <w:tcBorders>
              <w:top w:val="single" w:sz="6" w:space="0" w:color="000000"/>
              <w:left w:val="single" w:sz="6" w:space="0" w:color="000000"/>
              <w:bottom w:val="single" w:sz="6" w:space="0" w:color="000000"/>
              <w:right w:val="single" w:sz="6" w:space="0" w:color="000000"/>
            </w:tcBorders>
            <w:shd w:val="clear" w:color="auto" w:fill="auto"/>
          </w:tcPr>
          <w:p w14:paraId="081DFA09" w14:textId="77777777" w:rsidR="009B1A5D" w:rsidRPr="00F13783" w:rsidRDefault="009B1A5D" w:rsidP="009B1A5D">
            <w:pPr>
              <w:jc w:val="both"/>
              <w:rPr>
                <w:b/>
              </w:rPr>
            </w:pPr>
            <w:r w:rsidRPr="00F13783">
              <w:rPr>
                <w:b/>
              </w:rPr>
              <w:t>II sadaļa Esošās situācijas raksturojums</w:t>
            </w:r>
          </w:p>
          <w:p w14:paraId="4859597E" w14:textId="7A7C5A9D" w:rsidR="009B1A5D" w:rsidRPr="00F13783" w:rsidRDefault="009B1A5D" w:rsidP="009B1A5D">
            <w:pPr>
              <w:jc w:val="both"/>
              <w:rPr>
                <w:rFonts w:eastAsia="Calibri"/>
                <w:lang w:eastAsia="en-US"/>
              </w:rPr>
            </w:pPr>
            <w:r w:rsidRPr="00F13783">
              <w:rPr>
                <w:rFonts w:eastAsia="Calibri"/>
                <w:lang w:eastAsia="en-US"/>
              </w:rPr>
              <w:t>[…]VID Nodokļu un muitas policijas pārvalde plāno nodrošināt uz riska analīzi balstītu kontroles pasākumu realizāciju skaidras naudas pārvietošanas kontrolē un uzraudzībā, ietverot visus iespējamos transportēšanas veidus un maršrutus (aviosatiksme, jūras transports, dzelzceļš, sauszemes transports un pasta sūtījumi). Tiek plānoti ne mazāk kā 650 kontroles pasākumi skaidras naudas pārvietošanā pāri valsts robežai kontrolē un uzraudzībā.[…]</w:t>
            </w:r>
          </w:p>
        </w:tc>
      </w:tr>
      <w:tr w:rsidR="009B1A5D" w:rsidRPr="00832449" w14:paraId="30D1F216" w14:textId="77777777" w:rsidTr="00E60E6B">
        <w:trPr>
          <w:trHeight w:val="137"/>
        </w:trPr>
        <w:tc>
          <w:tcPr>
            <w:tcW w:w="716" w:type="dxa"/>
            <w:tcBorders>
              <w:top w:val="single" w:sz="6" w:space="0" w:color="000000"/>
              <w:left w:val="single" w:sz="6" w:space="0" w:color="000000"/>
              <w:bottom w:val="single" w:sz="6" w:space="0" w:color="000000"/>
              <w:right w:val="single" w:sz="6" w:space="0" w:color="000000"/>
            </w:tcBorders>
            <w:shd w:val="clear" w:color="auto" w:fill="auto"/>
          </w:tcPr>
          <w:p w14:paraId="519EBDC8" w14:textId="61AEA3ED" w:rsidR="009B1A5D" w:rsidRPr="00F13783" w:rsidRDefault="00621CAE" w:rsidP="009B1A5D">
            <w:pPr>
              <w:pStyle w:val="naisc"/>
              <w:spacing w:before="0" w:beforeAutospacing="0" w:after="0" w:afterAutospacing="0"/>
              <w:jc w:val="center"/>
            </w:pPr>
            <w:r>
              <w:t>10</w:t>
            </w:r>
            <w:r w:rsidR="009B1A5D" w:rsidRPr="00F13783">
              <w:t>.</w:t>
            </w:r>
          </w:p>
        </w:tc>
        <w:tc>
          <w:tcPr>
            <w:tcW w:w="3361" w:type="dxa"/>
            <w:tcBorders>
              <w:top w:val="single" w:sz="6" w:space="0" w:color="000000"/>
              <w:left w:val="single" w:sz="6" w:space="0" w:color="000000"/>
              <w:bottom w:val="single" w:sz="6" w:space="0" w:color="000000"/>
              <w:right w:val="single" w:sz="6" w:space="0" w:color="000000"/>
            </w:tcBorders>
            <w:shd w:val="clear" w:color="auto" w:fill="auto"/>
          </w:tcPr>
          <w:p w14:paraId="001643EB" w14:textId="77777777" w:rsidR="009B1A5D" w:rsidRPr="00F13783" w:rsidRDefault="009B1A5D" w:rsidP="009B1A5D">
            <w:pPr>
              <w:jc w:val="both"/>
            </w:pPr>
            <w:r w:rsidRPr="00F13783">
              <w:rPr>
                <w:b/>
              </w:rPr>
              <w:t>1.2. pasākuma 1. rezultatīvais rādītājs - izpildes termiņš</w:t>
            </w:r>
          </w:p>
          <w:p w14:paraId="51E38BAE" w14:textId="09C283A8" w:rsidR="009B1A5D" w:rsidRPr="00F13783" w:rsidRDefault="009B1A5D" w:rsidP="009B1A5D">
            <w:pPr>
              <w:jc w:val="both"/>
              <w:rPr>
                <w:sz w:val="20"/>
                <w:szCs w:val="20"/>
              </w:rPr>
            </w:pPr>
            <w:r w:rsidRPr="00F13783">
              <w:t>Reizi gadā līdz 1. jūlijam</w:t>
            </w:r>
          </w:p>
        </w:tc>
        <w:tc>
          <w:tcPr>
            <w:tcW w:w="3686" w:type="dxa"/>
            <w:tcBorders>
              <w:top w:val="single" w:sz="6" w:space="0" w:color="000000"/>
              <w:left w:val="single" w:sz="6" w:space="0" w:color="000000"/>
              <w:bottom w:val="single" w:sz="6" w:space="0" w:color="000000"/>
              <w:right w:val="single" w:sz="6" w:space="0" w:color="000000"/>
            </w:tcBorders>
            <w:shd w:val="clear" w:color="auto" w:fill="auto"/>
          </w:tcPr>
          <w:p w14:paraId="0892D715" w14:textId="77777777" w:rsidR="009B1A5D" w:rsidRPr="00F13783" w:rsidRDefault="009B1A5D" w:rsidP="009B1A5D">
            <w:pPr>
              <w:pStyle w:val="NoSpacing"/>
              <w:jc w:val="center"/>
              <w:rPr>
                <w:rFonts w:ascii="Times New Roman" w:eastAsia="Times New Roman" w:hAnsi="Times New Roman"/>
                <w:b/>
                <w:sz w:val="24"/>
                <w:szCs w:val="24"/>
                <w:lang w:eastAsia="lv-LV"/>
              </w:rPr>
            </w:pPr>
            <w:r w:rsidRPr="00F13783">
              <w:rPr>
                <w:rFonts w:ascii="Times New Roman" w:eastAsia="Times New Roman" w:hAnsi="Times New Roman"/>
                <w:b/>
                <w:sz w:val="24"/>
                <w:szCs w:val="24"/>
                <w:lang w:eastAsia="lv-LV"/>
              </w:rPr>
              <w:t>Finanšu izlūkošanas dienests</w:t>
            </w:r>
          </w:p>
          <w:p w14:paraId="0451F2E9" w14:textId="77777777" w:rsidR="009B1A5D" w:rsidRPr="00F13783" w:rsidRDefault="009B1A5D" w:rsidP="009B1A5D">
            <w:pPr>
              <w:pStyle w:val="NoSpacing"/>
              <w:jc w:val="both"/>
              <w:rPr>
                <w:rFonts w:ascii="Times New Roman" w:eastAsia="Times New Roman" w:hAnsi="Times New Roman"/>
                <w:i/>
                <w:sz w:val="24"/>
                <w:szCs w:val="24"/>
                <w:lang w:eastAsia="lv-LV"/>
              </w:rPr>
            </w:pPr>
            <w:r w:rsidRPr="00F13783">
              <w:rPr>
                <w:rFonts w:ascii="Times New Roman" w:eastAsia="Times New Roman" w:hAnsi="Times New Roman"/>
                <w:i/>
                <w:sz w:val="24"/>
                <w:szCs w:val="24"/>
                <w:lang w:eastAsia="lv-LV"/>
              </w:rPr>
              <w:t>(2021. gada 7. septembra atzinums Nr.</w:t>
            </w:r>
            <w:r w:rsidRPr="00F13783">
              <w:t xml:space="preserve"> </w:t>
            </w:r>
            <w:r w:rsidRPr="00F13783">
              <w:rPr>
                <w:rFonts w:ascii="Times New Roman" w:eastAsia="Times New Roman" w:hAnsi="Times New Roman"/>
                <w:i/>
                <w:sz w:val="24"/>
                <w:szCs w:val="24"/>
                <w:lang w:eastAsia="lv-LV"/>
              </w:rPr>
              <w:t>1-10/305)</w:t>
            </w:r>
          </w:p>
          <w:p w14:paraId="21726CE0" w14:textId="64E000D7" w:rsidR="009B1A5D" w:rsidRPr="00F13783" w:rsidRDefault="009B1A5D" w:rsidP="009B1A5D">
            <w:pPr>
              <w:jc w:val="both"/>
            </w:pPr>
            <w:r w:rsidRPr="00F13783">
              <w:t>[…]1.2.1. pasākumā vārdus un ciparu “Reizi gadā līdz 1. jūlijam” ir nepieciešams aizstāt ar vārdiem un ciparu “Reizi gadā līdz 1. septembrim”;</w:t>
            </w:r>
          </w:p>
        </w:tc>
        <w:tc>
          <w:tcPr>
            <w:tcW w:w="3544" w:type="dxa"/>
            <w:tcBorders>
              <w:top w:val="single" w:sz="6" w:space="0" w:color="000000"/>
              <w:left w:val="single" w:sz="6" w:space="0" w:color="000000"/>
              <w:bottom w:val="single" w:sz="6" w:space="0" w:color="000000"/>
              <w:right w:val="single" w:sz="6" w:space="0" w:color="000000"/>
            </w:tcBorders>
            <w:shd w:val="clear" w:color="auto" w:fill="auto"/>
          </w:tcPr>
          <w:p w14:paraId="3DC79EF9" w14:textId="0026041B" w:rsidR="009B1A5D" w:rsidRPr="00F13783" w:rsidRDefault="009B1A5D" w:rsidP="009B1A5D">
            <w:pPr>
              <w:pStyle w:val="naisc"/>
              <w:spacing w:before="0" w:beforeAutospacing="0" w:after="0" w:afterAutospacing="0"/>
              <w:jc w:val="both"/>
              <w:rPr>
                <w:b/>
              </w:rPr>
            </w:pPr>
            <w:r w:rsidRPr="00F13783">
              <w:rPr>
                <w:b/>
              </w:rPr>
              <w:t>Iebildums ņemts vērā.</w:t>
            </w:r>
          </w:p>
        </w:tc>
        <w:tc>
          <w:tcPr>
            <w:tcW w:w="3255" w:type="dxa"/>
            <w:tcBorders>
              <w:top w:val="single" w:sz="6" w:space="0" w:color="000000"/>
              <w:left w:val="single" w:sz="6" w:space="0" w:color="000000"/>
              <w:bottom w:val="single" w:sz="6" w:space="0" w:color="000000"/>
              <w:right w:val="single" w:sz="6" w:space="0" w:color="000000"/>
            </w:tcBorders>
            <w:shd w:val="clear" w:color="auto" w:fill="auto"/>
          </w:tcPr>
          <w:p w14:paraId="17A07493" w14:textId="77777777" w:rsidR="009B1A5D" w:rsidRPr="00F13783" w:rsidRDefault="009B1A5D" w:rsidP="009B1A5D">
            <w:pPr>
              <w:jc w:val="both"/>
            </w:pPr>
            <w:r w:rsidRPr="00F13783">
              <w:rPr>
                <w:b/>
              </w:rPr>
              <w:t>1.2. pasākuma 1. rezultatīvais rādītājs - izpildes termiņš</w:t>
            </w:r>
          </w:p>
          <w:p w14:paraId="2E2A88E1" w14:textId="4A27BB71" w:rsidR="009B1A5D" w:rsidRPr="00F13783" w:rsidRDefault="009B1A5D" w:rsidP="009B1A5D">
            <w:pPr>
              <w:jc w:val="both"/>
              <w:rPr>
                <w:b/>
              </w:rPr>
            </w:pPr>
            <w:r w:rsidRPr="00F13783">
              <w:t>Reizi gadā līdz 1. septembrim</w:t>
            </w:r>
          </w:p>
        </w:tc>
      </w:tr>
      <w:tr w:rsidR="009B1A5D" w:rsidRPr="00832449" w14:paraId="08DF61EF" w14:textId="77777777" w:rsidTr="00E60E6B">
        <w:trPr>
          <w:trHeight w:val="137"/>
        </w:trPr>
        <w:tc>
          <w:tcPr>
            <w:tcW w:w="716" w:type="dxa"/>
            <w:tcBorders>
              <w:top w:val="single" w:sz="6" w:space="0" w:color="000000"/>
              <w:left w:val="single" w:sz="6" w:space="0" w:color="000000"/>
              <w:bottom w:val="single" w:sz="6" w:space="0" w:color="000000"/>
              <w:right w:val="single" w:sz="6" w:space="0" w:color="000000"/>
            </w:tcBorders>
            <w:shd w:val="clear" w:color="auto" w:fill="auto"/>
          </w:tcPr>
          <w:p w14:paraId="77AC8E91" w14:textId="03D3A98C" w:rsidR="009B1A5D" w:rsidRPr="00F13783" w:rsidRDefault="009B1A5D">
            <w:pPr>
              <w:pStyle w:val="naisc"/>
              <w:spacing w:before="0" w:beforeAutospacing="0" w:after="0" w:afterAutospacing="0"/>
              <w:jc w:val="center"/>
            </w:pPr>
            <w:r w:rsidRPr="00F13783">
              <w:t>1</w:t>
            </w:r>
            <w:r w:rsidR="00621CAE">
              <w:t>1</w:t>
            </w:r>
            <w:r w:rsidRPr="00F13783">
              <w:t>.</w:t>
            </w:r>
          </w:p>
        </w:tc>
        <w:tc>
          <w:tcPr>
            <w:tcW w:w="3361" w:type="dxa"/>
            <w:tcBorders>
              <w:top w:val="single" w:sz="6" w:space="0" w:color="000000"/>
              <w:left w:val="single" w:sz="6" w:space="0" w:color="000000"/>
              <w:bottom w:val="single" w:sz="6" w:space="0" w:color="000000"/>
              <w:right w:val="single" w:sz="6" w:space="0" w:color="000000"/>
            </w:tcBorders>
            <w:shd w:val="clear" w:color="auto" w:fill="auto"/>
          </w:tcPr>
          <w:p w14:paraId="0CA99119" w14:textId="77777777" w:rsidR="009B1A5D" w:rsidRPr="00F13783" w:rsidRDefault="009B1A5D" w:rsidP="009B1A5D">
            <w:pPr>
              <w:jc w:val="both"/>
              <w:rPr>
                <w:b/>
                <w:bCs/>
                <w:sz w:val="20"/>
                <w:szCs w:val="20"/>
              </w:rPr>
            </w:pPr>
            <w:r w:rsidRPr="00F13783">
              <w:rPr>
                <w:b/>
              </w:rPr>
              <w:t>1.2. pasākuma 2. rezultatīvais rādītājs - līdzatbildīgās institūcijas</w:t>
            </w:r>
          </w:p>
          <w:p w14:paraId="31E64D82" w14:textId="66F20BF6" w:rsidR="009B1A5D" w:rsidRPr="00F13783" w:rsidRDefault="009B1A5D" w:rsidP="009B1A5D">
            <w:pPr>
              <w:jc w:val="both"/>
              <w:rPr>
                <w:b/>
              </w:rPr>
            </w:pPr>
            <w:r w:rsidRPr="00F13783">
              <w:t>FKTK, VID, LB, IAUI, LZAP, LZNP, LZRA, NKMP, PTAC, LSMPAA, MKD, VP, KNAB, VDD, ĢP, IeM, FM, TM</w:t>
            </w:r>
          </w:p>
        </w:tc>
        <w:tc>
          <w:tcPr>
            <w:tcW w:w="3686" w:type="dxa"/>
            <w:tcBorders>
              <w:top w:val="single" w:sz="6" w:space="0" w:color="000000"/>
              <w:left w:val="single" w:sz="6" w:space="0" w:color="000000"/>
              <w:bottom w:val="single" w:sz="6" w:space="0" w:color="000000"/>
              <w:right w:val="single" w:sz="6" w:space="0" w:color="000000"/>
            </w:tcBorders>
            <w:shd w:val="clear" w:color="auto" w:fill="auto"/>
          </w:tcPr>
          <w:p w14:paraId="180432E5" w14:textId="1FD082A8" w:rsidR="009B1A5D" w:rsidRPr="00F13783" w:rsidRDefault="009B1A5D" w:rsidP="009B1A5D">
            <w:pPr>
              <w:pStyle w:val="NoSpacing"/>
              <w:jc w:val="center"/>
              <w:rPr>
                <w:rFonts w:ascii="Times New Roman" w:eastAsia="Times New Roman" w:hAnsi="Times New Roman"/>
                <w:b/>
                <w:sz w:val="24"/>
                <w:szCs w:val="24"/>
                <w:lang w:eastAsia="lv-LV"/>
              </w:rPr>
            </w:pPr>
            <w:r w:rsidRPr="00F13783">
              <w:rPr>
                <w:rFonts w:ascii="Times New Roman" w:eastAsia="Times New Roman" w:hAnsi="Times New Roman"/>
                <w:b/>
                <w:sz w:val="24"/>
                <w:szCs w:val="24"/>
                <w:lang w:eastAsia="lv-LV"/>
              </w:rPr>
              <w:t>Ārlietu ministrija</w:t>
            </w:r>
          </w:p>
          <w:p w14:paraId="4B05AD73" w14:textId="0022AB01" w:rsidR="009B1A5D" w:rsidRPr="00F13783" w:rsidRDefault="009B1A5D" w:rsidP="009B1A5D">
            <w:pPr>
              <w:pStyle w:val="NoSpacing"/>
              <w:jc w:val="both"/>
              <w:rPr>
                <w:rFonts w:ascii="Times New Roman" w:eastAsia="Times New Roman" w:hAnsi="Times New Roman"/>
                <w:i/>
                <w:sz w:val="24"/>
                <w:szCs w:val="24"/>
                <w:lang w:eastAsia="lv-LV"/>
              </w:rPr>
            </w:pPr>
            <w:r w:rsidRPr="00F13783">
              <w:rPr>
                <w:rFonts w:ascii="Times New Roman" w:eastAsia="Times New Roman" w:hAnsi="Times New Roman"/>
                <w:i/>
                <w:sz w:val="24"/>
                <w:szCs w:val="24"/>
                <w:lang w:eastAsia="lv-LV"/>
              </w:rPr>
              <w:t>(2021. gada 7. septembra atzinums Nr.</w:t>
            </w:r>
            <w:r w:rsidRPr="00F13783">
              <w:t xml:space="preserve"> </w:t>
            </w:r>
            <w:r w:rsidRPr="00F13783">
              <w:rPr>
                <w:rFonts w:ascii="Times New Roman" w:eastAsia="Times New Roman" w:hAnsi="Times New Roman"/>
                <w:i/>
                <w:sz w:val="24"/>
                <w:szCs w:val="24"/>
                <w:lang w:eastAsia="lv-LV"/>
              </w:rPr>
              <w:t>41-19712)</w:t>
            </w:r>
          </w:p>
          <w:p w14:paraId="6B383F61" w14:textId="46DBEB7B" w:rsidR="009B1A5D" w:rsidRPr="00F13783" w:rsidRDefault="009B1A5D" w:rsidP="009B1A5D">
            <w:pPr>
              <w:pStyle w:val="NoSpacing"/>
              <w:jc w:val="both"/>
              <w:rPr>
                <w:rFonts w:ascii="Times New Roman" w:eastAsia="Times New Roman" w:hAnsi="Times New Roman"/>
                <w:b/>
                <w:sz w:val="24"/>
                <w:szCs w:val="24"/>
                <w:lang w:eastAsia="lv-LV"/>
              </w:rPr>
            </w:pPr>
            <w:r w:rsidRPr="00F13783">
              <w:rPr>
                <w:rFonts w:ascii="Times New Roman" w:eastAsia="Times New Roman" w:hAnsi="Times New Roman"/>
                <w:sz w:val="24"/>
                <w:szCs w:val="24"/>
                <w:lang w:eastAsia="lv-LV"/>
              </w:rPr>
              <w:t xml:space="preserve">[…]Vienlaikus Ārlietu ministrija izsaka priekšlikumu Plāna projekta  III sadaļas “Plāna mērķis un rīcības virzieni” 1.2.punktā “Veikt Nacionālo NILLTPF risku </w:t>
            </w:r>
            <w:r w:rsidRPr="00F13783">
              <w:rPr>
                <w:rFonts w:ascii="Times New Roman" w:eastAsia="Times New Roman" w:hAnsi="Times New Roman"/>
                <w:sz w:val="24"/>
                <w:szCs w:val="24"/>
                <w:lang w:eastAsia="lv-LV"/>
              </w:rPr>
              <w:lastRenderedPageBreak/>
              <w:t xml:space="preserve">novērtējumu par 2020.-2022. gadu” pie 2. rezultatīvā rādītāja “Uzsākts darbs pie Nacionālā NILLTPF risku novērtējuma izstrādes par 2020.-2022. gadu, t.sk. noteikta tā izstrādes metodoloģija.” </w:t>
            </w:r>
            <w:r w:rsidRPr="00F13783">
              <w:rPr>
                <w:rFonts w:ascii="Times New Roman" w:eastAsia="Times New Roman" w:hAnsi="Times New Roman"/>
                <w:b/>
                <w:sz w:val="24"/>
                <w:szCs w:val="24"/>
                <w:lang w:eastAsia="lv-LV"/>
              </w:rPr>
              <w:t>norādīt Ārlietu ministriju kā līdzatbildīgo institūciju.</w:t>
            </w:r>
          </w:p>
        </w:tc>
        <w:tc>
          <w:tcPr>
            <w:tcW w:w="3544" w:type="dxa"/>
            <w:tcBorders>
              <w:top w:val="single" w:sz="6" w:space="0" w:color="000000"/>
              <w:left w:val="single" w:sz="6" w:space="0" w:color="000000"/>
              <w:bottom w:val="single" w:sz="6" w:space="0" w:color="000000"/>
              <w:right w:val="single" w:sz="6" w:space="0" w:color="000000"/>
            </w:tcBorders>
            <w:shd w:val="clear" w:color="auto" w:fill="auto"/>
          </w:tcPr>
          <w:p w14:paraId="67E44D32" w14:textId="049E2F45" w:rsidR="009B1A5D" w:rsidRPr="00F13783" w:rsidRDefault="009B1A5D" w:rsidP="009B1A5D">
            <w:pPr>
              <w:pStyle w:val="naisc"/>
              <w:spacing w:before="0" w:beforeAutospacing="0" w:after="0" w:afterAutospacing="0"/>
              <w:jc w:val="both"/>
              <w:rPr>
                <w:b/>
              </w:rPr>
            </w:pPr>
            <w:r w:rsidRPr="00F13783">
              <w:rPr>
                <w:b/>
              </w:rPr>
              <w:lastRenderedPageBreak/>
              <w:t>Iebildums ņemts vērā.</w:t>
            </w:r>
          </w:p>
        </w:tc>
        <w:tc>
          <w:tcPr>
            <w:tcW w:w="3255" w:type="dxa"/>
            <w:tcBorders>
              <w:top w:val="single" w:sz="6" w:space="0" w:color="000000"/>
              <w:left w:val="single" w:sz="6" w:space="0" w:color="000000"/>
              <w:bottom w:val="single" w:sz="6" w:space="0" w:color="000000"/>
              <w:right w:val="single" w:sz="6" w:space="0" w:color="000000"/>
            </w:tcBorders>
            <w:shd w:val="clear" w:color="auto" w:fill="auto"/>
          </w:tcPr>
          <w:p w14:paraId="38FF65A8" w14:textId="77777777" w:rsidR="009B1A5D" w:rsidRPr="00F13783" w:rsidRDefault="009B1A5D" w:rsidP="009B1A5D">
            <w:pPr>
              <w:jc w:val="both"/>
              <w:rPr>
                <w:b/>
                <w:bCs/>
                <w:sz w:val="20"/>
                <w:szCs w:val="20"/>
              </w:rPr>
            </w:pPr>
            <w:r w:rsidRPr="00F13783">
              <w:rPr>
                <w:b/>
              </w:rPr>
              <w:t>1.2. pasākuma 2. rezultatīvais rādītājs - līdzatbildīgās institūcijas</w:t>
            </w:r>
          </w:p>
          <w:p w14:paraId="3C7252CD" w14:textId="29E1412E" w:rsidR="009B1A5D" w:rsidRPr="00F13783" w:rsidRDefault="009B1A5D" w:rsidP="009B1A5D">
            <w:pPr>
              <w:pStyle w:val="naisc"/>
              <w:jc w:val="both"/>
              <w:rPr>
                <w:b/>
              </w:rPr>
            </w:pPr>
            <w:r w:rsidRPr="00F13783">
              <w:t>FKTK, VID, LB, IAUI, LZAP, LZNP, LZRA, NKMP, PTAC, LSMPAA, MKD, VP, KNAB, VDD, ĢP, IeM, FM, TM, ĀM</w:t>
            </w:r>
          </w:p>
        </w:tc>
      </w:tr>
      <w:tr w:rsidR="009B1A5D" w:rsidRPr="00832449" w14:paraId="1E12E39A" w14:textId="77777777" w:rsidTr="00E60E6B">
        <w:trPr>
          <w:trHeight w:val="137"/>
        </w:trPr>
        <w:tc>
          <w:tcPr>
            <w:tcW w:w="716" w:type="dxa"/>
            <w:tcBorders>
              <w:top w:val="single" w:sz="6" w:space="0" w:color="000000"/>
              <w:left w:val="single" w:sz="6" w:space="0" w:color="000000"/>
              <w:bottom w:val="single" w:sz="6" w:space="0" w:color="000000"/>
              <w:right w:val="single" w:sz="6" w:space="0" w:color="000000"/>
            </w:tcBorders>
            <w:shd w:val="clear" w:color="auto" w:fill="auto"/>
          </w:tcPr>
          <w:p w14:paraId="6588F26B" w14:textId="6A1C094B" w:rsidR="009B1A5D" w:rsidRPr="00F13783" w:rsidRDefault="009B1A5D">
            <w:pPr>
              <w:pStyle w:val="naisc"/>
              <w:spacing w:before="0" w:beforeAutospacing="0" w:after="0" w:afterAutospacing="0"/>
              <w:jc w:val="center"/>
            </w:pPr>
            <w:r w:rsidRPr="00F13783">
              <w:t>1</w:t>
            </w:r>
            <w:r w:rsidR="00621CAE">
              <w:t>2</w:t>
            </w:r>
            <w:r w:rsidRPr="00F13783">
              <w:t>.</w:t>
            </w:r>
          </w:p>
        </w:tc>
        <w:tc>
          <w:tcPr>
            <w:tcW w:w="3361" w:type="dxa"/>
            <w:tcBorders>
              <w:top w:val="single" w:sz="6" w:space="0" w:color="000000"/>
              <w:left w:val="single" w:sz="6" w:space="0" w:color="000000"/>
              <w:bottom w:val="single" w:sz="6" w:space="0" w:color="000000"/>
              <w:right w:val="single" w:sz="6" w:space="0" w:color="000000"/>
            </w:tcBorders>
            <w:shd w:val="clear" w:color="auto" w:fill="auto"/>
          </w:tcPr>
          <w:p w14:paraId="57B69E53" w14:textId="4F8B008A" w:rsidR="009B1A5D" w:rsidRPr="00F13783" w:rsidRDefault="009B1A5D" w:rsidP="009B1A5D">
            <w:pPr>
              <w:jc w:val="both"/>
            </w:pPr>
            <w:r w:rsidRPr="00F13783">
              <w:rPr>
                <w:b/>
              </w:rPr>
              <w:t>1.3. pasākuma 5. rezultatīvais rādītājs</w:t>
            </w:r>
          </w:p>
          <w:p w14:paraId="51C8E7FC" w14:textId="01F59A2E" w:rsidR="009B1A5D" w:rsidRPr="00F13783" w:rsidRDefault="009B1A5D" w:rsidP="009B1A5D">
            <w:pPr>
              <w:jc w:val="both"/>
              <w:rPr>
                <w:b/>
              </w:rPr>
            </w:pPr>
            <w:r w:rsidRPr="00F13783">
              <w:t>Nodrošināta atgriezeniskā saite likuma subjektiem (balstoties uz risku novērtējumā balstītā pieejā) un UKI par aizdomīgu darījumu ziņošanu FID.</w:t>
            </w:r>
          </w:p>
        </w:tc>
        <w:tc>
          <w:tcPr>
            <w:tcW w:w="3686" w:type="dxa"/>
            <w:tcBorders>
              <w:top w:val="single" w:sz="6" w:space="0" w:color="000000"/>
              <w:left w:val="single" w:sz="6" w:space="0" w:color="000000"/>
              <w:bottom w:val="single" w:sz="6" w:space="0" w:color="000000"/>
              <w:right w:val="single" w:sz="6" w:space="0" w:color="000000"/>
            </w:tcBorders>
            <w:shd w:val="clear" w:color="auto" w:fill="auto"/>
          </w:tcPr>
          <w:p w14:paraId="46C7BA60" w14:textId="77777777" w:rsidR="009B1A5D" w:rsidRPr="00F13783" w:rsidRDefault="009B1A5D" w:rsidP="009B1A5D">
            <w:pPr>
              <w:pStyle w:val="NoSpacing"/>
              <w:jc w:val="center"/>
              <w:rPr>
                <w:rFonts w:ascii="Times New Roman" w:eastAsia="Times New Roman" w:hAnsi="Times New Roman"/>
                <w:b/>
                <w:sz w:val="24"/>
                <w:szCs w:val="24"/>
                <w:lang w:eastAsia="lv-LV"/>
              </w:rPr>
            </w:pPr>
            <w:r w:rsidRPr="00F13783">
              <w:rPr>
                <w:rFonts w:ascii="Times New Roman" w:eastAsia="Times New Roman" w:hAnsi="Times New Roman"/>
                <w:b/>
                <w:sz w:val="24"/>
                <w:szCs w:val="24"/>
                <w:lang w:eastAsia="lv-LV"/>
              </w:rPr>
              <w:t>Finanšu izlūkošanas dienests</w:t>
            </w:r>
          </w:p>
          <w:p w14:paraId="7745E1E5" w14:textId="77777777" w:rsidR="009B1A5D" w:rsidRPr="00F13783" w:rsidRDefault="009B1A5D" w:rsidP="009B1A5D">
            <w:pPr>
              <w:pStyle w:val="NoSpacing"/>
              <w:jc w:val="both"/>
              <w:rPr>
                <w:rFonts w:ascii="Times New Roman" w:eastAsia="Times New Roman" w:hAnsi="Times New Roman"/>
                <w:i/>
                <w:sz w:val="24"/>
                <w:szCs w:val="24"/>
                <w:lang w:eastAsia="lv-LV"/>
              </w:rPr>
            </w:pPr>
            <w:r w:rsidRPr="00F13783">
              <w:rPr>
                <w:rFonts w:ascii="Times New Roman" w:eastAsia="Times New Roman" w:hAnsi="Times New Roman"/>
                <w:i/>
                <w:sz w:val="24"/>
                <w:szCs w:val="24"/>
                <w:lang w:eastAsia="lv-LV"/>
              </w:rPr>
              <w:t>(2021. gada 7. septembra atzinums Nr.</w:t>
            </w:r>
            <w:r w:rsidRPr="00F13783">
              <w:t xml:space="preserve"> </w:t>
            </w:r>
            <w:r w:rsidRPr="00F13783">
              <w:rPr>
                <w:rFonts w:ascii="Times New Roman" w:eastAsia="Times New Roman" w:hAnsi="Times New Roman"/>
                <w:i/>
                <w:sz w:val="24"/>
                <w:szCs w:val="24"/>
                <w:lang w:eastAsia="lv-LV"/>
              </w:rPr>
              <w:t>1-10/305)</w:t>
            </w:r>
          </w:p>
          <w:p w14:paraId="237884B7" w14:textId="2731FE59" w:rsidR="009B1A5D" w:rsidRPr="00F13783" w:rsidRDefault="009B1A5D" w:rsidP="009B1A5D">
            <w:pPr>
              <w:jc w:val="both"/>
              <w:rPr>
                <w:rFonts w:eastAsiaTheme="minorHAnsi"/>
                <w:color w:val="000000" w:themeColor="text1"/>
                <w:u w:val="single"/>
                <w:shd w:val="clear" w:color="auto" w:fill="FFFFFF"/>
              </w:rPr>
            </w:pPr>
            <w:r w:rsidRPr="00F13783">
              <w:t>[…]1.3.5. pasākumā vārdus iekavās “balstoties uz risku novērtējumā balstītā pieejā” nepieciešams aizstāt ar vārdiem “balstoties uz riskos balstītu pieeju”;</w:t>
            </w:r>
          </w:p>
        </w:tc>
        <w:tc>
          <w:tcPr>
            <w:tcW w:w="3544" w:type="dxa"/>
            <w:tcBorders>
              <w:top w:val="single" w:sz="6" w:space="0" w:color="000000"/>
              <w:left w:val="single" w:sz="6" w:space="0" w:color="000000"/>
              <w:bottom w:val="single" w:sz="6" w:space="0" w:color="000000"/>
              <w:right w:val="single" w:sz="6" w:space="0" w:color="000000"/>
            </w:tcBorders>
            <w:shd w:val="clear" w:color="auto" w:fill="auto"/>
          </w:tcPr>
          <w:p w14:paraId="618835F9" w14:textId="3E28EC20" w:rsidR="009B1A5D" w:rsidRPr="00F13783" w:rsidRDefault="009B1A5D" w:rsidP="009B1A5D">
            <w:pPr>
              <w:pStyle w:val="naisc"/>
              <w:spacing w:before="0" w:beforeAutospacing="0" w:after="0" w:afterAutospacing="0"/>
              <w:jc w:val="both"/>
            </w:pPr>
            <w:r w:rsidRPr="00F13783">
              <w:rPr>
                <w:b/>
              </w:rPr>
              <w:t>Vienošanās panāk</w:t>
            </w:r>
            <w:r>
              <w:rPr>
                <w:b/>
              </w:rPr>
              <w:t>ta</w:t>
            </w:r>
            <w:r w:rsidRPr="00F13783" w:rsidDel="005C325B">
              <w:rPr>
                <w:b/>
              </w:rPr>
              <w:t xml:space="preserve"> </w:t>
            </w:r>
            <w:r w:rsidRPr="00F13783">
              <w:rPr>
                <w:b/>
              </w:rPr>
              <w:t>starpinstitūciju sanāksmē.</w:t>
            </w:r>
          </w:p>
        </w:tc>
        <w:tc>
          <w:tcPr>
            <w:tcW w:w="3255" w:type="dxa"/>
            <w:tcBorders>
              <w:top w:val="single" w:sz="6" w:space="0" w:color="000000"/>
              <w:left w:val="single" w:sz="6" w:space="0" w:color="000000"/>
              <w:bottom w:val="single" w:sz="6" w:space="0" w:color="000000"/>
              <w:right w:val="single" w:sz="6" w:space="0" w:color="000000"/>
            </w:tcBorders>
            <w:shd w:val="clear" w:color="auto" w:fill="auto"/>
          </w:tcPr>
          <w:p w14:paraId="460248BC" w14:textId="77777777" w:rsidR="009B1A5D" w:rsidRPr="00F13783" w:rsidRDefault="009B1A5D" w:rsidP="009B1A5D">
            <w:pPr>
              <w:jc w:val="both"/>
            </w:pPr>
            <w:r w:rsidRPr="00F13783">
              <w:rPr>
                <w:b/>
              </w:rPr>
              <w:t>1.3. pasākuma 5. rezultatīvais rādītājs</w:t>
            </w:r>
          </w:p>
          <w:p w14:paraId="418B74F6" w14:textId="4B22F6DD" w:rsidR="009B1A5D" w:rsidRPr="00F13783" w:rsidRDefault="009B1A5D" w:rsidP="009B1A5D">
            <w:pPr>
              <w:jc w:val="both"/>
              <w:rPr>
                <w:b/>
              </w:rPr>
            </w:pPr>
            <w:r w:rsidRPr="00F13783">
              <w:t>Nodrošināta atgriezeniskā saite likuma subjektiem (izmantojot uz risku novērtējumu balstītu pieeju) un UKI par aizdomīgu darījumu ziņošanu FID.</w:t>
            </w:r>
          </w:p>
        </w:tc>
      </w:tr>
      <w:tr w:rsidR="009B1A5D" w:rsidRPr="00832449" w14:paraId="2391D748" w14:textId="77777777" w:rsidTr="00E60E6B">
        <w:trPr>
          <w:trHeight w:val="137"/>
        </w:trPr>
        <w:tc>
          <w:tcPr>
            <w:tcW w:w="716" w:type="dxa"/>
            <w:tcBorders>
              <w:top w:val="single" w:sz="6" w:space="0" w:color="000000"/>
              <w:left w:val="single" w:sz="6" w:space="0" w:color="000000"/>
              <w:bottom w:val="single" w:sz="6" w:space="0" w:color="000000"/>
              <w:right w:val="single" w:sz="6" w:space="0" w:color="000000"/>
            </w:tcBorders>
            <w:shd w:val="clear" w:color="auto" w:fill="auto"/>
          </w:tcPr>
          <w:p w14:paraId="55BC4206" w14:textId="509D6D3E" w:rsidR="009B1A5D" w:rsidRPr="00F13783" w:rsidRDefault="009B1A5D">
            <w:pPr>
              <w:pStyle w:val="naisc"/>
              <w:spacing w:before="0" w:beforeAutospacing="0" w:after="0" w:afterAutospacing="0"/>
              <w:jc w:val="center"/>
            </w:pPr>
            <w:r w:rsidRPr="00F13783">
              <w:t>1</w:t>
            </w:r>
            <w:r w:rsidR="00621CAE">
              <w:t>3</w:t>
            </w:r>
            <w:r w:rsidRPr="00F13783">
              <w:t>.</w:t>
            </w:r>
          </w:p>
        </w:tc>
        <w:tc>
          <w:tcPr>
            <w:tcW w:w="3361" w:type="dxa"/>
            <w:tcBorders>
              <w:top w:val="single" w:sz="6" w:space="0" w:color="000000"/>
              <w:left w:val="single" w:sz="6" w:space="0" w:color="000000"/>
              <w:bottom w:val="single" w:sz="6" w:space="0" w:color="000000"/>
              <w:right w:val="single" w:sz="6" w:space="0" w:color="000000"/>
            </w:tcBorders>
            <w:shd w:val="clear" w:color="auto" w:fill="auto"/>
          </w:tcPr>
          <w:p w14:paraId="639E0647" w14:textId="4EFFCD09" w:rsidR="009B1A5D" w:rsidRPr="00F13783" w:rsidRDefault="009B1A5D" w:rsidP="009B1A5D">
            <w:pPr>
              <w:jc w:val="both"/>
              <w:rPr>
                <w:b/>
              </w:rPr>
            </w:pPr>
            <w:r w:rsidRPr="00F13783">
              <w:rPr>
                <w:b/>
              </w:rPr>
              <w:t>3.1. pasākuma 1.3. darbības rezultāts – atbildīgā institūcija</w:t>
            </w:r>
          </w:p>
          <w:p w14:paraId="46699EEC" w14:textId="50F89571" w:rsidR="009B1A5D" w:rsidRPr="00F13783" w:rsidRDefault="009B1A5D" w:rsidP="009B1A5D">
            <w:pPr>
              <w:jc w:val="both"/>
            </w:pPr>
            <w:r w:rsidRPr="00F13783">
              <w:t>VID, LB, IAUI, LZAP, LZNP, LZRA, NKMP, PTAC, LSMPAA, MKD</w:t>
            </w:r>
          </w:p>
          <w:p w14:paraId="323DCB2E" w14:textId="77777777" w:rsidR="009B1A5D" w:rsidRPr="00F13783" w:rsidRDefault="009B1A5D" w:rsidP="009B1A5D">
            <w:pPr>
              <w:jc w:val="both"/>
              <w:rPr>
                <w:b/>
              </w:rPr>
            </w:pPr>
          </w:p>
        </w:tc>
        <w:tc>
          <w:tcPr>
            <w:tcW w:w="3686" w:type="dxa"/>
            <w:tcBorders>
              <w:top w:val="single" w:sz="6" w:space="0" w:color="000000"/>
              <w:left w:val="single" w:sz="6" w:space="0" w:color="000000"/>
              <w:bottom w:val="single" w:sz="6" w:space="0" w:color="000000"/>
              <w:right w:val="single" w:sz="6" w:space="0" w:color="000000"/>
            </w:tcBorders>
            <w:shd w:val="clear" w:color="auto" w:fill="auto"/>
          </w:tcPr>
          <w:p w14:paraId="46222EE7" w14:textId="77777777" w:rsidR="009B1A5D" w:rsidRPr="00F13783" w:rsidRDefault="009B1A5D" w:rsidP="009B1A5D">
            <w:pPr>
              <w:pStyle w:val="NoSpacing"/>
              <w:jc w:val="center"/>
              <w:rPr>
                <w:rFonts w:ascii="Times New Roman" w:eastAsia="Times New Roman" w:hAnsi="Times New Roman"/>
                <w:b/>
                <w:sz w:val="24"/>
                <w:szCs w:val="24"/>
                <w:lang w:eastAsia="lv-LV"/>
              </w:rPr>
            </w:pPr>
            <w:r w:rsidRPr="00F13783">
              <w:rPr>
                <w:rFonts w:ascii="Times New Roman" w:eastAsia="Times New Roman" w:hAnsi="Times New Roman"/>
                <w:b/>
                <w:sz w:val="24"/>
                <w:szCs w:val="24"/>
                <w:lang w:eastAsia="lv-LV"/>
              </w:rPr>
              <w:t>Finanšu un kapitāla tirgus komisija</w:t>
            </w:r>
          </w:p>
          <w:p w14:paraId="14B73E0F" w14:textId="391615A1" w:rsidR="009B1A5D" w:rsidRPr="00F13783" w:rsidRDefault="009B1A5D" w:rsidP="009B1A5D">
            <w:pPr>
              <w:pStyle w:val="NoSpacing"/>
              <w:jc w:val="both"/>
              <w:rPr>
                <w:rFonts w:ascii="Times New Roman" w:eastAsia="Times New Roman" w:hAnsi="Times New Roman"/>
                <w:i/>
                <w:sz w:val="24"/>
                <w:szCs w:val="24"/>
                <w:lang w:eastAsia="lv-LV"/>
              </w:rPr>
            </w:pPr>
            <w:r w:rsidRPr="00F13783">
              <w:rPr>
                <w:rFonts w:ascii="Times New Roman" w:eastAsia="Times New Roman" w:hAnsi="Times New Roman"/>
                <w:i/>
                <w:sz w:val="24"/>
                <w:szCs w:val="24"/>
                <w:lang w:eastAsia="lv-LV"/>
              </w:rPr>
              <w:t>(2021. gada 10. septembra atzinums Nr.</w:t>
            </w:r>
            <w:r w:rsidRPr="00F13783">
              <w:t xml:space="preserve"> </w:t>
            </w:r>
            <w:r w:rsidRPr="00F13783">
              <w:rPr>
                <w:rFonts w:ascii="Times New Roman" w:eastAsia="Times New Roman" w:hAnsi="Times New Roman"/>
                <w:i/>
                <w:sz w:val="24"/>
                <w:szCs w:val="24"/>
                <w:lang w:eastAsia="lv-LV"/>
              </w:rPr>
              <w:t>04.02.15.-/3232)</w:t>
            </w:r>
          </w:p>
          <w:p w14:paraId="07A865E0" w14:textId="3A9207C4" w:rsidR="009B1A5D" w:rsidRPr="00F13783" w:rsidRDefault="009B1A5D" w:rsidP="009B1A5D">
            <w:pPr>
              <w:pStyle w:val="NoSpacing"/>
              <w:jc w:val="both"/>
              <w:rPr>
                <w:rFonts w:ascii="Times New Roman" w:eastAsia="Times New Roman" w:hAnsi="Times New Roman"/>
                <w:b/>
                <w:sz w:val="24"/>
                <w:szCs w:val="24"/>
                <w:lang w:eastAsia="lv-LV"/>
              </w:rPr>
            </w:pPr>
            <w:r w:rsidRPr="00F13783">
              <w:rPr>
                <w:rFonts w:ascii="Times New Roman" w:eastAsia="Times New Roman" w:hAnsi="Times New Roman"/>
                <w:sz w:val="24"/>
                <w:szCs w:val="24"/>
                <w:lang w:eastAsia="lv-LV"/>
              </w:rPr>
              <w:t xml:space="preserve">[…]pasākuma Nr. 3.1. darbības rezultāta 1.3. punktā atbildīgo institūciju uzskaitījums ir </w:t>
            </w:r>
            <w:r w:rsidRPr="00F13783">
              <w:rPr>
                <w:rFonts w:ascii="Times New Roman" w:eastAsia="Times New Roman" w:hAnsi="Times New Roman"/>
                <w:b/>
                <w:sz w:val="24"/>
                <w:szCs w:val="24"/>
                <w:lang w:eastAsia="lv-LV"/>
              </w:rPr>
              <w:t>jāpapildina ar Komisiju</w:t>
            </w:r>
            <w:r w:rsidRPr="00F13783">
              <w:rPr>
                <w:rFonts w:ascii="Times New Roman" w:eastAsia="Times New Roman" w:hAnsi="Times New Roman"/>
                <w:sz w:val="24"/>
                <w:szCs w:val="24"/>
                <w:lang w:eastAsia="lv-LV"/>
              </w:rPr>
              <w:t>, ievērojot minētā punktā ietverto uzraudzības un kontroles institūciju loku.</w:t>
            </w:r>
          </w:p>
        </w:tc>
        <w:tc>
          <w:tcPr>
            <w:tcW w:w="3544" w:type="dxa"/>
            <w:tcBorders>
              <w:top w:val="single" w:sz="6" w:space="0" w:color="000000"/>
              <w:left w:val="single" w:sz="6" w:space="0" w:color="000000"/>
              <w:bottom w:val="single" w:sz="6" w:space="0" w:color="000000"/>
              <w:right w:val="single" w:sz="6" w:space="0" w:color="000000"/>
            </w:tcBorders>
            <w:shd w:val="clear" w:color="auto" w:fill="auto"/>
          </w:tcPr>
          <w:p w14:paraId="625904C2" w14:textId="6AB04EF2" w:rsidR="009B1A5D" w:rsidRPr="00F13783" w:rsidRDefault="009B1A5D" w:rsidP="009B1A5D">
            <w:pPr>
              <w:pStyle w:val="naisc"/>
              <w:spacing w:before="0" w:beforeAutospacing="0" w:after="0" w:afterAutospacing="0"/>
              <w:jc w:val="both"/>
              <w:rPr>
                <w:b/>
              </w:rPr>
            </w:pPr>
            <w:r w:rsidRPr="00F13783">
              <w:rPr>
                <w:b/>
              </w:rPr>
              <w:t>Iebildums ņemts vērā.</w:t>
            </w:r>
          </w:p>
        </w:tc>
        <w:tc>
          <w:tcPr>
            <w:tcW w:w="3255" w:type="dxa"/>
            <w:tcBorders>
              <w:top w:val="single" w:sz="6" w:space="0" w:color="000000"/>
              <w:left w:val="single" w:sz="6" w:space="0" w:color="000000"/>
              <w:bottom w:val="single" w:sz="6" w:space="0" w:color="000000"/>
              <w:right w:val="single" w:sz="6" w:space="0" w:color="000000"/>
            </w:tcBorders>
            <w:shd w:val="clear" w:color="auto" w:fill="auto"/>
          </w:tcPr>
          <w:p w14:paraId="464C268B" w14:textId="77777777" w:rsidR="009B1A5D" w:rsidRPr="00F13783" w:rsidRDefault="009B1A5D" w:rsidP="009B1A5D">
            <w:pPr>
              <w:jc w:val="both"/>
              <w:rPr>
                <w:b/>
              </w:rPr>
            </w:pPr>
            <w:r w:rsidRPr="00F13783">
              <w:rPr>
                <w:b/>
              </w:rPr>
              <w:t>3.1. pasākuma 1.3. darbības rezultāts – atbildīgā institūcija</w:t>
            </w:r>
          </w:p>
          <w:p w14:paraId="726F8E51" w14:textId="5255F04E" w:rsidR="009B1A5D" w:rsidRPr="00F13783" w:rsidRDefault="009B1A5D" w:rsidP="009B1A5D">
            <w:pPr>
              <w:jc w:val="both"/>
            </w:pPr>
            <w:r w:rsidRPr="00F13783">
              <w:t>FKTK, VID, LB, IAUI, LZAP, LZNP, LZRA, NKMP, PTAC, LSMPAA, MKD</w:t>
            </w:r>
          </w:p>
          <w:p w14:paraId="0C188423" w14:textId="77777777" w:rsidR="009B1A5D" w:rsidRPr="00F13783" w:rsidRDefault="009B1A5D" w:rsidP="009B1A5D">
            <w:pPr>
              <w:jc w:val="both"/>
              <w:rPr>
                <w:b/>
              </w:rPr>
            </w:pPr>
          </w:p>
        </w:tc>
      </w:tr>
      <w:tr w:rsidR="009B1A5D" w:rsidRPr="00832449" w14:paraId="07AED114" w14:textId="77777777" w:rsidTr="00E60E6B">
        <w:trPr>
          <w:trHeight w:val="137"/>
        </w:trPr>
        <w:tc>
          <w:tcPr>
            <w:tcW w:w="716" w:type="dxa"/>
            <w:tcBorders>
              <w:top w:val="single" w:sz="6" w:space="0" w:color="000000"/>
              <w:left w:val="single" w:sz="6" w:space="0" w:color="000000"/>
              <w:bottom w:val="single" w:sz="6" w:space="0" w:color="000000"/>
              <w:right w:val="single" w:sz="6" w:space="0" w:color="000000"/>
            </w:tcBorders>
            <w:shd w:val="clear" w:color="auto" w:fill="auto"/>
          </w:tcPr>
          <w:p w14:paraId="1650C75F" w14:textId="4274CC0C" w:rsidR="009B1A5D" w:rsidRPr="00F13783" w:rsidRDefault="009B1A5D">
            <w:pPr>
              <w:pStyle w:val="naisc"/>
              <w:spacing w:before="0" w:beforeAutospacing="0" w:after="0" w:afterAutospacing="0"/>
              <w:jc w:val="center"/>
            </w:pPr>
            <w:r w:rsidRPr="00F13783">
              <w:t>1</w:t>
            </w:r>
            <w:r w:rsidR="00621CAE">
              <w:t>4</w:t>
            </w:r>
            <w:r w:rsidRPr="00F13783">
              <w:t>.</w:t>
            </w:r>
          </w:p>
        </w:tc>
        <w:tc>
          <w:tcPr>
            <w:tcW w:w="3361" w:type="dxa"/>
            <w:tcBorders>
              <w:top w:val="single" w:sz="6" w:space="0" w:color="000000"/>
              <w:left w:val="single" w:sz="6" w:space="0" w:color="000000"/>
              <w:bottom w:val="single" w:sz="6" w:space="0" w:color="000000"/>
              <w:right w:val="single" w:sz="6" w:space="0" w:color="000000"/>
            </w:tcBorders>
            <w:shd w:val="clear" w:color="auto" w:fill="auto"/>
          </w:tcPr>
          <w:p w14:paraId="429440D1" w14:textId="30E57ABE" w:rsidR="009B1A5D" w:rsidRPr="00F13783" w:rsidRDefault="009B1A5D" w:rsidP="009B1A5D">
            <w:pPr>
              <w:jc w:val="both"/>
              <w:rPr>
                <w:b/>
              </w:rPr>
            </w:pPr>
            <w:r w:rsidRPr="00F13783">
              <w:rPr>
                <w:b/>
              </w:rPr>
              <w:t>3.1. pasākuma 2. darbības rezultāts – līdzatbildīgās institūcijas</w:t>
            </w:r>
          </w:p>
          <w:p w14:paraId="60C32E78" w14:textId="3ADAAC1A" w:rsidR="009B1A5D" w:rsidRPr="00F13783" w:rsidRDefault="009B1A5D" w:rsidP="009B1A5D">
            <w:pPr>
              <w:jc w:val="both"/>
            </w:pPr>
            <w:r w:rsidRPr="00F13783">
              <w:t>FKTK, VID, LB, IAUI, LZAP, LZNP, LZRA, NKMP, PTAC, LSMPAA, MKD</w:t>
            </w:r>
          </w:p>
          <w:p w14:paraId="33FD4687" w14:textId="77777777" w:rsidR="009B1A5D" w:rsidRPr="00F13783" w:rsidRDefault="009B1A5D" w:rsidP="009B1A5D">
            <w:pPr>
              <w:jc w:val="both"/>
              <w:rPr>
                <w:b/>
              </w:rPr>
            </w:pPr>
          </w:p>
        </w:tc>
        <w:tc>
          <w:tcPr>
            <w:tcW w:w="3686" w:type="dxa"/>
            <w:tcBorders>
              <w:top w:val="single" w:sz="6" w:space="0" w:color="000000"/>
              <w:left w:val="single" w:sz="6" w:space="0" w:color="000000"/>
              <w:bottom w:val="single" w:sz="6" w:space="0" w:color="000000"/>
              <w:right w:val="single" w:sz="6" w:space="0" w:color="000000"/>
            </w:tcBorders>
            <w:shd w:val="clear" w:color="auto" w:fill="auto"/>
          </w:tcPr>
          <w:p w14:paraId="19A25B80" w14:textId="77777777" w:rsidR="009B1A5D" w:rsidRPr="00F13783" w:rsidRDefault="009B1A5D" w:rsidP="009B1A5D">
            <w:pPr>
              <w:pStyle w:val="NoSpacing"/>
              <w:jc w:val="center"/>
              <w:rPr>
                <w:rFonts w:ascii="Times New Roman" w:eastAsia="Times New Roman" w:hAnsi="Times New Roman"/>
                <w:b/>
                <w:sz w:val="24"/>
                <w:szCs w:val="24"/>
                <w:lang w:eastAsia="lv-LV"/>
              </w:rPr>
            </w:pPr>
            <w:r w:rsidRPr="00F13783">
              <w:rPr>
                <w:rFonts w:ascii="Times New Roman" w:eastAsia="Times New Roman" w:hAnsi="Times New Roman"/>
                <w:b/>
                <w:sz w:val="24"/>
                <w:szCs w:val="24"/>
                <w:lang w:eastAsia="lv-LV"/>
              </w:rPr>
              <w:t>Finanšu izlūkošanas dienests</w:t>
            </w:r>
          </w:p>
          <w:p w14:paraId="049D0E6D" w14:textId="77777777" w:rsidR="009B1A5D" w:rsidRPr="00F13783" w:rsidRDefault="009B1A5D" w:rsidP="009B1A5D">
            <w:pPr>
              <w:pStyle w:val="NoSpacing"/>
              <w:jc w:val="both"/>
              <w:rPr>
                <w:rFonts w:ascii="Times New Roman" w:eastAsia="Times New Roman" w:hAnsi="Times New Roman"/>
                <w:i/>
                <w:sz w:val="24"/>
                <w:szCs w:val="24"/>
                <w:lang w:eastAsia="lv-LV"/>
              </w:rPr>
            </w:pPr>
            <w:r w:rsidRPr="00F13783">
              <w:rPr>
                <w:rFonts w:ascii="Times New Roman" w:eastAsia="Times New Roman" w:hAnsi="Times New Roman"/>
                <w:i/>
                <w:sz w:val="24"/>
                <w:szCs w:val="24"/>
                <w:lang w:eastAsia="lv-LV"/>
              </w:rPr>
              <w:t>(2021. gada 7. septembra atzinums Nr.</w:t>
            </w:r>
            <w:r w:rsidRPr="00F13783">
              <w:t xml:space="preserve"> </w:t>
            </w:r>
            <w:r w:rsidRPr="00F13783">
              <w:rPr>
                <w:rFonts w:ascii="Times New Roman" w:eastAsia="Times New Roman" w:hAnsi="Times New Roman"/>
                <w:i/>
                <w:sz w:val="24"/>
                <w:szCs w:val="24"/>
                <w:lang w:eastAsia="lv-LV"/>
              </w:rPr>
              <w:t>1-10/305)</w:t>
            </w:r>
          </w:p>
          <w:p w14:paraId="168779AB" w14:textId="1EF87571" w:rsidR="009B1A5D" w:rsidRPr="00F13783" w:rsidRDefault="009B1A5D" w:rsidP="009B1A5D">
            <w:pPr>
              <w:jc w:val="both"/>
              <w:rPr>
                <w:b/>
              </w:rPr>
            </w:pPr>
            <w:r w:rsidRPr="00F13783">
              <w:t xml:space="preserve">[…]3.1. pasākuma 1.4. darbības rezultātam </w:t>
            </w:r>
            <w:r w:rsidRPr="00F13783">
              <w:rPr>
                <w:b/>
              </w:rPr>
              <w:t>kā līdzatbildīgo iestādi nepieciešams noteikt Finanšu izlūkošanas dienestu</w:t>
            </w:r>
            <w:r w:rsidRPr="00F13783">
              <w:t xml:space="preserve">, ievērojot </w:t>
            </w:r>
            <w:r w:rsidRPr="00F13783">
              <w:lastRenderedPageBreak/>
              <w:t xml:space="preserve">Valsts sekretāru sanāksmē izsludinātā likumprojekta “Grozījumi Noziedzīgi iegūtu līdzekļu legalizācijas un terorisma un </w:t>
            </w:r>
            <w:proofErr w:type="spellStart"/>
            <w:r w:rsidRPr="00F13783">
              <w:t>proliferācijas</w:t>
            </w:r>
            <w:proofErr w:type="spellEnd"/>
            <w:r w:rsidRPr="00F13783">
              <w:t xml:space="preserve"> finansēšanas novēršanas likumā” (VSS-657) redakciju un Finanšu izlūkošanas dienesta lomu uzraudzības un kontroles institūciju sadarbības un koordinācijas platformā;</w:t>
            </w:r>
          </w:p>
        </w:tc>
        <w:tc>
          <w:tcPr>
            <w:tcW w:w="3544" w:type="dxa"/>
            <w:tcBorders>
              <w:top w:val="single" w:sz="6" w:space="0" w:color="000000"/>
              <w:left w:val="single" w:sz="6" w:space="0" w:color="000000"/>
              <w:bottom w:val="single" w:sz="6" w:space="0" w:color="000000"/>
              <w:right w:val="single" w:sz="6" w:space="0" w:color="000000"/>
            </w:tcBorders>
            <w:shd w:val="clear" w:color="auto" w:fill="auto"/>
          </w:tcPr>
          <w:p w14:paraId="665359AE" w14:textId="2DE40F05" w:rsidR="009B1A5D" w:rsidRPr="006103E9" w:rsidRDefault="009B1A5D" w:rsidP="009B1A5D">
            <w:pPr>
              <w:pStyle w:val="naisc"/>
              <w:spacing w:before="0" w:beforeAutospacing="0" w:after="0" w:afterAutospacing="0"/>
              <w:jc w:val="both"/>
              <w:rPr>
                <w:highlight w:val="green"/>
              </w:rPr>
            </w:pPr>
            <w:r w:rsidRPr="00F13783">
              <w:rPr>
                <w:b/>
              </w:rPr>
              <w:lastRenderedPageBreak/>
              <w:t>Vienošanās panāk</w:t>
            </w:r>
            <w:r>
              <w:rPr>
                <w:b/>
              </w:rPr>
              <w:t>ta</w:t>
            </w:r>
            <w:r w:rsidRPr="00F13783" w:rsidDel="005C325B">
              <w:rPr>
                <w:b/>
              </w:rPr>
              <w:t xml:space="preserve"> </w:t>
            </w:r>
            <w:r w:rsidRPr="00F13783">
              <w:rPr>
                <w:b/>
              </w:rPr>
              <w:t>starpinstitūciju sanāksmē.</w:t>
            </w:r>
          </w:p>
        </w:tc>
        <w:tc>
          <w:tcPr>
            <w:tcW w:w="3255" w:type="dxa"/>
            <w:tcBorders>
              <w:top w:val="single" w:sz="6" w:space="0" w:color="000000"/>
              <w:left w:val="single" w:sz="6" w:space="0" w:color="000000"/>
              <w:bottom w:val="single" w:sz="6" w:space="0" w:color="000000"/>
              <w:right w:val="single" w:sz="6" w:space="0" w:color="000000"/>
            </w:tcBorders>
            <w:shd w:val="clear" w:color="auto" w:fill="auto"/>
          </w:tcPr>
          <w:p w14:paraId="7ABB1839" w14:textId="77777777" w:rsidR="009B1A5D" w:rsidRPr="00F13783" w:rsidRDefault="009B1A5D" w:rsidP="009B1A5D">
            <w:pPr>
              <w:jc w:val="both"/>
              <w:rPr>
                <w:b/>
              </w:rPr>
            </w:pPr>
            <w:r w:rsidRPr="00F13783">
              <w:rPr>
                <w:b/>
              </w:rPr>
              <w:t>3.1. pasākuma 2. darbības rezultāts – līdzatbildīgās institūcijas</w:t>
            </w:r>
          </w:p>
          <w:p w14:paraId="26A449C5" w14:textId="2AAFD348" w:rsidR="009B1A5D" w:rsidRPr="00F13783" w:rsidRDefault="009B1A5D" w:rsidP="009B1A5D">
            <w:pPr>
              <w:jc w:val="both"/>
              <w:rPr>
                <w:b/>
              </w:rPr>
            </w:pPr>
            <w:r w:rsidRPr="00F13783">
              <w:t>FKTK, VID, LB, IAUI, LZAP, LZNP, LZRA, NKMP, PTAC, LSMPAA, MKD, FID</w:t>
            </w:r>
          </w:p>
        </w:tc>
      </w:tr>
      <w:tr w:rsidR="00E70780" w:rsidRPr="00832449" w14:paraId="2A3089D1" w14:textId="77777777" w:rsidTr="00E60E6B">
        <w:trPr>
          <w:trHeight w:val="137"/>
        </w:trPr>
        <w:tc>
          <w:tcPr>
            <w:tcW w:w="716" w:type="dxa"/>
            <w:tcBorders>
              <w:top w:val="single" w:sz="6" w:space="0" w:color="000000"/>
              <w:left w:val="single" w:sz="6" w:space="0" w:color="000000"/>
              <w:bottom w:val="single" w:sz="6" w:space="0" w:color="000000"/>
              <w:right w:val="single" w:sz="6" w:space="0" w:color="000000"/>
            </w:tcBorders>
            <w:shd w:val="clear" w:color="auto" w:fill="auto"/>
          </w:tcPr>
          <w:p w14:paraId="5263A48A" w14:textId="7CAA9F4F" w:rsidR="00E70780" w:rsidRPr="00F13783" w:rsidRDefault="00E70780">
            <w:pPr>
              <w:pStyle w:val="naisc"/>
              <w:spacing w:before="0" w:beforeAutospacing="0" w:after="0" w:afterAutospacing="0"/>
              <w:jc w:val="center"/>
            </w:pPr>
            <w:r>
              <w:t>1</w:t>
            </w:r>
            <w:r w:rsidR="00621CAE">
              <w:t>5</w:t>
            </w:r>
            <w:r>
              <w:t>.</w:t>
            </w:r>
          </w:p>
        </w:tc>
        <w:tc>
          <w:tcPr>
            <w:tcW w:w="3361" w:type="dxa"/>
            <w:tcBorders>
              <w:top w:val="single" w:sz="6" w:space="0" w:color="000000"/>
              <w:left w:val="single" w:sz="6" w:space="0" w:color="000000"/>
              <w:bottom w:val="single" w:sz="6" w:space="0" w:color="000000"/>
              <w:right w:val="single" w:sz="6" w:space="0" w:color="000000"/>
            </w:tcBorders>
            <w:shd w:val="clear" w:color="auto" w:fill="auto"/>
          </w:tcPr>
          <w:p w14:paraId="2B6D0826" w14:textId="77777777" w:rsidR="00E70780" w:rsidRDefault="00E70780" w:rsidP="007C5ED9">
            <w:pPr>
              <w:jc w:val="both"/>
              <w:rPr>
                <w:b/>
              </w:rPr>
            </w:pPr>
            <w:r w:rsidRPr="00F13783">
              <w:rPr>
                <w:b/>
              </w:rPr>
              <w:t>3.</w:t>
            </w:r>
            <w:r>
              <w:rPr>
                <w:b/>
              </w:rPr>
              <w:t>2</w:t>
            </w:r>
            <w:r w:rsidRPr="00F13783">
              <w:rPr>
                <w:b/>
              </w:rPr>
              <w:t xml:space="preserve">. pasākuma 2. </w:t>
            </w:r>
            <w:r>
              <w:rPr>
                <w:b/>
              </w:rPr>
              <w:t>r</w:t>
            </w:r>
            <w:r w:rsidRPr="00E70780">
              <w:rPr>
                <w:b/>
              </w:rPr>
              <w:t>ezultatīvais rādītājs</w:t>
            </w:r>
          </w:p>
          <w:p w14:paraId="10DE62A3" w14:textId="77777777" w:rsidR="00DD3D7A" w:rsidRDefault="00DD3D7A">
            <w:pPr>
              <w:jc w:val="both"/>
              <w:rPr>
                <w:b/>
              </w:rPr>
            </w:pPr>
          </w:p>
          <w:p w14:paraId="3E7ACFF8" w14:textId="5C8AEE61" w:rsidR="00DD3D7A" w:rsidRPr="00F13783" w:rsidRDefault="00DD3D7A" w:rsidP="00DD3D7A">
            <w:pPr>
              <w:jc w:val="both"/>
              <w:rPr>
                <w:b/>
              </w:rPr>
            </w:pPr>
            <w:r w:rsidRPr="00F13783">
              <w:rPr>
                <w:b/>
              </w:rPr>
              <w:t>3.</w:t>
            </w:r>
            <w:r>
              <w:rPr>
                <w:b/>
              </w:rPr>
              <w:t>2</w:t>
            </w:r>
            <w:r w:rsidRPr="00F13783">
              <w:rPr>
                <w:b/>
              </w:rPr>
              <w:t xml:space="preserve">. pasākuma 2. </w:t>
            </w:r>
            <w:r>
              <w:rPr>
                <w:b/>
              </w:rPr>
              <w:t>r</w:t>
            </w:r>
            <w:r w:rsidRPr="00E70780">
              <w:rPr>
                <w:b/>
              </w:rPr>
              <w:t>ezultatīvais rādītājs</w:t>
            </w:r>
            <w:r w:rsidRPr="00F13783">
              <w:rPr>
                <w:b/>
              </w:rPr>
              <w:t xml:space="preserve"> – atbildīgā institūcija</w:t>
            </w:r>
          </w:p>
          <w:p w14:paraId="153247CC" w14:textId="77777777" w:rsidR="00DD3D7A" w:rsidRPr="00F13783" w:rsidRDefault="00DD3D7A" w:rsidP="00DD3D7A">
            <w:pPr>
              <w:jc w:val="both"/>
            </w:pPr>
          </w:p>
          <w:p w14:paraId="44F922A5" w14:textId="07050500" w:rsidR="00DD3D7A" w:rsidRPr="00F13783" w:rsidRDefault="00DD3D7A" w:rsidP="00DD3D7A">
            <w:pPr>
              <w:jc w:val="both"/>
              <w:rPr>
                <w:b/>
              </w:rPr>
            </w:pPr>
            <w:r w:rsidRPr="00F13783">
              <w:rPr>
                <w:b/>
              </w:rPr>
              <w:t>3.</w:t>
            </w:r>
            <w:r>
              <w:rPr>
                <w:b/>
              </w:rPr>
              <w:t>2</w:t>
            </w:r>
            <w:r w:rsidRPr="00F13783">
              <w:rPr>
                <w:b/>
              </w:rPr>
              <w:t xml:space="preserve">. pasākuma 2. </w:t>
            </w:r>
            <w:r>
              <w:rPr>
                <w:b/>
              </w:rPr>
              <w:t>r</w:t>
            </w:r>
            <w:r w:rsidRPr="00E70780">
              <w:rPr>
                <w:b/>
              </w:rPr>
              <w:t>ezultatīvais rādītājs</w:t>
            </w:r>
            <w:r w:rsidRPr="00F13783">
              <w:rPr>
                <w:b/>
              </w:rPr>
              <w:t xml:space="preserve"> – līdzatbildīgās institūcijas</w:t>
            </w:r>
          </w:p>
          <w:p w14:paraId="24B2DD00" w14:textId="77777777" w:rsidR="00DD3D7A" w:rsidRPr="00F13783" w:rsidRDefault="00DD3D7A" w:rsidP="00DD3D7A">
            <w:pPr>
              <w:jc w:val="both"/>
              <w:rPr>
                <w:b/>
              </w:rPr>
            </w:pPr>
          </w:p>
          <w:p w14:paraId="7CD5004B" w14:textId="3863293A" w:rsidR="00DD3D7A" w:rsidRPr="00F13783" w:rsidRDefault="00DD3D7A" w:rsidP="00DD3D7A">
            <w:pPr>
              <w:jc w:val="both"/>
              <w:rPr>
                <w:b/>
              </w:rPr>
            </w:pPr>
            <w:r w:rsidRPr="00F13783">
              <w:rPr>
                <w:b/>
              </w:rPr>
              <w:t>3.</w:t>
            </w:r>
            <w:r>
              <w:rPr>
                <w:b/>
              </w:rPr>
              <w:t>2</w:t>
            </w:r>
            <w:r w:rsidRPr="00F13783">
              <w:rPr>
                <w:b/>
              </w:rPr>
              <w:t xml:space="preserve">. pasākuma 2. </w:t>
            </w:r>
            <w:r>
              <w:rPr>
                <w:b/>
              </w:rPr>
              <w:t>r</w:t>
            </w:r>
            <w:r w:rsidRPr="00E70780">
              <w:rPr>
                <w:b/>
              </w:rPr>
              <w:t>ezultatīvais rādītājs</w:t>
            </w:r>
            <w:r w:rsidRPr="00F13783">
              <w:rPr>
                <w:b/>
              </w:rPr>
              <w:t xml:space="preserve"> – izpildes termiņš</w:t>
            </w:r>
          </w:p>
          <w:p w14:paraId="53AC2F3A" w14:textId="08509E13" w:rsidR="00DD3D7A" w:rsidRPr="00F13783" w:rsidRDefault="00DD3D7A" w:rsidP="007C5ED9">
            <w:pPr>
              <w:jc w:val="both"/>
              <w:rPr>
                <w:b/>
              </w:rPr>
            </w:pPr>
          </w:p>
        </w:tc>
        <w:tc>
          <w:tcPr>
            <w:tcW w:w="3686" w:type="dxa"/>
            <w:tcBorders>
              <w:top w:val="single" w:sz="6" w:space="0" w:color="000000"/>
              <w:left w:val="single" w:sz="6" w:space="0" w:color="000000"/>
              <w:bottom w:val="single" w:sz="6" w:space="0" w:color="000000"/>
              <w:right w:val="single" w:sz="6" w:space="0" w:color="000000"/>
            </w:tcBorders>
            <w:shd w:val="clear" w:color="auto" w:fill="auto"/>
          </w:tcPr>
          <w:p w14:paraId="7FDA1FA6" w14:textId="77777777" w:rsidR="006B472B" w:rsidRPr="00F13783" w:rsidRDefault="006B472B" w:rsidP="006B472B">
            <w:pPr>
              <w:pStyle w:val="NoSpacing"/>
              <w:jc w:val="center"/>
              <w:rPr>
                <w:rFonts w:ascii="Times New Roman" w:eastAsia="Times New Roman" w:hAnsi="Times New Roman"/>
                <w:b/>
                <w:sz w:val="24"/>
                <w:szCs w:val="24"/>
                <w:lang w:eastAsia="lv-LV"/>
              </w:rPr>
            </w:pPr>
            <w:r w:rsidRPr="00F13783">
              <w:rPr>
                <w:rFonts w:ascii="Times New Roman" w:eastAsia="Times New Roman" w:hAnsi="Times New Roman"/>
                <w:b/>
                <w:sz w:val="24"/>
                <w:szCs w:val="24"/>
                <w:lang w:eastAsia="lv-LV"/>
              </w:rPr>
              <w:t>Finanšu ministrija</w:t>
            </w:r>
          </w:p>
          <w:p w14:paraId="6DFD1B1D" w14:textId="5E5ED42A" w:rsidR="006B472B" w:rsidRPr="00F13783" w:rsidRDefault="006B472B" w:rsidP="006B472B">
            <w:pPr>
              <w:pStyle w:val="NoSpacing"/>
              <w:jc w:val="both"/>
              <w:rPr>
                <w:rFonts w:ascii="Times New Roman" w:eastAsia="Times New Roman" w:hAnsi="Times New Roman"/>
                <w:i/>
                <w:sz w:val="24"/>
                <w:szCs w:val="24"/>
                <w:lang w:eastAsia="lv-LV"/>
              </w:rPr>
            </w:pPr>
            <w:r w:rsidRPr="00F13783">
              <w:rPr>
                <w:rFonts w:ascii="Times New Roman" w:eastAsia="Times New Roman" w:hAnsi="Times New Roman"/>
                <w:i/>
                <w:sz w:val="24"/>
                <w:szCs w:val="24"/>
                <w:lang w:eastAsia="lv-LV"/>
              </w:rPr>
              <w:t xml:space="preserve">(2021. gada </w:t>
            </w:r>
            <w:r>
              <w:rPr>
                <w:rFonts w:ascii="Times New Roman" w:eastAsia="Times New Roman" w:hAnsi="Times New Roman"/>
                <w:i/>
                <w:sz w:val="24"/>
                <w:szCs w:val="24"/>
                <w:lang w:eastAsia="lv-LV"/>
              </w:rPr>
              <w:t>22</w:t>
            </w:r>
            <w:r w:rsidRPr="00F13783">
              <w:rPr>
                <w:rFonts w:ascii="Times New Roman" w:eastAsia="Times New Roman" w:hAnsi="Times New Roman"/>
                <w:i/>
                <w:sz w:val="24"/>
                <w:szCs w:val="24"/>
                <w:lang w:eastAsia="lv-LV"/>
              </w:rPr>
              <w:t xml:space="preserve">. </w:t>
            </w:r>
            <w:r>
              <w:rPr>
                <w:rFonts w:ascii="Times New Roman" w:eastAsia="Times New Roman" w:hAnsi="Times New Roman"/>
                <w:i/>
                <w:sz w:val="24"/>
                <w:szCs w:val="24"/>
                <w:lang w:eastAsia="lv-LV"/>
              </w:rPr>
              <w:t>decembra</w:t>
            </w:r>
            <w:r w:rsidRPr="00F13783">
              <w:rPr>
                <w:rFonts w:ascii="Times New Roman" w:eastAsia="Times New Roman" w:hAnsi="Times New Roman"/>
                <w:i/>
                <w:sz w:val="24"/>
                <w:szCs w:val="24"/>
                <w:lang w:eastAsia="lv-LV"/>
              </w:rPr>
              <w:t xml:space="preserve"> atzinums Nr.</w:t>
            </w:r>
            <w:r w:rsidRPr="00F13783">
              <w:t xml:space="preserve"> </w:t>
            </w:r>
            <w:r>
              <w:rPr>
                <w:rFonts w:ascii="Times New Roman" w:eastAsia="Times New Roman" w:hAnsi="Times New Roman"/>
                <w:i/>
                <w:sz w:val="24"/>
                <w:szCs w:val="24"/>
                <w:lang w:eastAsia="lv-LV"/>
              </w:rPr>
              <w:t>10.1-6/7-1/1428</w:t>
            </w:r>
            <w:r w:rsidRPr="00F13783">
              <w:rPr>
                <w:rFonts w:ascii="Times New Roman" w:eastAsia="Times New Roman" w:hAnsi="Times New Roman"/>
                <w:i/>
                <w:sz w:val="24"/>
                <w:szCs w:val="24"/>
                <w:lang w:eastAsia="lv-LV"/>
              </w:rPr>
              <w:t>)</w:t>
            </w:r>
          </w:p>
          <w:p w14:paraId="7DC8C6B9" w14:textId="65616CF3" w:rsidR="00BA5D76" w:rsidRDefault="000B577B" w:rsidP="00527450">
            <w:pPr>
              <w:spacing w:before="100" w:beforeAutospacing="1" w:after="100" w:afterAutospacing="1"/>
              <w:jc w:val="both"/>
            </w:pPr>
            <w:r>
              <w:t>[…]</w:t>
            </w:r>
            <w:r w:rsidR="00BA5D76">
              <w:t>1.Lūdzam precizēt plāna projekta 3.rīcības virziena 3.2.uzdevumu - Nodrošināta Kredītiestāžu likuma 131.</w:t>
            </w:r>
            <w:r w:rsidR="00BA5D76">
              <w:rPr>
                <w:vertAlign w:val="superscript"/>
              </w:rPr>
              <w:t>1</w:t>
            </w:r>
            <w:r w:rsidR="00BA5D76">
              <w:t xml:space="preserve"> panta trešajā daļā noteikto Ministru kabineta noteikumu pieņemšana un ieviešana, veicot nepieciešamās izmaiņas EMUS un TIS, ar kopējo plānoto finansējumu </w:t>
            </w:r>
            <w:r w:rsidR="00BA5D76">
              <w:rPr>
                <w:b/>
                <w:bCs/>
              </w:rPr>
              <w:t xml:space="preserve">108 416 </w:t>
            </w:r>
            <w:proofErr w:type="spellStart"/>
            <w:r w:rsidR="00BA5D76">
              <w:rPr>
                <w:b/>
                <w:bCs/>
              </w:rPr>
              <w:t>euro</w:t>
            </w:r>
            <w:proofErr w:type="spellEnd"/>
            <w:r w:rsidR="00BA5D76">
              <w:rPr>
                <w:b/>
                <w:bCs/>
              </w:rPr>
              <w:t>,</w:t>
            </w:r>
            <w:r w:rsidR="00BA5D76">
              <w:t xml:space="preserve"> tai skaitā 23 716 </w:t>
            </w:r>
            <w:proofErr w:type="spellStart"/>
            <w:r w:rsidR="00BA5D76">
              <w:t>euro</w:t>
            </w:r>
            <w:proofErr w:type="spellEnd"/>
            <w:r w:rsidR="00BA5D76">
              <w:t xml:space="preserve"> EMUS (Elektroniskās maksātnespējas uzskaites sistēmai), 84 700 </w:t>
            </w:r>
            <w:proofErr w:type="spellStart"/>
            <w:r w:rsidR="00BA5D76">
              <w:t>euro</w:t>
            </w:r>
            <w:proofErr w:type="spellEnd"/>
            <w:r w:rsidR="00BA5D76">
              <w:t xml:space="preserve"> TIS (Tiesu informācijas sistēmai). Lūdzam attiecīgi precizēt arī Pielikumu Nr.1, papildinot to ar izdevumu aprēķinu un atbilstoši precizējot </w:t>
            </w:r>
            <w:proofErr w:type="spellStart"/>
            <w:r w:rsidR="00BA5D76">
              <w:t>Protokollēmuma</w:t>
            </w:r>
            <w:proofErr w:type="spellEnd"/>
            <w:r w:rsidR="00BA5D76">
              <w:t xml:space="preserve"> projektu.</w:t>
            </w:r>
          </w:p>
          <w:p w14:paraId="23144FB0" w14:textId="77777777" w:rsidR="00BA5D76" w:rsidRDefault="00BA5D76" w:rsidP="00527450">
            <w:pPr>
              <w:spacing w:before="100" w:beforeAutospacing="1" w:after="100" w:afterAutospacing="1"/>
              <w:ind w:firstLine="720"/>
              <w:jc w:val="both"/>
            </w:pPr>
            <w:r>
              <w:lastRenderedPageBreak/>
              <w:t>Priekšlikums ir saskaņots ar Tieslietu ministriju.</w:t>
            </w:r>
          </w:p>
          <w:p w14:paraId="771CD1B4" w14:textId="77777777" w:rsidR="000B577B" w:rsidRDefault="000B577B" w:rsidP="000B577B">
            <w:pPr>
              <w:jc w:val="both"/>
              <w:rPr>
                <w:b/>
              </w:rPr>
            </w:pPr>
            <w:r w:rsidRPr="00F13783">
              <w:rPr>
                <w:b/>
              </w:rPr>
              <w:t>3.</w:t>
            </w:r>
            <w:r>
              <w:rPr>
                <w:b/>
              </w:rPr>
              <w:t>2</w:t>
            </w:r>
            <w:r w:rsidRPr="00F13783">
              <w:rPr>
                <w:b/>
              </w:rPr>
              <w:t xml:space="preserve">. pasākuma 2. </w:t>
            </w:r>
            <w:r>
              <w:rPr>
                <w:b/>
              </w:rPr>
              <w:t>r</w:t>
            </w:r>
            <w:r w:rsidRPr="00E70780">
              <w:rPr>
                <w:b/>
              </w:rPr>
              <w:t>ezultatīvais rādītājs</w:t>
            </w:r>
          </w:p>
          <w:p w14:paraId="27A5EE50" w14:textId="77777777" w:rsidR="000B577B" w:rsidRDefault="000B577B" w:rsidP="000B577B">
            <w:pPr>
              <w:jc w:val="both"/>
            </w:pPr>
            <w:r w:rsidRPr="00392B0F">
              <w:t>Nodrošināta Kredītiestāžu likuma 131.</w:t>
            </w:r>
            <w:r w:rsidRPr="00527450">
              <w:rPr>
                <w:vertAlign w:val="superscript"/>
              </w:rPr>
              <w:t>1</w:t>
            </w:r>
            <w:r w:rsidRPr="00392B0F">
              <w:t xml:space="preserve"> panta trešajā daļā noteikto Ministru kabineta noteikumu pieņemšana un ieviešana, veicot nepieciešamās izmaiņas EMUS un TIS.</w:t>
            </w:r>
          </w:p>
          <w:p w14:paraId="54172CB2" w14:textId="77777777" w:rsidR="000B577B" w:rsidRPr="00F13783" w:rsidRDefault="000B577B" w:rsidP="000B577B">
            <w:pPr>
              <w:jc w:val="both"/>
              <w:rPr>
                <w:b/>
              </w:rPr>
            </w:pPr>
            <w:r w:rsidRPr="00F13783">
              <w:rPr>
                <w:b/>
              </w:rPr>
              <w:t>3.</w:t>
            </w:r>
            <w:r>
              <w:rPr>
                <w:b/>
              </w:rPr>
              <w:t>2</w:t>
            </w:r>
            <w:r w:rsidRPr="00F13783">
              <w:rPr>
                <w:b/>
              </w:rPr>
              <w:t xml:space="preserve">. pasākuma 2. </w:t>
            </w:r>
            <w:r>
              <w:rPr>
                <w:b/>
              </w:rPr>
              <w:t>r</w:t>
            </w:r>
            <w:r w:rsidRPr="00E70780">
              <w:rPr>
                <w:b/>
              </w:rPr>
              <w:t>ezultatīvais rādītājs</w:t>
            </w:r>
            <w:r w:rsidRPr="00F13783">
              <w:rPr>
                <w:b/>
              </w:rPr>
              <w:t xml:space="preserve"> – atbildīgā institūcija</w:t>
            </w:r>
          </w:p>
          <w:p w14:paraId="181A953D" w14:textId="77777777" w:rsidR="000B577B" w:rsidRDefault="000B577B" w:rsidP="000B577B">
            <w:pPr>
              <w:jc w:val="both"/>
            </w:pPr>
            <w:r w:rsidRPr="00DD3D7A">
              <w:t xml:space="preserve">TM, FM </w:t>
            </w:r>
          </w:p>
          <w:p w14:paraId="6900A9D3" w14:textId="77777777" w:rsidR="000B577B" w:rsidRDefault="000B577B" w:rsidP="000B577B">
            <w:pPr>
              <w:jc w:val="both"/>
              <w:rPr>
                <w:b/>
              </w:rPr>
            </w:pPr>
            <w:r w:rsidRPr="00F13783">
              <w:rPr>
                <w:b/>
              </w:rPr>
              <w:t>3.</w:t>
            </w:r>
            <w:r>
              <w:rPr>
                <w:b/>
              </w:rPr>
              <w:t>2</w:t>
            </w:r>
            <w:r w:rsidRPr="00F13783">
              <w:rPr>
                <w:b/>
              </w:rPr>
              <w:t xml:space="preserve">. pasākuma 2. </w:t>
            </w:r>
            <w:r>
              <w:rPr>
                <w:b/>
              </w:rPr>
              <w:t>r</w:t>
            </w:r>
            <w:r w:rsidRPr="00E70780">
              <w:rPr>
                <w:b/>
              </w:rPr>
              <w:t>ezultatīvais rādītājs</w:t>
            </w:r>
            <w:r w:rsidRPr="00F13783">
              <w:rPr>
                <w:b/>
              </w:rPr>
              <w:t xml:space="preserve"> – līdzatbildīgās institūcijas</w:t>
            </w:r>
          </w:p>
          <w:p w14:paraId="597FE2CF" w14:textId="77777777" w:rsidR="000B577B" w:rsidRPr="00392B0F" w:rsidRDefault="000B577B" w:rsidP="000B577B">
            <w:pPr>
              <w:jc w:val="both"/>
            </w:pPr>
            <w:r w:rsidRPr="00392B0F">
              <w:t>MKD, TA</w:t>
            </w:r>
          </w:p>
          <w:p w14:paraId="4E48D90A" w14:textId="77777777" w:rsidR="000B577B" w:rsidRPr="00F13783" w:rsidRDefault="000B577B" w:rsidP="000B577B">
            <w:pPr>
              <w:jc w:val="both"/>
              <w:rPr>
                <w:b/>
              </w:rPr>
            </w:pPr>
            <w:r w:rsidRPr="00F13783">
              <w:rPr>
                <w:b/>
              </w:rPr>
              <w:t>3.</w:t>
            </w:r>
            <w:r>
              <w:rPr>
                <w:b/>
              </w:rPr>
              <w:t>2</w:t>
            </w:r>
            <w:r w:rsidRPr="00F13783">
              <w:rPr>
                <w:b/>
              </w:rPr>
              <w:t xml:space="preserve">. pasākuma 2. </w:t>
            </w:r>
            <w:r>
              <w:rPr>
                <w:b/>
              </w:rPr>
              <w:t>r</w:t>
            </w:r>
            <w:r w:rsidRPr="00E70780">
              <w:rPr>
                <w:b/>
              </w:rPr>
              <w:t>ezultatīvais rādītājs</w:t>
            </w:r>
            <w:r w:rsidRPr="00F13783">
              <w:rPr>
                <w:b/>
              </w:rPr>
              <w:t xml:space="preserve"> – izpildes termiņš</w:t>
            </w:r>
          </w:p>
          <w:p w14:paraId="571C635D" w14:textId="5BBB3D75" w:rsidR="000B577B" w:rsidRDefault="000B577B" w:rsidP="00527450">
            <w:pPr>
              <w:spacing w:before="100" w:beforeAutospacing="1" w:after="100" w:afterAutospacing="1"/>
              <w:ind w:firstLine="720"/>
              <w:jc w:val="both"/>
            </w:pPr>
            <w:r w:rsidRPr="00DD3D7A">
              <w:t>31.12.2022</w:t>
            </w:r>
            <w:r>
              <w:t>.</w:t>
            </w:r>
          </w:p>
          <w:p w14:paraId="6CE09C53" w14:textId="659D9E16" w:rsidR="00E70780" w:rsidRPr="00527450" w:rsidRDefault="00BA5D76" w:rsidP="00527450">
            <w:pPr>
              <w:spacing w:before="100" w:beforeAutospacing="1" w:after="100" w:afterAutospacing="1"/>
              <w:jc w:val="both"/>
            </w:pPr>
            <w:r>
              <w:t xml:space="preserve">         Attiecīgi lūdzam precizēt arī plāna projekta IV sadaļu “Ietekmes novērtējums uz valsts un pašvaldību budžetu” (</w:t>
            </w:r>
            <w:proofErr w:type="spellStart"/>
            <w:r>
              <w:t>sk.pielikumā</w:t>
            </w:r>
            <w:proofErr w:type="spellEnd"/>
            <w:r>
              <w:t xml:space="preserve"> pievienoto plāna projekta IV sadaļu TRC režīmā).</w:t>
            </w:r>
          </w:p>
        </w:tc>
        <w:tc>
          <w:tcPr>
            <w:tcW w:w="3544" w:type="dxa"/>
            <w:tcBorders>
              <w:top w:val="single" w:sz="6" w:space="0" w:color="000000"/>
              <w:left w:val="single" w:sz="6" w:space="0" w:color="000000"/>
              <w:bottom w:val="single" w:sz="6" w:space="0" w:color="000000"/>
              <w:right w:val="single" w:sz="6" w:space="0" w:color="000000"/>
            </w:tcBorders>
            <w:shd w:val="clear" w:color="auto" w:fill="auto"/>
          </w:tcPr>
          <w:p w14:paraId="0914A648" w14:textId="70F2FAAD" w:rsidR="00E70780" w:rsidRPr="00F13783" w:rsidRDefault="0016285C" w:rsidP="009B1A5D">
            <w:pPr>
              <w:pStyle w:val="naisc"/>
              <w:spacing w:before="0" w:beforeAutospacing="0" w:after="0" w:afterAutospacing="0"/>
              <w:jc w:val="both"/>
              <w:rPr>
                <w:b/>
              </w:rPr>
            </w:pPr>
            <w:r w:rsidRPr="006E33CA">
              <w:rPr>
                <w:b/>
              </w:rPr>
              <w:lastRenderedPageBreak/>
              <w:t>Iebildumi ņemti vērā.</w:t>
            </w:r>
          </w:p>
        </w:tc>
        <w:tc>
          <w:tcPr>
            <w:tcW w:w="3255" w:type="dxa"/>
            <w:tcBorders>
              <w:top w:val="single" w:sz="6" w:space="0" w:color="000000"/>
              <w:left w:val="single" w:sz="6" w:space="0" w:color="000000"/>
              <w:bottom w:val="single" w:sz="6" w:space="0" w:color="000000"/>
              <w:right w:val="single" w:sz="6" w:space="0" w:color="000000"/>
            </w:tcBorders>
            <w:shd w:val="clear" w:color="auto" w:fill="auto"/>
          </w:tcPr>
          <w:p w14:paraId="6A6E6FA3" w14:textId="77777777" w:rsidR="00E70780" w:rsidRDefault="00E70780" w:rsidP="009B1A5D">
            <w:pPr>
              <w:jc w:val="both"/>
              <w:rPr>
                <w:b/>
              </w:rPr>
            </w:pPr>
            <w:r w:rsidRPr="00F13783">
              <w:rPr>
                <w:b/>
              </w:rPr>
              <w:t>3.</w:t>
            </w:r>
            <w:r>
              <w:rPr>
                <w:b/>
              </w:rPr>
              <w:t>2</w:t>
            </w:r>
            <w:r w:rsidRPr="00F13783">
              <w:rPr>
                <w:b/>
              </w:rPr>
              <w:t xml:space="preserve">. pasākuma 2. </w:t>
            </w:r>
            <w:r>
              <w:rPr>
                <w:b/>
              </w:rPr>
              <w:t>r</w:t>
            </w:r>
            <w:r w:rsidRPr="00E70780">
              <w:rPr>
                <w:b/>
              </w:rPr>
              <w:t>ezultatīvais rādītājs</w:t>
            </w:r>
          </w:p>
          <w:p w14:paraId="292A5745" w14:textId="77777777" w:rsidR="00E70780" w:rsidRDefault="00E70780" w:rsidP="009B1A5D">
            <w:pPr>
              <w:jc w:val="both"/>
            </w:pPr>
            <w:r w:rsidRPr="00527450">
              <w:t>Nodrošināta Kredītiestāžu likuma 131.</w:t>
            </w:r>
            <w:r w:rsidRPr="00527450">
              <w:rPr>
                <w:vertAlign w:val="superscript"/>
              </w:rPr>
              <w:t>1</w:t>
            </w:r>
            <w:r w:rsidRPr="00527450">
              <w:t xml:space="preserve"> panta trešajā daļā noteikto Ministru kabineta noteikumu pieņemšana un ieviešana, veicot nepieciešamās izmaiņas EMUS un TIS.</w:t>
            </w:r>
          </w:p>
          <w:p w14:paraId="5862AA09" w14:textId="77777777" w:rsidR="00DD3D7A" w:rsidRDefault="00DD3D7A" w:rsidP="009B1A5D">
            <w:pPr>
              <w:jc w:val="both"/>
            </w:pPr>
          </w:p>
          <w:p w14:paraId="5C220F68" w14:textId="77777777" w:rsidR="00DD3D7A" w:rsidRPr="00F13783" w:rsidRDefault="00DD3D7A" w:rsidP="00DD3D7A">
            <w:pPr>
              <w:jc w:val="both"/>
              <w:rPr>
                <w:b/>
              </w:rPr>
            </w:pPr>
            <w:r w:rsidRPr="00F13783">
              <w:rPr>
                <w:b/>
              </w:rPr>
              <w:t>3.</w:t>
            </w:r>
            <w:r>
              <w:rPr>
                <w:b/>
              </w:rPr>
              <w:t>2</w:t>
            </w:r>
            <w:r w:rsidRPr="00F13783">
              <w:rPr>
                <w:b/>
              </w:rPr>
              <w:t xml:space="preserve">. pasākuma 2. </w:t>
            </w:r>
            <w:r>
              <w:rPr>
                <w:b/>
              </w:rPr>
              <w:t>r</w:t>
            </w:r>
            <w:r w:rsidRPr="00E70780">
              <w:rPr>
                <w:b/>
              </w:rPr>
              <w:t>ezultatīvais rādītājs</w:t>
            </w:r>
            <w:r w:rsidRPr="00F13783">
              <w:rPr>
                <w:b/>
              </w:rPr>
              <w:t xml:space="preserve"> – atbildīgā institūcija</w:t>
            </w:r>
          </w:p>
          <w:p w14:paraId="5CE2DB7B" w14:textId="1F5A06CC" w:rsidR="00DD3D7A" w:rsidRDefault="00DD3D7A" w:rsidP="00DD3D7A">
            <w:pPr>
              <w:jc w:val="both"/>
            </w:pPr>
            <w:r w:rsidRPr="00DD3D7A">
              <w:t xml:space="preserve">TM, FM </w:t>
            </w:r>
          </w:p>
          <w:p w14:paraId="5BC385DE" w14:textId="77777777" w:rsidR="00DD3D7A" w:rsidRPr="00F13783" w:rsidRDefault="00DD3D7A" w:rsidP="00DD3D7A">
            <w:pPr>
              <w:jc w:val="both"/>
            </w:pPr>
          </w:p>
          <w:p w14:paraId="060ADC52" w14:textId="77777777" w:rsidR="00DD3D7A" w:rsidRDefault="00DD3D7A" w:rsidP="00DD3D7A">
            <w:pPr>
              <w:jc w:val="both"/>
              <w:rPr>
                <w:b/>
              </w:rPr>
            </w:pPr>
            <w:r w:rsidRPr="00F13783">
              <w:rPr>
                <w:b/>
              </w:rPr>
              <w:t>3.</w:t>
            </w:r>
            <w:r>
              <w:rPr>
                <w:b/>
              </w:rPr>
              <w:t>2</w:t>
            </w:r>
            <w:r w:rsidRPr="00F13783">
              <w:rPr>
                <w:b/>
              </w:rPr>
              <w:t xml:space="preserve">. pasākuma 2. </w:t>
            </w:r>
            <w:r>
              <w:rPr>
                <w:b/>
              </w:rPr>
              <w:t>r</w:t>
            </w:r>
            <w:r w:rsidRPr="00E70780">
              <w:rPr>
                <w:b/>
              </w:rPr>
              <w:t>ezultatīvais rādītājs</w:t>
            </w:r>
            <w:r w:rsidRPr="00F13783">
              <w:rPr>
                <w:b/>
              </w:rPr>
              <w:t xml:space="preserve"> – līdzatbildīgās institūcijas</w:t>
            </w:r>
          </w:p>
          <w:p w14:paraId="76F3739B" w14:textId="766125DE" w:rsidR="00DD3D7A" w:rsidRPr="00527450" w:rsidRDefault="00DD3D7A" w:rsidP="00DD3D7A">
            <w:pPr>
              <w:jc w:val="both"/>
            </w:pPr>
            <w:r w:rsidRPr="00527450">
              <w:t>MKD, TA</w:t>
            </w:r>
          </w:p>
          <w:p w14:paraId="69B2F913" w14:textId="77777777" w:rsidR="00DD3D7A" w:rsidRPr="00F13783" w:rsidRDefault="00DD3D7A" w:rsidP="00DD3D7A">
            <w:pPr>
              <w:jc w:val="both"/>
              <w:rPr>
                <w:b/>
              </w:rPr>
            </w:pPr>
          </w:p>
          <w:p w14:paraId="120A2C17" w14:textId="77777777" w:rsidR="00DD3D7A" w:rsidRPr="00F13783" w:rsidRDefault="00DD3D7A" w:rsidP="00DD3D7A">
            <w:pPr>
              <w:jc w:val="both"/>
              <w:rPr>
                <w:b/>
              </w:rPr>
            </w:pPr>
            <w:r w:rsidRPr="00F13783">
              <w:rPr>
                <w:b/>
              </w:rPr>
              <w:t>3.</w:t>
            </w:r>
            <w:r>
              <w:rPr>
                <w:b/>
              </w:rPr>
              <w:t>2</w:t>
            </w:r>
            <w:r w:rsidRPr="00F13783">
              <w:rPr>
                <w:b/>
              </w:rPr>
              <w:t xml:space="preserve">. pasākuma 2. </w:t>
            </w:r>
            <w:r>
              <w:rPr>
                <w:b/>
              </w:rPr>
              <w:t>r</w:t>
            </w:r>
            <w:r w:rsidRPr="00E70780">
              <w:rPr>
                <w:b/>
              </w:rPr>
              <w:t>ezultatīvais rādītājs</w:t>
            </w:r>
            <w:r w:rsidRPr="00F13783">
              <w:rPr>
                <w:b/>
              </w:rPr>
              <w:t xml:space="preserve"> – izpildes termiņš</w:t>
            </w:r>
          </w:p>
          <w:p w14:paraId="6E429176" w14:textId="77777777" w:rsidR="00DD3D7A" w:rsidRDefault="00DD3D7A" w:rsidP="00DD3D7A">
            <w:pPr>
              <w:jc w:val="both"/>
            </w:pPr>
            <w:r w:rsidRPr="00DD3D7A">
              <w:t>31.12.2022</w:t>
            </w:r>
            <w:r>
              <w:t>.</w:t>
            </w:r>
          </w:p>
          <w:p w14:paraId="0AD3588D" w14:textId="77777777" w:rsidR="001524B8" w:rsidRDefault="001524B8" w:rsidP="00DD3D7A">
            <w:pPr>
              <w:jc w:val="both"/>
            </w:pPr>
          </w:p>
          <w:p w14:paraId="68F8D649" w14:textId="77777777" w:rsidR="001524B8" w:rsidRPr="001076D1" w:rsidRDefault="001524B8" w:rsidP="001524B8">
            <w:pPr>
              <w:pStyle w:val="naisc"/>
              <w:spacing w:before="0" w:beforeAutospacing="0" w:after="0" w:afterAutospacing="0"/>
              <w:jc w:val="both"/>
              <w:rPr>
                <w:b/>
              </w:rPr>
            </w:pPr>
            <w:r w:rsidRPr="001076D1">
              <w:rPr>
                <w:b/>
              </w:rPr>
              <w:t>Skatīt:</w:t>
            </w:r>
          </w:p>
          <w:p w14:paraId="2D41B026" w14:textId="77777777" w:rsidR="001524B8" w:rsidRPr="001076D1" w:rsidRDefault="001524B8" w:rsidP="001524B8">
            <w:pPr>
              <w:jc w:val="both"/>
              <w:rPr>
                <w:b/>
              </w:rPr>
            </w:pPr>
          </w:p>
          <w:p w14:paraId="4C0F5E6C" w14:textId="77777777" w:rsidR="001524B8" w:rsidRPr="001076D1" w:rsidRDefault="001524B8" w:rsidP="001524B8">
            <w:pPr>
              <w:jc w:val="both"/>
              <w:rPr>
                <w:b/>
              </w:rPr>
            </w:pPr>
            <w:r w:rsidRPr="001076D1">
              <w:rPr>
                <w:b/>
              </w:rPr>
              <w:t>IV sadaļa Ietekmes novērtējums uz valsts un pašvaldību budžetu</w:t>
            </w:r>
          </w:p>
          <w:p w14:paraId="04A62D0E" w14:textId="77777777" w:rsidR="001524B8" w:rsidRPr="001076D1" w:rsidRDefault="001524B8" w:rsidP="001524B8">
            <w:pPr>
              <w:pStyle w:val="naisc"/>
              <w:spacing w:before="0" w:beforeAutospacing="0" w:after="0" w:afterAutospacing="0"/>
              <w:jc w:val="both"/>
              <w:rPr>
                <w:b/>
              </w:rPr>
            </w:pPr>
          </w:p>
          <w:p w14:paraId="09D05EBF" w14:textId="3BE1B0A5" w:rsidR="001524B8" w:rsidRPr="001076D1" w:rsidRDefault="001524B8" w:rsidP="001524B8">
            <w:pPr>
              <w:pStyle w:val="naisc"/>
              <w:spacing w:before="0" w:beforeAutospacing="0" w:after="0" w:afterAutospacing="0"/>
              <w:jc w:val="both"/>
              <w:rPr>
                <w:b/>
              </w:rPr>
            </w:pPr>
            <w:r w:rsidRPr="001076D1">
              <w:rPr>
                <w:b/>
              </w:rPr>
              <w:t>Pielikums Nr. 1</w:t>
            </w:r>
          </w:p>
          <w:p w14:paraId="19CF89A6" w14:textId="77777777" w:rsidR="001524B8" w:rsidRPr="001076D1" w:rsidRDefault="001524B8" w:rsidP="001524B8">
            <w:pPr>
              <w:pStyle w:val="naisc"/>
              <w:spacing w:before="0" w:beforeAutospacing="0" w:after="0" w:afterAutospacing="0"/>
              <w:jc w:val="both"/>
              <w:rPr>
                <w:b/>
              </w:rPr>
            </w:pPr>
          </w:p>
          <w:p w14:paraId="783BD392" w14:textId="49E06AFD" w:rsidR="001524B8" w:rsidRPr="00527450" w:rsidRDefault="001524B8" w:rsidP="001524B8">
            <w:pPr>
              <w:jc w:val="both"/>
            </w:pPr>
            <w:proofErr w:type="spellStart"/>
            <w:r w:rsidRPr="001076D1">
              <w:rPr>
                <w:b/>
              </w:rPr>
              <w:t>Protokollēmums</w:t>
            </w:r>
            <w:proofErr w:type="spellEnd"/>
          </w:p>
        </w:tc>
      </w:tr>
      <w:tr w:rsidR="009B1A5D" w:rsidRPr="00832449" w14:paraId="65699B7A" w14:textId="77777777" w:rsidTr="00E60E6B">
        <w:trPr>
          <w:trHeight w:val="137"/>
        </w:trPr>
        <w:tc>
          <w:tcPr>
            <w:tcW w:w="716" w:type="dxa"/>
            <w:tcBorders>
              <w:top w:val="single" w:sz="6" w:space="0" w:color="000000"/>
              <w:left w:val="single" w:sz="6" w:space="0" w:color="000000"/>
              <w:bottom w:val="single" w:sz="6" w:space="0" w:color="000000"/>
              <w:right w:val="single" w:sz="6" w:space="0" w:color="000000"/>
            </w:tcBorders>
            <w:shd w:val="clear" w:color="auto" w:fill="auto"/>
          </w:tcPr>
          <w:p w14:paraId="26223851" w14:textId="15C4D11D" w:rsidR="009B1A5D" w:rsidRPr="00F13783" w:rsidRDefault="009B1A5D">
            <w:pPr>
              <w:pStyle w:val="naisc"/>
              <w:spacing w:before="0" w:beforeAutospacing="0" w:after="0" w:afterAutospacing="0"/>
              <w:jc w:val="center"/>
            </w:pPr>
            <w:r w:rsidRPr="00103D61">
              <w:lastRenderedPageBreak/>
              <w:t>1</w:t>
            </w:r>
            <w:r w:rsidR="00621CAE">
              <w:t>6</w:t>
            </w:r>
            <w:r w:rsidRPr="00103D61">
              <w:t>.</w:t>
            </w:r>
          </w:p>
        </w:tc>
        <w:tc>
          <w:tcPr>
            <w:tcW w:w="3361" w:type="dxa"/>
            <w:tcBorders>
              <w:top w:val="single" w:sz="6" w:space="0" w:color="000000"/>
              <w:left w:val="single" w:sz="6" w:space="0" w:color="000000"/>
              <w:bottom w:val="single" w:sz="6" w:space="0" w:color="000000"/>
              <w:right w:val="single" w:sz="6" w:space="0" w:color="000000"/>
            </w:tcBorders>
            <w:shd w:val="clear" w:color="auto" w:fill="auto"/>
          </w:tcPr>
          <w:p w14:paraId="05B8A023" w14:textId="77777777" w:rsidR="009B1A5D" w:rsidRPr="00F13783" w:rsidRDefault="009B1A5D" w:rsidP="009B1A5D">
            <w:pPr>
              <w:jc w:val="both"/>
              <w:rPr>
                <w:b/>
              </w:rPr>
            </w:pPr>
            <w:r w:rsidRPr="00F13783">
              <w:rPr>
                <w:b/>
              </w:rPr>
              <w:t>4.1. pasākuma 1. darbības rezultāts – atbildīgā institūcija</w:t>
            </w:r>
          </w:p>
          <w:p w14:paraId="16E3FF29" w14:textId="642AA432" w:rsidR="009B1A5D" w:rsidRPr="00F13783" w:rsidRDefault="009B1A5D" w:rsidP="009B1A5D">
            <w:pPr>
              <w:jc w:val="both"/>
            </w:pPr>
            <w:r w:rsidRPr="00F13783">
              <w:t>ĀM, FID</w:t>
            </w:r>
          </w:p>
          <w:p w14:paraId="080A4E0F" w14:textId="77777777" w:rsidR="009B1A5D" w:rsidRPr="00F13783" w:rsidRDefault="009B1A5D" w:rsidP="009B1A5D">
            <w:pPr>
              <w:jc w:val="both"/>
            </w:pPr>
          </w:p>
          <w:p w14:paraId="4E06F21E" w14:textId="4A4346AF" w:rsidR="009B1A5D" w:rsidRPr="00F13783" w:rsidRDefault="009B1A5D" w:rsidP="009B1A5D">
            <w:pPr>
              <w:jc w:val="both"/>
              <w:rPr>
                <w:b/>
              </w:rPr>
            </w:pPr>
            <w:r w:rsidRPr="00F13783">
              <w:rPr>
                <w:b/>
              </w:rPr>
              <w:lastRenderedPageBreak/>
              <w:t>4.1. pasākuma 1. darbības rezultāts – līdzatbildīgās institūcijas</w:t>
            </w:r>
          </w:p>
          <w:p w14:paraId="7B834B0D" w14:textId="77777777" w:rsidR="009B1A5D" w:rsidRPr="00F13783" w:rsidRDefault="009B1A5D" w:rsidP="009B1A5D">
            <w:pPr>
              <w:jc w:val="both"/>
              <w:rPr>
                <w:b/>
              </w:rPr>
            </w:pPr>
          </w:p>
          <w:p w14:paraId="10D048A7" w14:textId="77777777" w:rsidR="009B1A5D" w:rsidRPr="00F13783" w:rsidRDefault="009B1A5D" w:rsidP="009B1A5D">
            <w:pPr>
              <w:jc w:val="both"/>
              <w:rPr>
                <w:b/>
              </w:rPr>
            </w:pPr>
            <w:r w:rsidRPr="00F13783">
              <w:rPr>
                <w:b/>
              </w:rPr>
              <w:t>4.1. pasākuma 1. darbības rezultāts – izpildes termiņš</w:t>
            </w:r>
          </w:p>
          <w:p w14:paraId="09D740D0" w14:textId="217FF4BA" w:rsidR="009B1A5D" w:rsidRPr="00F13783" w:rsidRDefault="009B1A5D" w:rsidP="009B1A5D">
            <w:pPr>
              <w:jc w:val="both"/>
              <w:rPr>
                <w:b/>
              </w:rPr>
            </w:pPr>
            <w:r w:rsidRPr="00F13783">
              <w:t>Pastāvīgi</w:t>
            </w:r>
          </w:p>
        </w:tc>
        <w:tc>
          <w:tcPr>
            <w:tcW w:w="3686" w:type="dxa"/>
            <w:tcBorders>
              <w:top w:val="single" w:sz="6" w:space="0" w:color="000000"/>
              <w:left w:val="single" w:sz="6" w:space="0" w:color="000000"/>
              <w:bottom w:val="single" w:sz="6" w:space="0" w:color="000000"/>
              <w:right w:val="single" w:sz="6" w:space="0" w:color="000000"/>
            </w:tcBorders>
            <w:shd w:val="clear" w:color="auto" w:fill="auto"/>
          </w:tcPr>
          <w:p w14:paraId="33FBB562" w14:textId="77777777" w:rsidR="009B1A5D" w:rsidRPr="00F13783" w:rsidRDefault="009B1A5D" w:rsidP="009B1A5D">
            <w:pPr>
              <w:pStyle w:val="NoSpacing"/>
              <w:jc w:val="center"/>
              <w:rPr>
                <w:rFonts w:ascii="Times New Roman" w:eastAsia="Times New Roman" w:hAnsi="Times New Roman"/>
                <w:b/>
                <w:sz w:val="24"/>
                <w:szCs w:val="24"/>
                <w:lang w:eastAsia="lv-LV"/>
              </w:rPr>
            </w:pPr>
            <w:r w:rsidRPr="00F13783">
              <w:rPr>
                <w:rFonts w:ascii="Times New Roman" w:eastAsia="Times New Roman" w:hAnsi="Times New Roman"/>
                <w:b/>
                <w:sz w:val="24"/>
                <w:szCs w:val="24"/>
                <w:lang w:eastAsia="lv-LV"/>
              </w:rPr>
              <w:lastRenderedPageBreak/>
              <w:t>Finanšu izlūkošanas dienests</w:t>
            </w:r>
          </w:p>
          <w:p w14:paraId="5A6A4917" w14:textId="77777777" w:rsidR="009B1A5D" w:rsidRPr="00F13783" w:rsidRDefault="009B1A5D" w:rsidP="009B1A5D">
            <w:pPr>
              <w:pStyle w:val="NoSpacing"/>
              <w:jc w:val="both"/>
              <w:rPr>
                <w:rFonts w:ascii="Times New Roman" w:eastAsia="Times New Roman" w:hAnsi="Times New Roman"/>
                <w:i/>
                <w:sz w:val="24"/>
                <w:szCs w:val="24"/>
                <w:lang w:eastAsia="lv-LV"/>
              </w:rPr>
            </w:pPr>
            <w:r w:rsidRPr="00F13783">
              <w:rPr>
                <w:rFonts w:ascii="Times New Roman" w:eastAsia="Times New Roman" w:hAnsi="Times New Roman"/>
                <w:i/>
                <w:sz w:val="24"/>
                <w:szCs w:val="24"/>
                <w:lang w:eastAsia="lv-LV"/>
              </w:rPr>
              <w:t>(2021. gada 7. septembra atzinums Nr.</w:t>
            </w:r>
            <w:r w:rsidRPr="00F13783">
              <w:t xml:space="preserve"> </w:t>
            </w:r>
            <w:r w:rsidRPr="00F13783">
              <w:rPr>
                <w:rFonts w:ascii="Times New Roman" w:eastAsia="Times New Roman" w:hAnsi="Times New Roman"/>
                <w:i/>
                <w:sz w:val="24"/>
                <w:szCs w:val="24"/>
                <w:lang w:eastAsia="lv-LV"/>
              </w:rPr>
              <w:t>1-10/305)</w:t>
            </w:r>
          </w:p>
          <w:p w14:paraId="21DE26AF" w14:textId="67F856B3" w:rsidR="009B1A5D" w:rsidRPr="00F13783" w:rsidRDefault="009B1A5D" w:rsidP="009B1A5D">
            <w:pPr>
              <w:pStyle w:val="NoSpacing"/>
              <w:jc w:val="both"/>
              <w:rPr>
                <w:rFonts w:ascii="Times New Roman" w:eastAsia="Times New Roman" w:hAnsi="Times New Roman"/>
                <w:b/>
                <w:sz w:val="24"/>
                <w:szCs w:val="24"/>
                <w:lang w:eastAsia="lv-LV"/>
              </w:rPr>
            </w:pPr>
            <w:r w:rsidRPr="00F13783">
              <w:rPr>
                <w:rFonts w:ascii="Times New Roman" w:eastAsia="Times New Roman" w:hAnsi="Times New Roman"/>
                <w:sz w:val="24"/>
                <w:szCs w:val="24"/>
                <w:lang w:eastAsia="lv-LV"/>
              </w:rPr>
              <w:lastRenderedPageBreak/>
              <w:t xml:space="preserve">[…]4.1.1. pasākumā nepieciešams </w:t>
            </w:r>
            <w:r w:rsidRPr="00F13783">
              <w:rPr>
                <w:rFonts w:ascii="Times New Roman" w:eastAsia="Times New Roman" w:hAnsi="Times New Roman"/>
                <w:b/>
                <w:sz w:val="24"/>
                <w:szCs w:val="24"/>
                <w:lang w:eastAsia="lv-LV"/>
              </w:rPr>
              <w:t>svītrot Finanšu izlūkošanas dienestu kā atbildīgo iestādi un noteikt to kā līdzatbildīgo, kā arī noteikt precīzu izpildes termiņu</w:t>
            </w:r>
            <w:r w:rsidRPr="00F13783">
              <w:rPr>
                <w:rFonts w:ascii="Times New Roman" w:eastAsia="Times New Roman" w:hAnsi="Times New Roman"/>
                <w:sz w:val="24"/>
                <w:szCs w:val="24"/>
                <w:lang w:eastAsia="lv-LV"/>
              </w:rPr>
              <w:t xml:space="preserve"> tīmekļa vietnes izstrādei. Norādāms, ka finansējums tehniskā risinājuma realizācijai ir piešķirts Ārlietu ministrijai un Finanšu izlūkošanas dienesta jau izstrādāto risinājumu sākotnēji paredzēts iekļaut kā vienu no sistēmas risinājuma moduļiem;</w:t>
            </w:r>
          </w:p>
        </w:tc>
        <w:tc>
          <w:tcPr>
            <w:tcW w:w="3544" w:type="dxa"/>
            <w:tcBorders>
              <w:top w:val="single" w:sz="6" w:space="0" w:color="000000"/>
              <w:left w:val="single" w:sz="6" w:space="0" w:color="000000"/>
              <w:bottom w:val="single" w:sz="6" w:space="0" w:color="000000"/>
              <w:right w:val="single" w:sz="6" w:space="0" w:color="000000"/>
            </w:tcBorders>
            <w:shd w:val="clear" w:color="auto" w:fill="auto"/>
          </w:tcPr>
          <w:p w14:paraId="627EC71D" w14:textId="05F91777" w:rsidR="009B1A5D" w:rsidRPr="006E33CA" w:rsidRDefault="009B1A5D" w:rsidP="009B1A5D">
            <w:pPr>
              <w:pStyle w:val="naisc"/>
              <w:spacing w:before="0" w:beforeAutospacing="0" w:after="0" w:afterAutospacing="0"/>
              <w:jc w:val="both"/>
              <w:rPr>
                <w:b/>
              </w:rPr>
            </w:pPr>
            <w:r w:rsidRPr="006E33CA">
              <w:rPr>
                <w:b/>
              </w:rPr>
              <w:lastRenderedPageBreak/>
              <w:t>Iebildumi ņemti vērā.</w:t>
            </w:r>
          </w:p>
        </w:tc>
        <w:tc>
          <w:tcPr>
            <w:tcW w:w="3255" w:type="dxa"/>
            <w:tcBorders>
              <w:top w:val="single" w:sz="6" w:space="0" w:color="000000"/>
              <w:left w:val="single" w:sz="6" w:space="0" w:color="000000"/>
              <w:bottom w:val="single" w:sz="6" w:space="0" w:color="000000"/>
              <w:right w:val="single" w:sz="6" w:space="0" w:color="000000"/>
            </w:tcBorders>
            <w:shd w:val="clear" w:color="auto" w:fill="auto"/>
          </w:tcPr>
          <w:p w14:paraId="62953F4C" w14:textId="77777777" w:rsidR="009B1A5D" w:rsidRPr="00F13783" w:rsidRDefault="009B1A5D" w:rsidP="009B1A5D">
            <w:pPr>
              <w:jc w:val="both"/>
              <w:rPr>
                <w:b/>
              </w:rPr>
            </w:pPr>
            <w:r w:rsidRPr="00F13783">
              <w:rPr>
                <w:b/>
              </w:rPr>
              <w:t>4.1. pasākuma 1. darbības rezultāts – atbildīgā institūcija</w:t>
            </w:r>
          </w:p>
          <w:p w14:paraId="12AA3788" w14:textId="2793291A" w:rsidR="009B1A5D" w:rsidRPr="00F13783" w:rsidRDefault="009B1A5D" w:rsidP="009B1A5D">
            <w:pPr>
              <w:jc w:val="both"/>
            </w:pPr>
            <w:r w:rsidRPr="00F13783">
              <w:t>ĀM</w:t>
            </w:r>
          </w:p>
          <w:p w14:paraId="2721059E" w14:textId="77777777" w:rsidR="009B1A5D" w:rsidRPr="00F13783" w:rsidRDefault="009B1A5D" w:rsidP="009B1A5D">
            <w:pPr>
              <w:jc w:val="both"/>
            </w:pPr>
          </w:p>
          <w:p w14:paraId="38E1547E" w14:textId="77777777" w:rsidR="009B1A5D" w:rsidRPr="00F13783" w:rsidRDefault="009B1A5D" w:rsidP="009B1A5D">
            <w:pPr>
              <w:jc w:val="both"/>
              <w:rPr>
                <w:b/>
              </w:rPr>
            </w:pPr>
            <w:r w:rsidRPr="00F13783">
              <w:rPr>
                <w:b/>
              </w:rPr>
              <w:t>4.1. pasākuma 1. darbības rezultāts – līdzatbildīgās institūcijas</w:t>
            </w:r>
          </w:p>
          <w:p w14:paraId="3773344D" w14:textId="539C8A0F" w:rsidR="009B1A5D" w:rsidRPr="00F13783" w:rsidRDefault="009B1A5D" w:rsidP="009B1A5D">
            <w:pPr>
              <w:jc w:val="both"/>
            </w:pPr>
            <w:r w:rsidRPr="00F13783">
              <w:t>FID</w:t>
            </w:r>
          </w:p>
          <w:p w14:paraId="08E46150" w14:textId="77777777" w:rsidR="009B1A5D" w:rsidRPr="00F13783" w:rsidRDefault="009B1A5D" w:rsidP="009B1A5D">
            <w:pPr>
              <w:jc w:val="both"/>
              <w:rPr>
                <w:b/>
              </w:rPr>
            </w:pPr>
          </w:p>
          <w:p w14:paraId="59AA2F3C" w14:textId="77777777" w:rsidR="009B1A5D" w:rsidRPr="00F13783" w:rsidRDefault="009B1A5D" w:rsidP="009B1A5D">
            <w:pPr>
              <w:jc w:val="both"/>
              <w:rPr>
                <w:b/>
              </w:rPr>
            </w:pPr>
            <w:r w:rsidRPr="00F13783">
              <w:rPr>
                <w:b/>
              </w:rPr>
              <w:t>4.1. pasākuma 1. darbības rezultāts – izpildes termiņš</w:t>
            </w:r>
          </w:p>
          <w:p w14:paraId="34A97E93" w14:textId="052935DC" w:rsidR="009B1A5D" w:rsidRPr="00F13783" w:rsidRDefault="009B1A5D" w:rsidP="009B1A5D">
            <w:pPr>
              <w:jc w:val="both"/>
              <w:rPr>
                <w:b/>
              </w:rPr>
            </w:pPr>
            <w:bookmarkStart w:id="0" w:name="_Hlk81827955"/>
            <w:r w:rsidRPr="00F13783">
              <w:t>31.12.202</w:t>
            </w:r>
            <w:bookmarkEnd w:id="0"/>
            <w:r w:rsidRPr="00F13783">
              <w:t>2.</w:t>
            </w:r>
          </w:p>
        </w:tc>
      </w:tr>
      <w:tr w:rsidR="001A358E" w:rsidRPr="00832449" w14:paraId="12C88DCA" w14:textId="77777777" w:rsidTr="00E60E6B">
        <w:trPr>
          <w:trHeight w:val="137"/>
        </w:trPr>
        <w:tc>
          <w:tcPr>
            <w:tcW w:w="716" w:type="dxa"/>
            <w:tcBorders>
              <w:top w:val="single" w:sz="6" w:space="0" w:color="000000"/>
              <w:left w:val="single" w:sz="6" w:space="0" w:color="000000"/>
              <w:bottom w:val="single" w:sz="6" w:space="0" w:color="000000"/>
              <w:right w:val="single" w:sz="6" w:space="0" w:color="000000"/>
            </w:tcBorders>
            <w:shd w:val="clear" w:color="auto" w:fill="auto"/>
          </w:tcPr>
          <w:p w14:paraId="58F30EA6" w14:textId="3A96F677" w:rsidR="001A358E" w:rsidRPr="00103D61" w:rsidRDefault="001A358E">
            <w:pPr>
              <w:pStyle w:val="naisc"/>
              <w:spacing w:before="0" w:beforeAutospacing="0" w:after="0" w:afterAutospacing="0"/>
              <w:jc w:val="center"/>
            </w:pPr>
            <w:r>
              <w:lastRenderedPageBreak/>
              <w:t>1</w:t>
            </w:r>
            <w:r w:rsidR="00621CAE">
              <w:t>7</w:t>
            </w:r>
            <w:r>
              <w:t>.</w:t>
            </w:r>
          </w:p>
        </w:tc>
        <w:tc>
          <w:tcPr>
            <w:tcW w:w="3361" w:type="dxa"/>
            <w:tcBorders>
              <w:top w:val="single" w:sz="6" w:space="0" w:color="000000"/>
              <w:left w:val="single" w:sz="6" w:space="0" w:color="000000"/>
              <w:bottom w:val="single" w:sz="6" w:space="0" w:color="000000"/>
              <w:right w:val="single" w:sz="6" w:space="0" w:color="000000"/>
            </w:tcBorders>
            <w:shd w:val="clear" w:color="auto" w:fill="auto"/>
          </w:tcPr>
          <w:p w14:paraId="14889813" w14:textId="5F795298" w:rsidR="001A358E" w:rsidRPr="00103D61" w:rsidRDefault="001A358E" w:rsidP="001A358E">
            <w:pPr>
              <w:pStyle w:val="naisc"/>
              <w:jc w:val="both"/>
              <w:rPr>
                <w:b/>
              </w:rPr>
            </w:pPr>
            <w:r w:rsidRPr="00103D61">
              <w:rPr>
                <w:b/>
              </w:rPr>
              <w:t>4.</w:t>
            </w:r>
            <w:r>
              <w:rPr>
                <w:b/>
              </w:rPr>
              <w:t>8</w:t>
            </w:r>
            <w:r w:rsidRPr="00103D61">
              <w:rPr>
                <w:b/>
              </w:rPr>
              <w:t>. pasākums</w:t>
            </w:r>
          </w:p>
          <w:p w14:paraId="7F85CEB7" w14:textId="77777777" w:rsidR="001A358E" w:rsidRPr="00F13783" w:rsidRDefault="001A358E" w:rsidP="001A358E">
            <w:pPr>
              <w:jc w:val="both"/>
              <w:rPr>
                <w:b/>
              </w:rPr>
            </w:pPr>
          </w:p>
        </w:tc>
        <w:tc>
          <w:tcPr>
            <w:tcW w:w="3686" w:type="dxa"/>
            <w:tcBorders>
              <w:top w:val="single" w:sz="6" w:space="0" w:color="000000"/>
              <w:left w:val="single" w:sz="6" w:space="0" w:color="000000"/>
              <w:bottom w:val="single" w:sz="6" w:space="0" w:color="000000"/>
              <w:right w:val="single" w:sz="6" w:space="0" w:color="000000"/>
            </w:tcBorders>
            <w:shd w:val="clear" w:color="auto" w:fill="auto"/>
          </w:tcPr>
          <w:p w14:paraId="716B466E" w14:textId="6D500035" w:rsidR="001A358E" w:rsidRDefault="001A358E" w:rsidP="007A78A0">
            <w:pPr>
              <w:pStyle w:val="NoSpacing"/>
              <w:jc w:val="center"/>
              <w:rPr>
                <w:rFonts w:ascii="Times New Roman" w:eastAsia="Times New Roman" w:hAnsi="Times New Roman"/>
                <w:b/>
                <w:sz w:val="24"/>
                <w:szCs w:val="24"/>
                <w:lang w:eastAsia="lv-LV"/>
              </w:rPr>
            </w:pPr>
            <w:r w:rsidRPr="00A67422">
              <w:rPr>
                <w:rFonts w:ascii="Times New Roman" w:eastAsia="Times New Roman" w:hAnsi="Times New Roman"/>
                <w:b/>
                <w:sz w:val="24"/>
                <w:szCs w:val="24"/>
                <w:lang w:eastAsia="lv-LV"/>
              </w:rPr>
              <w:t>Nacionālās kultūras mantojuma pārvalde</w:t>
            </w:r>
          </w:p>
          <w:p w14:paraId="27C04074" w14:textId="0DF1AE13" w:rsidR="001A358E" w:rsidRPr="00103D61" w:rsidRDefault="001A358E" w:rsidP="001A358E">
            <w:pPr>
              <w:pStyle w:val="NoSpacing"/>
              <w:jc w:val="both"/>
              <w:rPr>
                <w:rFonts w:ascii="Times New Roman" w:eastAsia="Times New Roman" w:hAnsi="Times New Roman"/>
                <w:i/>
                <w:sz w:val="24"/>
                <w:szCs w:val="24"/>
                <w:lang w:eastAsia="lv-LV"/>
              </w:rPr>
            </w:pPr>
            <w:r w:rsidRPr="00103D61">
              <w:rPr>
                <w:rFonts w:ascii="Times New Roman" w:eastAsia="Times New Roman" w:hAnsi="Times New Roman"/>
                <w:i/>
                <w:sz w:val="24"/>
                <w:szCs w:val="24"/>
                <w:lang w:eastAsia="lv-LV"/>
              </w:rPr>
              <w:t xml:space="preserve">(2021. gada </w:t>
            </w:r>
            <w:r>
              <w:rPr>
                <w:rFonts w:ascii="Times New Roman" w:eastAsia="Times New Roman" w:hAnsi="Times New Roman"/>
                <w:i/>
                <w:sz w:val="24"/>
                <w:szCs w:val="24"/>
                <w:lang w:eastAsia="lv-LV"/>
              </w:rPr>
              <w:t>9</w:t>
            </w:r>
            <w:r w:rsidRPr="00103D61">
              <w:rPr>
                <w:rFonts w:ascii="Times New Roman" w:eastAsia="Times New Roman" w:hAnsi="Times New Roman"/>
                <w:i/>
                <w:sz w:val="24"/>
                <w:szCs w:val="24"/>
                <w:lang w:eastAsia="lv-LV"/>
              </w:rPr>
              <w:t xml:space="preserve">. </w:t>
            </w:r>
            <w:r>
              <w:rPr>
                <w:rFonts w:ascii="Times New Roman" w:eastAsia="Times New Roman" w:hAnsi="Times New Roman"/>
                <w:i/>
                <w:sz w:val="24"/>
                <w:szCs w:val="24"/>
                <w:lang w:eastAsia="lv-LV"/>
              </w:rPr>
              <w:t>novembra</w:t>
            </w:r>
            <w:r w:rsidRPr="00103D61">
              <w:rPr>
                <w:rFonts w:ascii="Times New Roman" w:eastAsia="Times New Roman" w:hAnsi="Times New Roman"/>
                <w:i/>
                <w:sz w:val="24"/>
                <w:szCs w:val="24"/>
                <w:lang w:eastAsia="lv-LV"/>
              </w:rPr>
              <w:t xml:space="preserve"> </w:t>
            </w:r>
            <w:r>
              <w:rPr>
                <w:rFonts w:ascii="Times New Roman" w:eastAsia="Times New Roman" w:hAnsi="Times New Roman"/>
                <w:i/>
                <w:sz w:val="24"/>
                <w:szCs w:val="24"/>
                <w:lang w:eastAsia="lv-LV"/>
              </w:rPr>
              <w:t>vēstule</w:t>
            </w:r>
            <w:r w:rsidRPr="00103D61">
              <w:rPr>
                <w:rFonts w:ascii="Times New Roman" w:eastAsia="Times New Roman" w:hAnsi="Times New Roman"/>
                <w:i/>
                <w:sz w:val="24"/>
                <w:szCs w:val="24"/>
                <w:lang w:eastAsia="lv-LV"/>
              </w:rPr>
              <w:t xml:space="preserve"> Nr.</w:t>
            </w:r>
            <w:r>
              <w:t xml:space="preserve"> </w:t>
            </w:r>
            <w:r w:rsidRPr="00A67422">
              <w:rPr>
                <w:rFonts w:ascii="Times New Roman" w:eastAsia="Times New Roman" w:hAnsi="Times New Roman"/>
                <w:i/>
                <w:sz w:val="24"/>
                <w:szCs w:val="24"/>
                <w:lang w:eastAsia="lv-LV"/>
              </w:rPr>
              <w:t>07-01/5771</w:t>
            </w:r>
            <w:r w:rsidRPr="00103D61">
              <w:rPr>
                <w:rFonts w:ascii="Times New Roman" w:eastAsia="Times New Roman" w:hAnsi="Times New Roman"/>
                <w:i/>
                <w:sz w:val="24"/>
                <w:szCs w:val="24"/>
                <w:lang w:eastAsia="lv-LV"/>
              </w:rPr>
              <w:t>)</w:t>
            </w:r>
          </w:p>
          <w:p w14:paraId="604FB839" w14:textId="77777777" w:rsidR="001A358E" w:rsidRPr="00A67422" w:rsidRDefault="001A358E" w:rsidP="007A78A0">
            <w:pPr>
              <w:pStyle w:val="NoSpacing"/>
              <w:jc w:val="both"/>
              <w:rPr>
                <w:rFonts w:ascii="Times New Roman" w:eastAsia="Times New Roman" w:hAnsi="Times New Roman"/>
                <w:sz w:val="24"/>
                <w:szCs w:val="24"/>
                <w:lang w:eastAsia="lv-LV"/>
              </w:rPr>
            </w:pPr>
            <w:r w:rsidRPr="00A67422">
              <w:rPr>
                <w:rFonts w:ascii="Times New Roman" w:eastAsia="Times New Roman" w:hAnsi="Times New Roman"/>
                <w:sz w:val="24"/>
                <w:szCs w:val="24"/>
                <w:lang w:eastAsia="lv-LV"/>
              </w:rPr>
              <w:t xml:space="preserve">Nacionālās kultūras mantojuma pārvalde (turpmāk – Pārvalde) informē par nepieciešamību veikt grozījumus “Pasākumu plāna noziedzīgi iegūtu līdzekļu legalizācijas, terorisma un </w:t>
            </w:r>
            <w:proofErr w:type="spellStart"/>
            <w:r w:rsidRPr="00A67422">
              <w:rPr>
                <w:rFonts w:ascii="Times New Roman" w:eastAsia="Times New Roman" w:hAnsi="Times New Roman"/>
                <w:sz w:val="24"/>
                <w:szCs w:val="24"/>
                <w:lang w:eastAsia="lv-LV"/>
              </w:rPr>
              <w:t>proliferācijas</w:t>
            </w:r>
            <w:proofErr w:type="spellEnd"/>
            <w:r w:rsidRPr="00A67422">
              <w:rPr>
                <w:rFonts w:ascii="Times New Roman" w:eastAsia="Times New Roman" w:hAnsi="Times New Roman"/>
                <w:sz w:val="24"/>
                <w:szCs w:val="24"/>
                <w:lang w:eastAsia="lv-LV"/>
              </w:rPr>
              <w:t xml:space="preserve"> finansēšanas novēršanai laikposmam no 2020. līdz 2022. gadam” (turpmāk – plāns) 4. rīcības virzienā – preventīvie pasākumi, saistībā ar finansējuma apguvi. </w:t>
            </w:r>
          </w:p>
          <w:p w14:paraId="6D5B496E" w14:textId="77777777" w:rsidR="001A358E" w:rsidRPr="00A67422" w:rsidRDefault="001A358E" w:rsidP="007A78A0">
            <w:pPr>
              <w:pStyle w:val="NoSpacing"/>
              <w:jc w:val="both"/>
              <w:rPr>
                <w:rFonts w:ascii="Times New Roman" w:eastAsia="Times New Roman" w:hAnsi="Times New Roman"/>
                <w:sz w:val="24"/>
                <w:szCs w:val="24"/>
                <w:lang w:eastAsia="lv-LV"/>
              </w:rPr>
            </w:pPr>
            <w:r w:rsidRPr="00A67422">
              <w:rPr>
                <w:rFonts w:ascii="Times New Roman" w:eastAsia="Times New Roman" w:hAnsi="Times New Roman"/>
                <w:sz w:val="24"/>
                <w:szCs w:val="24"/>
                <w:lang w:eastAsia="lv-LV"/>
              </w:rPr>
              <w:t xml:space="preserve">Pārvaldei, saskaņā ar plāna 4.8 punktu jāveic “Kultūras pieminekļu īpašumtiesību izmaiņu kontroles moduļa ar integrētu datu analīzes rīku izstrādāšana un uzturēšana. </w:t>
            </w:r>
            <w:r w:rsidRPr="00A67422">
              <w:rPr>
                <w:rFonts w:ascii="Times New Roman" w:eastAsia="Times New Roman" w:hAnsi="Times New Roman"/>
                <w:sz w:val="24"/>
                <w:szCs w:val="24"/>
                <w:lang w:eastAsia="lv-LV"/>
              </w:rPr>
              <w:lastRenderedPageBreak/>
              <w:t xml:space="preserve">Modulim veidojama </w:t>
            </w:r>
            <w:proofErr w:type="spellStart"/>
            <w:r w:rsidRPr="00A67422">
              <w:rPr>
                <w:rFonts w:ascii="Times New Roman" w:eastAsia="Times New Roman" w:hAnsi="Times New Roman"/>
                <w:sz w:val="24"/>
                <w:szCs w:val="24"/>
                <w:lang w:eastAsia="lv-LV"/>
              </w:rPr>
              <w:t>saskarne</w:t>
            </w:r>
            <w:proofErr w:type="spellEnd"/>
            <w:r w:rsidRPr="00A67422">
              <w:rPr>
                <w:rFonts w:ascii="Times New Roman" w:eastAsia="Times New Roman" w:hAnsi="Times New Roman"/>
                <w:sz w:val="24"/>
                <w:szCs w:val="24"/>
                <w:lang w:eastAsia="lv-LV"/>
              </w:rPr>
              <w:t xml:space="preserve"> ar IS Mantojums un Valsts aizsargājamo kultūras pieminekļu reģistru.” Šim mērķim 2021. gadā bija paredzēti 68 000.- EUR.</w:t>
            </w:r>
          </w:p>
          <w:p w14:paraId="621D0249" w14:textId="77777777" w:rsidR="001A358E" w:rsidRPr="00A67422" w:rsidRDefault="001A358E" w:rsidP="007A78A0">
            <w:pPr>
              <w:pStyle w:val="NoSpacing"/>
              <w:jc w:val="both"/>
              <w:rPr>
                <w:rFonts w:ascii="Times New Roman" w:eastAsia="Times New Roman" w:hAnsi="Times New Roman"/>
                <w:sz w:val="24"/>
                <w:szCs w:val="24"/>
                <w:lang w:eastAsia="lv-LV"/>
              </w:rPr>
            </w:pPr>
            <w:r w:rsidRPr="00A67422">
              <w:rPr>
                <w:rFonts w:ascii="Times New Roman" w:eastAsia="Times New Roman" w:hAnsi="Times New Roman"/>
                <w:sz w:val="24"/>
                <w:szCs w:val="24"/>
                <w:lang w:eastAsia="lv-LV"/>
              </w:rPr>
              <w:t xml:space="preserve">Informējam, ka kultūras pieminekļu īpašumtiesību izmaiņu kontroles moduli ar integrētu datu analīzes rīku 2021. gadā nav iespējams pilnvērtīgi realizēt, jo vēl turpinās Valsts aizsargājamo kultūras pieminekļu saraksta (turpmāk – Pieminekļu saraksts) pārskatīšana, kā arī tikai nesen ir pabeigta IS Mantojums izstrāde. </w:t>
            </w:r>
          </w:p>
          <w:p w14:paraId="0DED9825" w14:textId="77777777" w:rsidR="001A358E" w:rsidRPr="00A67422" w:rsidRDefault="001A358E" w:rsidP="007A78A0">
            <w:pPr>
              <w:pStyle w:val="NoSpacing"/>
              <w:jc w:val="both"/>
              <w:rPr>
                <w:rFonts w:ascii="Times New Roman" w:eastAsia="Times New Roman" w:hAnsi="Times New Roman"/>
                <w:sz w:val="24"/>
                <w:szCs w:val="24"/>
                <w:lang w:eastAsia="lv-LV"/>
              </w:rPr>
            </w:pPr>
            <w:r w:rsidRPr="00A67422">
              <w:rPr>
                <w:rFonts w:ascii="Times New Roman" w:eastAsia="Times New Roman" w:hAnsi="Times New Roman"/>
                <w:sz w:val="24"/>
                <w:szCs w:val="24"/>
                <w:lang w:eastAsia="lv-LV"/>
              </w:rPr>
              <w:t xml:space="preserve">Saskaņā ar likuma “Par kultūras pieminekļu aizsardzību” pārejas noteikumu 5.punktā  noteikto uzdevumu Pārvalde ir pārskatījusi kultūras pieminekļu vērtības grupas, taču Pārvalde pēc savas iniciatīvas veic Pieminekļu saraksta pārskatīšanu daudz plašākā tvērumā – tiek precizēts kultūras pieminekļu nosaukums, datējums, saglabājamās vērtības, atrašanās vietas informācija u.c. dati, kā arī tiek mainīts datu struktūras uzbūves princips. Pārskatīšanas rezultātā Pieminekļu saraksts tiks izteikts jaunā redakcijā, tai skaitā mainīsies arī kultūras pieminekļu valsts aizsardzības numuri. Ņemot vērā </w:t>
            </w:r>
            <w:r w:rsidRPr="00A67422">
              <w:rPr>
                <w:rFonts w:ascii="Times New Roman" w:eastAsia="Times New Roman" w:hAnsi="Times New Roman"/>
                <w:sz w:val="24"/>
                <w:szCs w:val="24"/>
                <w:lang w:eastAsia="lv-LV"/>
              </w:rPr>
              <w:lastRenderedPageBreak/>
              <w:t>Pārvaldes kapacitāti, līdz š.g. beigām visu Pieminekļu sarakstu izteikt jaunā redakcijā nebūs iespējams.</w:t>
            </w:r>
          </w:p>
          <w:p w14:paraId="6EF26CF3" w14:textId="77777777" w:rsidR="001A358E" w:rsidRPr="00A67422" w:rsidRDefault="001A358E" w:rsidP="007A78A0">
            <w:pPr>
              <w:pStyle w:val="NoSpacing"/>
              <w:jc w:val="both"/>
              <w:rPr>
                <w:rFonts w:ascii="Times New Roman" w:eastAsia="Times New Roman" w:hAnsi="Times New Roman"/>
                <w:sz w:val="24"/>
                <w:szCs w:val="24"/>
                <w:lang w:eastAsia="lv-LV"/>
              </w:rPr>
            </w:pPr>
            <w:r w:rsidRPr="00A67422">
              <w:rPr>
                <w:rFonts w:ascii="Times New Roman" w:eastAsia="Times New Roman" w:hAnsi="Times New Roman"/>
                <w:sz w:val="24"/>
                <w:szCs w:val="24"/>
                <w:lang w:eastAsia="lv-LV"/>
              </w:rPr>
              <w:t xml:space="preserve">Kultūras pieminekļu īpašumtiesību izmaiņu kontroles modulis ir tieši saistīts ar Pieminekļu saraksta datu struktūru un saturu, līdz ar to moduļa izstrāde ir atkarīga no Pieminekļu saraksta pārskatīšanas rezultāta. Kultūras pieminekļu īpašumtiesību izmaiņu kontroles modulim ir jāveido </w:t>
            </w:r>
            <w:proofErr w:type="spellStart"/>
            <w:r w:rsidRPr="00A67422">
              <w:rPr>
                <w:rFonts w:ascii="Times New Roman" w:eastAsia="Times New Roman" w:hAnsi="Times New Roman"/>
                <w:sz w:val="24"/>
                <w:szCs w:val="24"/>
                <w:lang w:eastAsia="lv-LV"/>
              </w:rPr>
              <w:t>saskarne</w:t>
            </w:r>
            <w:proofErr w:type="spellEnd"/>
            <w:r w:rsidRPr="00A67422">
              <w:rPr>
                <w:rFonts w:ascii="Times New Roman" w:eastAsia="Times New Roman" w:hAnsi="Times New Roman"/>
                <w:sz w:val="24"/>
                <w:szCs w:val="24"/>
                <w:lang w:eastAsia="lv-LV"/>
              </w:rPr>
              <w:t xml:space="preserve"> ar IS Mantojums un Pieminekļu reģistru, līdz ar to moduļa un </w:t>
            </w:r>
            <w:proofErr w:type="spellStart"/>
            <w:r w:rsidRPr="00A67422">
              <w:rPr>
                <w:rFonts w:ascii="Times New Roman" w:eastAsia="Times New Roman" w:hAnsi="Times New Roman"/>
                <w:sz w:val="24"/>
                <w:szCs w:val="24"/>
                <w:lang w:eastAsia="lv-LV"/>
              </w:rPr>
              <w:t>saskarnes</w:t>
            </w:r>
            <w:proofErr w:type="spellEnd"/>
            <w:r w:rsidRPr="00A67422">
              <w:rPr>
                <w:rFonts w:ascii="Times New Roman" w:eastAsia="Times New Roman" w:hAnsi="Times New Roman"/>
                <w:sz w:val="24"/>
                <w:szCs w:val="24"/>
                <w:lang w:eastAsia="lv-LV"/>
              </w:rPr>
              <w:t xml:space="preserve"> izstrāde atkarīga no IS Mantojums arhitektūras un datu apmaiņas risinājumiem.</w:t>
            </w:r>
          </w:p>
          <w:p w14:paraId="654A983E" w14:textId="77777777" w:rsidR="001A358E" w:rsidRPr="00A67422" w:rsidRDefault="001A358E" w:rsidP="007A78A0">
            <w:pPr>
              <w:pStyle w:val="NoSpacing"/>
              <w:jc w:val="both"/>
              <w:rPr>
                <w:rFonts w:ascii="Times New Roman" w:eastAsia="Times New Roman" w:hAnsi="Times New Roman"/>
                <w:sz w:val="24"/>
                <w:szCs w:val="24"/>
                <w:lang w:eastAsia="lv-LV"/>
              </w:rPr>
            </w:pPr>
            <w:r w:rsidRPr="00A67422">
              <w:rPr>
                <w:rFonts w:ascii="Times New Roman" w:eastAsia="Times New Roman" w:hAnsi="Times New Roman"/>
                <w:sz w:val="24"/>
                <w:szCs w:val="24"/>
                <w:lang w:eastAsia="lv-LV"/>
              </w:rPr>
              <w:t>Pārvaldes Kultūras pieminekļu informācijas pārvaldības sistēmas mantojums izstrādes 1.kārta ir pabeigta tikai š.g. septembra vidū, bet vēl turpinās darbs pie datu migrācijas, kas ir ļoti komplicēts process, ņemot vērā plānotās datu struktūras izmaiņas. Pieminekļu reģistrs ir integrēts šajā sistēmā.</w:t>
            </w:r>
          </w:p>
          <w:p w14:paraId="4B584F92" w14:textId="072E2399" w:rsidR="001A358E" w:rsidRPr="00F13783" w:rsidRDefault="001A358E" w:rsidP="007A78A0">
            <w:pPr>
              <w:pStyle w:val="NoSpacing"/>
              <w:jc w:val="both"/>
              <w:rPr>
                <w:rFonts w:ascii="Times New Roman" w:eastAsia="Times New Roman" w:hAnsi="Times New Roman"/>
                <w:b/>
                <w:sz w:val="24"/>
                <w:szCs w:val="24"/>
                <w:lang w:eastAsia="lv-LV"/>
              </w:rPr>
            </w:pPr>
            <w:r w:rsidRPr="00A67422">
              <w:rPr>
                <w:rFonts w:ascii="Times New Roman" w:eastAsia="Times New Roman" w:hAnsi="Times New Roman"/>
                <w:sz w:val="24"/>
                <w:szCs w:val="24"/>
                <w:lang w:eastAsia="lv-LV"/>
              </w:rPr>
              <w:t xml:space="preserve">Ņemot vērā iepriekš minēto Pārvalde lūdz </w:t>
            </w:r>
            <w:proofErr w:type="spellStart"/>
            <w:r w:rsidRPr="00A67422">
              <w:rPr>
                <w:rFonts w:ascii="Times New Roman" w:eastAsia="Times New Roman" w:hAnsi="Times New Roman"/>
                <w:sz w:val="24"/>
                <w:szCs w:val="24"/>
                <w:lang w:eastAsia="lv-LV"/>
              </w:rPr>
              <w:t>Iekšlietu</w:t>
            </w:r>
            <w:proofErr w:type="spellEnd"/>
            <w:r w:rsidRPr="00A67422">
              <w:rPr>
                <w:rFonts w:ascii="Times New Roman" w:eastAsia="Times New Roman" w:hAnsi="Times New Roman"/>
                <w:sz w:val="24"/>
                <w:szCs w:val="24"/>
                <w:lang w:eastAsia="lv-LV"/>
              </w:rPr>
              <w:t xml:space="preserve"> ministriju izskatīt iespēju pārcelt 4.8. rīcības virzienam piešķirto finansējumu – 68 000.- EUR uz 2022. gadu un veikt attiecīgus grozījumus plānā. </w:t>
            </w:r>
            <w:r w:rsidRPr="00A67422">
              <w:rPr>
                <w:rFonts w:ascii="Times New Roman" w:eastAsia="Times New Roman" w:hAnsi="Times New Roman"/>
                <w:sz w:val="24"/>
                <w:szCs w:val="24"/>
                <w:lang w:eastAsia="lv-LV"/>
              </w:rPr>
              <w:lastRenderedPageBreak/>
              <w:t>Jāatzīmē, ka jau šobrīd plānā  4.8. rīcības punktam kā izpildes termiņš noteikts 2022. gada 31.decembris</w:t>
            </w:r>
            <w:r>
              <w:rPr>
                <w:rFonts w:ascii="Times New Roman" w:eastAsia="Times New Roman" w:hAnsi="Times New Roman"/>
                <w:sz w:val="24"/>
                <w:szCs w:val="24"/>
                <w:lang w:eastAsia="lv-LV"/>
              </w:rPr>
              <w:t>.</w:t>
            </w:r>
          </w:p>
        </w:tc>
        <w:tc>
          <w:tcPr>
            <w:tcW w:w="3544" w:type="dxa"/>
            <w:tcBorders>
              <w:top w:val="single" w:sz="6" w:space="0" w:color="000000"/>
              <w:left w:val="single" w:sz="6" w:space="0" w:color="000000"/>
              <w:bottom w:val="single" w:sz="6" w:space="0" w:color="000000"/>
              <w:right w:val="single" w:sz="6" w:space="0" w:color="000000"/>
            </w:tcBorders>
            <w:shd w:val="clear" w:color="auto" w:fill="auto"/>
          </w:tcPr>
          <w:p w14:paraId="35047218" w14:textId="77777777" w:rsidR="001A358E" w:rsidRPr="00CC26CC" w:rsidRDefault="001A358E" w:rsidP="001A358E">
            <w:pPr>
              <w:pStyle w:val="naisc"/>
              <w:jc w:val="both"/>
              <w:rPr>
                <w:b/>
              </w:rPr>
            </w:pPr>
            <w:r w:rsidRPr="00CC26CC">
              <w:rPr>
                <w:b/>
              </w:rPr>
              <w:lastRenderedPageBreak/>
              <w:t>Iebildums ņemts vērā.</w:t>
            </w:r>
          </w:p>
          <w:p w14:paraId="0699D90B" w14:textId="6A272EAE" w:rsidR="001A358E" w:rsidRPr="00A87C31" w:rsidRDefault="00D23EE9" w:rsidP="001A358E">
            <w:pPr>
              <w:pStyle w:val="naisc"/>
              <w:jc w:val="both"/>
            </w:pPr>
            <w:r>
              <w:t>NKMP</w:t>
            </w:r>
            <w:r w:rsidR="001A358E" w:rsidRPr="00A87C31">
              <w:t xml:space="preserve"> </w:t>
            </w:r>
            <w:r>
              <w:t>vēstulē</w:t>
            </w:r>
            <w:r w:rsidR="001A358E" w:rsidRPr="00A87C31">
              <w:t xml:space="preserve"> izteiktie priekšlikumi attiecībā uz </w:t>
            </w:r>
            <w:r>
              <w:t xml:space="preserve">4.8. pasākuma </w:t>
            </w:r>
            <w:r w:rsidR="001A358E" w:rsidRPr="00A87C31">
              <w:t xml:space="preserve">finanšu jautājumiem ņemti vērā: </w:t>
            </w:r>
            <w:r>
              <w:t xml:space="preserve">pēc </w:t>
            </w:r>
            <w:r w:rsidRPr="00D23EE9">
              <w:t>saskaņo</w:t>
            </w:r>
            <w:r>
              <w:t>šanas</w:t>
            </w:r>
            <w:r w:rsidRPr="00D23EE9">
              <w:t xml:space="preserve"> ar Finanšu ministriju </w:t>
            </w:r>
            <w:r w:rsidR="001A358E" w:rsidRPr="00A87C31">
              <w:t xml:space="preserve">precizēta IV sadaļa “Ietekmes novērtējums uz valsts un pašvaldību budžetu”, Pielikums Nr. 1 un </w:t>
            </w:r>
            <w:proofErr w:type="spellStart"/>
            <w:r w:rsidR="001A358E" w:rsidRPr="00A87C31">
              <w:t>Protokollēmums</w:t>
            </w:r>
            <w:proofErr w:type="spellEnd"/>
            <w:r w:rsidR="001A358E" w:rsidRPr="00A87C31">
              <w:t>.</w:t>
            </w:r>
          </w:p>
          <w:p w14:paraId="15F16F14" w14:textId="00AE2D17" w:rsidR="001A358E" w:rsidRPr="007A78A0" w:rsidRDefault="001A358E" w:rsidP="001A358E">
            <w:pPr>
              <w:pStyle w:val="naisc"/>
              <w:spacing w:before="0" w:beforeAutospacing="0" w:after="0" w:afterAutospacing="0"/>
              <w:jc w:val="both"/>
              <w:rPr>
                <w:bCs/>
              </w:rPr>
            </w:pPr>
          </w:p>
        </w:tc>
        <w:tc>
          <w:tcPr>
            <w:tcW w:w="3255" w:type="dxa"/>
            <w:tcBorders>
              <w:top w:val="single" w:sz="6" w:space="0" w:color="000000"/>
              <w:left w:val="single" w:sz="6" w:space="0" w:color="000000"/>
              <w:bottom w:val="single" w:sz="6" w:space="0" w:color="000000"/>
              <w:right w:val="single" w:sz="6" w:space="0" w:color="000000"/>
            </w:tcBorders>
            <w:shd w:val="clear" w:color="auto" w:fill="auto"/>
          </w:tcPr>
          <w:p w14:paraId="6D3470FC" w14:textId="77777777" w:rsidR="001A358E" w:rsidRPr="001076D1" w:rsidRDefault="001A358E" w:rsidP="001A358E">
            <w:pPr>
              <w:pStyle w:val="naisc"/>
              <w:spacing w:before="0" w:beforeAutospacing="0" w:after="0" w:afterAutospacing="0"/>
              <w:jc w:val="both"/>
              <w:rPr>
                <w:b/>
              </w:rPr>
            </w:pPr>
            <w:r w:rsidRPr="001076D1">
              <w:rPr>
                <w:b/>
              </w:rPr>
              <w:t>Skatīt:</w:t>
            </w:r>
          </w:p>
          <w:p w14:paraId="0FDF72C7" w14:textId="77777777" w:rsidR="001A358E" w:rsidRPr="001076D1" w:rsidRDefault="001A358E" w:rsidP="001A358E">
            <w:pPr>
              <w:jc w:val="both"/>
              <w:rPr>
                <w:b/>
              </w:rPr>
            </w:pPr>
          </w:p>
          <w:p w14:paraId="0A430042" w14:textId="77777777" w:rsidR="001A358E" w:rsidRPr="001076D1" w:rsidRDefault="001A358E" w:rsidP="001A358E">
            <w:pPr>
              <w:jc w:val="both"/>
              <w:rPr>
                <w:b/>
              </w:rPr>
            </w:pPr>
            <w:r w:rsidRPr="001076D1">
              <w:rPr>
                <w:b/>
              </w:rPr>
              <w:t>IV sadaļa Ietekmes novērtējums uz valsts un pašvaldību budžetu</w:t>
            </w:r>
          </w:p>
          <w:p w14:paraId="476D8DC9" w14:textId="77777777" w:rsidR="001A358E" w:rsidRPr="001076D1" w:rsidRDefault="001A358E" w:rsidP="001A358E">
            <w:pPr>
              <w:pStyle w:val="naisc"/>
              <w:spacing w:before="0" w:beforeAutospacing="0" w:after="0" w:afterAutospacing="0"/>
              <w:jc w:val="both"/>
              <w:rPr>
                <w:b/>
              </w:rPr>
            </w:pPr>
          </w:p>
          <w:p w14:paraId="50E53F7F" w14:textId="77777777" w:rsidR="001A358E" w:rsidRPr="001076D1" w:rsidRDefault="001A358E" w:rsidP="001A358E">
            <w:pPr>
              <w:pStyle w:val="naisc"/>
              <w:spacing w:before="0" w:beforeAutospacing="0" w:after="0" w:afterAutospacing="0"/>
              <w:jc w:val="both"/>
              <w:rPr>
                <w:b/>
              </w:rPr>
            </w:pPr>
            <w:r w:rsidRPr="001076D1">
              <w:rPr>
                <w:b/>
              </w:rPr>
              <w:t>Pielikums Nr. 1</w:t>
            </w:r>
          </w:p>
          <w:p w14:paraId="05C1BF0F" w14:textId="5636C60C" w:rsidR="001A358E" w:rsidRPr="001076D1" w:rsidRDefault="00D23EE9" w:rsidP="001A358E">
            <w:pPr>
              <w:pStyle w:val="naisc"/>
              <w:spacing w:before="0" w:beforeAutospacing="0" w:after="0" w:afterAutospacing="0"/>
              <w:jc w:val="both"/>
              <w:rPr>
                <w:b/>
              </w:rPr>
            </w:pPr>
            <w:r>
              <w:rPr>
                <w:b/>
              </w:rPr>
              <w:t>6</w:t>
            </w:r>
            <w:r w:rsidR="001A358E" w:rsidRPr="001076D1">
              <w:rPr>
                <w:b/>
              </w:rPr>
              <w:t>. tabula</w:t>
            </w:r>
          </w:p>
          <w:p w14:paraId="74CB66B5" w14:textId="77777777" w:rsidR="001A358E" w:rsidRPr="001076D1" w:rsidRDefault="001A358E" w:rsidP="001A358E">
            <w:pPr>
              <w:pStyle w:val="naisc"/>
              <w:spacing w:before="0" w:beforeAutospacing="0" w:after="0" w:afterAutospacing="0"/>
              <w:jc w:val="both"/>
              <w:rPr>
                <w:b/>
              </w:rPr>
            </w:pPr>
          </w:p>
          <w:p w14:paraId="6A3F2057" w14:textId="3A3019CD" w:rsidR="001A358E" w:rsidRPr="00F13783" w:rsidRDefault="001A358E" w:rsidP="001A358E">
            <w:pPr>
              <w:jc w:val="both"/>
              <w:rPr>
                <w:b/>
              </w:rPr>
            </w:pPr>
            <w:proofErr w:type="spellStart"/>
            <w:r w:rsidRPr="001076D1">
              <w:rPr>
                <w:b/>
              </w:rPr>
              <w:t>Protokollēmums</w:t>
            </w:r>
            <w:proofErr w:type="spellEnd"/>
          </w:p>
        </w:tc>
      </w:tr>
      <w:tr w:rsidR="00F724C5" w:rsidRPr="00832449" w14:paraId="6B703A06" w14:textId="77777777" w:rsidTr="00E60E6B">
        <w:trPr>
          <w:trHeight w:val="137"/>
        </w:trPr>
        <w:tc>
          <w:tcPr>
            <w:tcW w:w="716" w:type="dxa"/>
            <w:tcBorders>
              <w:top w:val="single" w:sz="6" w:space="0" w:color="000000"/>
              <w:left w:val="single" w:sz="6" w:space="0" w:color="000000"/>
              <w:bottom w:val="single" w:sz="6" w:space="0" w:color="000000"/>
              <w:right w:val="single" w:sz="6" w:space="0" w:color="000000"/>
            </w:tcBorders>
            <w:shd w:val="clear" w:color="auto" w:fill="auto"/>
          </w:tcPr>
          <w:p w14:paraId="42D0E467" w14:textId="4C79FE29" w:rsidR="00F724C5" w:rsidRPr="00103D61" w:rsidRDefault="00F724C5">
            <w:pPr>
              <w:pStyle w:val="naisc"/>
              <w:spacing w:before="0" w:beforeAutospacing="0" w:after="0" w:afterAutospacing="0"/>
              <w:jc w:val="center"/>
            </w:pPr>
            <w:r>
              <w:lastRenderedPageBreak/>
              <w:t>1</w:t>
            </w:r>
            <w:r w:rsidR="00621CAE">
              <w:t>8</w:t>
            </w:r>
            <w:r>
              <w:t>.</w:t>
            </w:r>
          </w:p>
        </w:tc>
        <w:tc>
          <w:tcPr>
            <w:tcW w:w="3361" w:type="dxa"/>
            <w:tcBorders>
              <w:top w:val="single" w:sz="6" w:space="0" w:color="000000"/>
              <w:left w:val="single" w:sz="6" w:space="0" w:color="000000"/>
              <w:bottom w:val="single" w:sz="6" w:space="0" w:color="000000"/>
              <w:right w:val="single" w:sz="6" w:space="0" w:color="000000"/>
            </w:tcBorders>
            <w:shd w:val="clear" w:color="auto" w:fill="auto"/>
          </w:tcPr>
          <w:p w14:paraId="5010BB22" w14:textId="77777777" w:rsidR="00F724C5" w:rsidRPr="00103D61" w:rsidRDefault="00F724C5" w:rsidP="00F724C5">
            <w:pPr>
              <w:pStyle w:val="naisc"/>
              <w:jc w:val="both"/>
              <w:rPr>
                <w:b/>
              </w:rPr>
            </w:pPr>
            <w:r w:rsidRPr="00103D61">
              <w:rPr>
                <w:b/>
              </w:rPr>
              <w:t>4.9. pasākums</w:t>
            </w:r>
          </w:p>
          <w:p w14:paraId="2CE7F127" w14:textId="77777777" w:rsidR="00F724C5" w:rsidRDefault="00F724C5" w:rsidP="00F724C5">
            <w:pPr>
              <w:pStyle w:val="naisc"/>
              <w:jc w:val="both"/>
            </w:pPr>
            <w:r w:rsidRPr="00103D61">
              <w:t>Uzlabot informācijas pieejamību klienta izpētes veikšanai, nodrošinot, ka NILLTPFNL noteiktā informācija klienta izpētei no valsts reģistriem, ir pieejama vienuviet, vai atbilstoši vienotiem standartiem.</w:t>
            </w:r>
          </w:p>
          <w:p w14:paraId="591B2AED" w14:textId="77777777" w:rsidR="00F724C5" w:rsidRPr="005B237A" w:rsidRDefault="00F724C5" w:rsidP="00F724C5">
            <w:pPr>
              <w:pStyle w:val="naisc"/>
              <w:jc w:val="both"/>
              <w:rPr>
                <w:b/>
              </w:rPr>
            </w:pPr>
            <w:r w:rsidRPr="005B237A">
              <w:rPr>
                <w:b/>
              </w:rPr>
              <w:t>4.9. pasākuma 2. darbības rezultāts</w:t>
            </w:r>
          </w:p>
          <w:p w14:paraId="62D71922" w14:textId="024AA410" w:rsidR="00F724C5" w:rsidRPr="00F13783" w:rsidRDefault="00F724C5" w:rsidP="00F724C5">
            <w:pPr>
              <w:jc w:val="both"/>
              <w:rPr>
                <w:b/>
              </w:rPr>
            </w:pPr>
            <w:r w:rsidRPr="005B237A">
              <w:t>Nodrošināta kvalitatīva datu pieejamība no valsts reģistriem.</w:t>
            </w:r>
          </w:p>
        </w:tc>
        <w:tc>
          <w:tcPr>
            <w:tcW w:w="3686" w:type="dxa"/>
            <w:tcBorders>
              <w:top w:val="single" w:sz="6" w:space="0" w:color="000000"/>
              <w:left w:val="single" w:sz="6" w:space="0" w:color="000000"/>
              <w:bottom w:val="single" w:sz="6" w:space="0" w:color="000000"/>
              <w:right w:val="single" w:sz="6" w:space="0" w:color="000000"/>
            </w:tcBorders>
            <w:shd w:val="clear" w:color="auto" w:fill="auto"/>
          </w:tcPr>
          <w:p w14:paraId="15D2F0D2" w14:textId="77777777" w:rsidR="00F724C5" w:rsidRPr="00103D61" w:rsidRDefault="00F724C5" w:rsidP="00D47F7E">
            <w:pPr>
              <w:pStyle w:val="NoSpacing"/>
              <w:jc w:val="center"/>
              <w:rPr>
                <w:rFonts w:ascii="Times New Roman" w:eastAsia="Times New Roman" w:hAnsi="Times New Roman"/>
                <w:b/>
                <w:sz w:val="24"/>
                <w:szCs w:val="24"/>
                <w:lang w:eastAsia="lv-LV"/>
              </w:rPr>
            </w:pPr>
            <w:r w:rsidRPr="00103D61">
              <w:rPr>
                <w:rFonts w:ascii="Times New Roman" w:eastAsia="Times New Roman" w:hAnsi="Times New Roman"/>
                <w:b/>
                <w:sz w:val="24"/>
                <w:szCs w:val="24"/>
                <w:lang w:eastAsia="lv-LV"/>
              </w:rPr>
              <w:t>Latvijas Darba devēju konfederācija</w:t>
            </w:r>
          </w:p>
          <w:p w14:paraId="586D547F" w14:textId="77777777" w:rsidR="00F724C5" w:rsidRPr="00103D61" w:rsidRDefault="00F724C5" w:rsidP="005D648F">
            <w:pPr>
              <w:pStyle w:val="NoSpacing"/>
              <w:jc w:val="both"/>
              <w:rPr>
                <w:rFonts w:ascii="Times New Roman" w:eastAsia="Times New Roman" w:hAnsi="Times New Roman"/>
                <w:i/>
                <w:sz w:val="24"/>
                <w:szCs w:val="24"/>
                <w:lang w:eastAsia="lv-LV"/>
              </w:rPr>
            </w:pPr>
            <w:r w:rsidRPr="00103D61">
              <w:rPr>
                <w:rFonts w:ascii="Times New Roman" w:eastAsia="Times New Roman" w:hAnsi="Times New Roman"/>
                <w:i/>
                <w:sz w:val="24"/>
                <w:szCs w:val="24"/>
                <w:lang w:eastAsia="lv-LV"/>
              </w:rPr>
              <w:t>(2021. gada 2. septembra atzinums Nr.2-10/65)</w:t>
            </w:r>
          </w:p>
          <w:p w14:paraId="754F6C6B" w14:textId="77777777" w:rsidR="00F724C5" w:rsidRPr="00103D61" w:rsidRDefault="00F724C5">
            <w:pPr>
              <w:pStyle w:val="NoSpacing"/>
              <w:jc w:val="both"/>
              <w:rPr>
                <w:rFonts w:ascii="Times New Roman" w:eastAsia="Times New Roman" w:hAnsi="Times New Roman"/>
                <w:sz w:val="24"/>
                <w:szCs w:val="24"/>
                <w:lang w:eastAsia="lv-LV"/>
              </w:rPr>
            </w:pPr>
            <w:r w:rsidRPr="00103D61">
              <w:rPr>
                <w:rFonts w:ascii="Times New Roman" w:eastAsia="Times New Roman" w:hAnsi="Times New Roman"/>
                <w:sz w:val="24"/>
                <w:szCs w:val="24"/>
                <w:lang w:eastAsia="lv-LV"/>
              </w:rPr>
              <w:t>LDDK iebilst pret Plāna projekta 4. rīcības virziena “preventīvie pasākumi” 4.9. pasākuma formulējumu esošajā redakcijā.</w:t>
            </w:r>
          </w:p>
          <w:p w14:paraId="02FF2E60" w14:textId="77777777" w:rsidR="00F724C5" w:rsidRPr="00103D61" w:rsidRDefault="00F724C5">
            <w:pPr>
              <w:pStyle w:val="NoSpacing"/>
              <w:jc w:val="both"/>
              <w:rPr>
                <w:rFonts w:ascii="Times New Roman" w:eastAsia="Times New Roman" w:hAnsi="Times New Roman"/>
                <w:sz w:val="24"/>
                <w:szCs w:val="24"/>
                <w:lang w:eastAsia="lv-LV"/>
              </w:rPr>
            </w:pPr>
            <w:r w:rsidRPr="00103D61">
              <w:rPr>
                <w:rFonts w:ascii="Times New Roman" w:eastAsia="Times New Roman" w:hAnsi="Times New Roman"/>
                <w:sz w:val="24"/>
                <w:szCs w:val="24"/>
                <w:lang w:eastAsia="lv-LV"/>
              </w:rPr>
              <w:t>Pamatojums:</w:t>
            </w:r>
          </w:p>
          <w:p w14:paraId="12A2C2C3" w14:textId="77777777" w:rsidR="00F724C5" w:rsidRPr="00103D61" w:rsidRDefault="00F724C5">
            <w:pPr>
              <w:pStyle w:val="NoSpacing"/>
              <w:jc w:val="both"/>
              <w:rPr>
                <w:rFonts w:ascii="Times New Roman" w:eastAsia="Times New Roman" w:hAnsi="Times New Roman"/>
                <w:sz w:val="24"/>
                <w:szCs w:val="24"/>
                <w:lang w:eastAsia="lv-LV"/>
              </w:rPr>
            </w:pPr>
            <w:r w:rsidRPr="00103D61">
              <w:rPr>
                <w:rFonts w:ascii="Times New Roman" w:eastAsia="Times New Roman" w:hAnsi="Times New Roman"/>
                <w:sz w:val="24"/>
                <w:szCs w:val="24"/>
                <w:lang w:eastAsia="lv-LV"/>
              </w:rPr>
              <w:t>Plāna projekta 4.9. pasākuma redakcija, lai arī ir spēkā jau šobrīd apstiprinātajā Plāna versijā, neatbilst valdības un sadarbības partneru diskusijām un panāktajām vienošanām par samērīgas pieejas nostiprināšanu izpildot noziedzīgi iegūtu līdzekļu legalizācijas novēršanas prasības. Šobrīd Plāna projekta 4.9. pasākuma formulējumā nav skaidri noteikts, ka likuma subjekti klientu izpētei nepieciešamo informāciju varētu iegūt bez maksas, proti, neradot finansiālu un administratīvu slogu likuma subjektiem un to klientiem.</w:t>
            </w:r>
          </w:p>
          <w:p w14:paraId="09167AED" w14:textId="77777777" w:rsidR="00F724C5" w:rsidRPr="00103D61" w:rsidRDefault="00F724C5">
            <w:pPr>
              <w:pStyle w:val="NoSpacing"/>
              <w:jc w:val="both"/>
              <w:rPr>
                <w:rFonts w:ascii="Times New Roman" w:eastAsia="Times New Roman" w:hAnsi="Times New Roman"/>
                <w:sz w:val="24"/>
                <w:szCs w:val="24"/>
                <w:lang w:eastAsia="lv-LV"/>
              </w:rPr>
            </w:pPr>
            <w:r w:rsidRPr="00103D61">
              <w:rPr>
                <w:rFonts w:ascii="Times New Roman" w:eastAsia="Times New Roman" w:hAnsi="Times New Roman"/>
                <w:sz w:val="24"/>
                <w:szCs w:val="24"/>
                <w:lang w:eastAsia="lv-LV"/>
              </w:rPr>
              <w:t xml:space="preserve">Finanšu ministrija iepriekš izstrādāja likumprojektu “Grozījumi Noziedzīgi iegūtu līdzekļu legalizācijas un terorisma un </w:t>
            </w:r>
            <w:proofErr w:type="spellStart"/>
            <w:r w:rsidRPr="00103D61">
              <w:rPr>
                <w:rFonts w:ascii="Times New Roman" w:eastAsia="Times New Roman" w:hAnsi="Times New Roman"/>
                <w:sz w:val="24"/>
                <w:szCs w:val="24"/>
                <w:lang w:eastAsia="lv-LV"/>
              </w:rPr>
              <w:t>proliferācijas</w:t>
            </w:r>
            <w:proofErr w:type="spellEnd"/>
            <w:r w:rsidRPr="00103D61">
              <w:rPr>
                <w:rFonts w:ascii="Times New Roman" w:eastAsia="Times New Roman" w:hAnsi="Times New Roman"/>
                <w:sz w:val="24"/>
                <w:szCs w:val="24"/>
                <w:lang w:eastAsia="lv-LV"/>
              </w:rPr>
              <w:t xml:space="preserve"> finansēšanas </w:t>
            </w:r>
            <w:r w:rsidRPr="00103D61">
              <w:rPr>
                <w:rFonts w:ascii="Times New Roman" w:eastAsia="Times New Roman" w:hAnsi="Times New Roman"/>
                <w:sz w:val="24"/>
                <w:szCs w:val="24"/>
                <w:lang w:eastAsia="lv-LV"/>
              </w:rPr>
              <w:lastRenderedPageBreak/>
              <w:t xml:space="preserve">novēršanas likumā” (VSS-657), kurā bija paredzēts noteikt, ka turpmāk visi “Noziedzīgi iegūtu līdzekļu legalizācijas un terorisma un </w:t>
            </w:r>
            <w:proofErr w:type="spellStart"/>
            <w:r w:rsidRPr="00103D61">
              <w:rPr>
                <w:rFonts w:ascii="Times New Roman" w:eastAsia="Times New Roman" w:hAnsi="Times New Roman"/>
                <w:sz w:val="24"/>
                <w:szCs w:val="24"/>
                <w:lang w:eastAsia="lv-LV"/>
              </w:rPr>
              <w:t>proliferācijas</w:t>
            </w:r>
            <w:proofErr w:type="spellEnd"/>
            <w:r w:rsidRPr="00103D61">
              <w:rPr>
                <w:rFonts w:ascii="Times New Roman" w:eastAsia="Times New Roman" w:hAnsi="Times New Roman"/>
                <w:sz w:val="24"/>
                <w:szCs w:val="24"/>
                <w:lang w:eastAsia="lv-LV"/>
              </w:rPr>
              <w:t xml:space="preserve"> finansēšanas novēršanas likuma” (turpmāk – Likums) subjekti Likumā noteikto pienākumu izpildei nepieciešamo informāciju varēs pieprasīt un saņemt no reģistriem, maksājot abonēšanas maksu reģistru turētāju administratīvo izmaksu apmērā. LDDK pret to jau iepriekš izteica iebildumus (skat. pielikumu Nr. 1 – LDDK 05.08.2021. atzinums), jo šāda pieeja būtu pretrunā ar līdzšinējām vienošanām par pasākumiem, kas veicami samērīgas un saprātīgas pieejas nostiprināšanai, izpildot noziedzīgi iegūtu līdzekļu legalizācijas un terorisma un </w:t>
            </w:r>
            <w:proofErr w:type="spellStart"/>
            <w:r w:rsidRPr="00103D61">
              <w:rPr>
                <w:rFonts w:ascii="Times New Roman" w:eastAsia="Times New Roman" w:hAnsi="Times New Roman"/>
                <w:sz w:val="24"/>
                <w:szCs w:val="24"/>
                <w:lang w:eastAsia="lv-LV"/>
              </w:rPr>
              <w:t>proliferācijas</w:t>
            </w:r>
            <w:proofErr w:type="spellEnd"/>
            <w:r w:rsidRPr="00103D61">
              <w:rPr>
                <w:rFonts w:ascii="Times New Roman" w:eastAsia="Times New Roman" w:hAnsi="Times New Roman"/>
                <w:sz w:val="24"/>
                <w:szCs w:val="24"/>
                <w:lang w:eastAsia="lv-LV"/>
              </w:rPr>
              <w:t xml:space="preserve"> finansēšanas (turpmāk – NILLTPF) novēršanas prasības. Datu pieejamība par maksu, lai izpildītu valsts noteiktos pienākumus, būtu vērtējama kā papildu apgrūtinājums un administratīvais slogs privātajam sektoram, kas galarezultātā sadārdzinātu arī pakalpojumus klientiem, lai segtu par informācijas saņemšanu radītos izdevumus.</w:t>
            </w:r>
          </w:p>
          <w:p w14:paraId="3E769689" w14:textId="77777777" w:rsidR="00F724C5" w:rsidRPr="00103D61" w:rsidRDefault="00F724C5">
            <w:pPr>
              <w:pStyle w:val="NoSpacing"/>
              <w:jc w:val="both"/>
              <w:rPr>
                <w:rFonts w:ascii="Times New Roman" w:eastAsia="Times New Roman" w:hAnsi="Times New Roman"/>
                <w:sz w:val="24"/>
                <w:szCs w:val="24"/>
                <w:lang w:eastAsia="lv-LV"/>
              </w:rPr>
            </w:pPr>
            <w:r w:rsidRPr="00103D61">
              <w:rPr>
                <w:rFonts w:ascii="Times New Roman" w:eastAsia="Times New Roman" w:hAnsi="Times New Roman"/>
                <w:sz w:val="24"/>
                <w:szCs w:val="24"/>
                <w:lang w:eastAsia="lv-LV"/>
              </w:rPr>
              <w:t>Priekšlikums:</w:t>
            </w:r>
          </w:p>
          <w:p w14:paraId="6679E7B3" w14:textId="77777777" w:rsidR="00F724C5" w:rsidRPr="00103D61" w:rsidRDefault="00F724C5">
            <w:pPr>
              <w:pStyle w:val="NoSpacing"/>
              <w:jc w:val="both"/>
              <w:rPr>
                <w:rFonts w:ascii="Times New Roman" w:eastAsia="Times New Roman" w:hAnsi="Times New Roman"/>
                <w:sz w:val="24"/>
                <w:szCs w:val="24"/>
                <w:lang w:eastAsia="lv-LV"/>
              </w:rPr>
            </w:pPr>
            <w:r w:rsidRPr="00103D61">
              <w:rPr>
                <w:rFonts w:ascii="Times New Roman" w:eastAsia="Times New Roman" w:hAnsi="Times New Roman"/>
                <w:sz w:val="24"/>
                <w:szCs w:val="24"/>
                <w:lang w:eastAsia="lv-LV"/>
              </w:rPr>
              <w:lastRenderedPageBreak/>
              <w:t>LDDK aicina izteikt 4.9. pasākuma formulējumu šādā redakcijā:</w:t>
            </w:r>
          </w:p>
          <w:p w14:paraId="6DBAA760" w14:textId="77777777" w:rsidR="00F724C5" w:rsidRPr="00103D61" w:rsidRDefault="00F724C5">
            <w:pPr>
              <w:pStyle w:val="NoSpacing"/>
              <w:jc w:val="both"/>
              <w:rPr>
                <w:rFonts w:ascii="Times New Roman" w:eastAsia="Times New Roman" w:hAnsi="Times New Roman"/>
                <w:b/>
                <w:sz w:val="24"/>
                <w:szCs w:val="24"/>
                <w:lang w:eastAsia="lv-LV"/>
              </w:rPr>
            </w:pPr>
            <w:r w:rsidRPr="00103D61">
              <w:rPr>
                <w:rFonts w:ascii="Times New Roman" w:eastAsia="Times New Roman" w:hAnsi="Times New Roman"/>
                <w:b/>
                <w:sz w:val="24"/>
                <w:szCs w:val="24"/>
                <w:lang w:eastAsia="lv-LV"/>
              </w:rPr>
              <w:t>4.9.</w:t>
            </w:r>
            <w:r w:rsidRPr="00103D61">
              <w:rPr>
                <w:rFonts w:ascii="Times New Roman" w:eastAsia="Times New Roman" w:hAnsi="Times New Roman"/>
                <w:b/>
                <w:sz w:val="24"/>
                <w:szCs w:val="24"/>
                <w:lang w:eastAsia="lv-LV"/>
              </w:rPr>
              <w:tab/>
              <w:t>Uzlabot informācijas pieejamību klienta izpētes veikšanai, nodrošinot, ka NILLTPFNL noteiktā informācija klienta izpētei no valsts reģistriem ir pieejama vienuviet vai atbilstoši vienotiem standartiem, un likuma subjekti klientu izpētei nepieciešamo informāciju var iegūt bez maksas.</w:t>
            </w:r>
          </w:p>
          <w:p w14:paraId="2CB3F68D" w14:textId="77777777" w:rsidR="00F724C5" w:rsidRPr="00103D61" w:rsidRDefault="00F724C5">
            <w:pPr>
              <w:pStyle w:val="NoSpacing"/>
              <w:jc w:val="both"/>
              <w:rPr>
                <w:b/>
              </w:rPr>
            </w:pPr>
          </w:p>
          <w:p w14:paraId="0F064FA0" w14:textId="77777777" w:rsidR="00F724C5" w:rsidRPr="00103D61" w:rsidRDefault="00F724C5">
            <w:pPr>
              <w:pStyle w:val="NoSpacing"/>
              <w:jc w:val="center"/>
              <w:rPr>
                <w:rFonts w:ascii="Times New Roman" w:eastAsia="Times New Roman" w:hAnsi="Times New Roman"/>
                <w:b/>
                <w:sz w:val="24"/>
                <w:szCs w:val="24"/>
                <w:lang w:eastAsia="lv-LV"/>
              </w:rPr>
            </w:pPr>
            <w:r w:rsidRPr="00103D61">
              <w:rPr>
                <w:rFonts w:ascii="Times New Roman" w:eastAsia="Times New Roman" w:hAnsi="Times New Roman"/>
                <w:b/>
                <w:sz w:val="24"/>
                <w:szCs w:val="24"/>
                <w:lang w:eastAsia="lv-LV"/>
              </w:rPr>
              <w:t>Latvijas Zvērinātu notāru padome</w:t>
            </w:r>
          </w:p>
          <w:p w14:paraId="00295CC9" w14:textId="77777777" w:rsidR="00F724C5" w:rsidRPr="00103D61" w:rsidRDefault="00F724C5" w:rsidP="005D648F">
            <w:pPr>
              <w:pStyle w:val="NoSpacing"/>
              <w:jc w:val="both"/>
              <w:rPr>
                <w:rFonts w:ascii="Times New Roman" w:eastAsia="Times New Roman" w:hAnsi="Times New Roman"/>
                <w:i/>
                <w:sz w:val="24"/>
                <w:szCs w:val="24"/>
                <w:lang w:eastAsia="lv-LV"/>
              </w:rPr>
            </w:pPr>
            <w:r w:rsidRPr="00103D61">
              <w:rPr>
                <w:rFonts w:ascii="Times New Roman" w:eastAsia="Times New Roman" w:hAnsi="Times New Roman"/>
                <w:i/>
                <w:sz w:val="24"/>
                <w:szCs w:val="24"/>
                <w:lang w:eastAsia="lv-LV"/>
              </w:rPr>
              <w:t>(2021. gada 17. septembra atzinums Nr.</w:t>
            </w:r>
            <w:r w:rsidRPr="00103D61">
              <w:t xml:space="preserve"> </w:t>
            </w:r>
            <w:r w:rsidRPr="00103D61">
              <w:rPr>
                <w:rFonts w:ascii="Times New Roman" w:eastAsia="Times New Roman" w:hAnsi="Times New Roman"/>
                <w:i/>
                <w:sz w:val="24"/>
                <w:szCs w:val="24"/>
                <w:lang w:eastAsia="lv-LV"/>
              </w:rPr>
              <w:t>01-11/825)</w:t>
            </w:r>
          </w:p>
          <w:p w14:paraId="4DD92C36" w14:textId="77777777" w:rsidR="00F724C5" w:rsidRDefault="00F724C5">
            <w:pPr>
              <w:pStyle w:val="naisc"/>
              <w:spacing w:before="0" w:beforeAutospacing="0" w:after="0" w:afterAutospacing="0"/>
              <w:jc w:val="both"/>
            </w:pPr>
            <w:r w:rsidRPr="00103D61">
              <w:t>1.</w:t>
            </w:r>
            <w:r w:rsidRPr="00103D61">
              <w:tab/>
              <w:t xml:space="preserve">Plāna  4.9. punktu lūdzam papildināt ar valsts pienākumu datus NILLTPFN likuma subjektiem, tostarp zvērinātiem notāriem, nodrošināt bez maksas, lai NILLTPFN likumā noteikto pienākumu izpilde ritētu profesionāli, bez liekām administratīvām procedūrām un izmaksām,  jo Padomes ieskatā, šis ir jautājums, kurš skatāms </w:t>
            </w:r>
            <w:proofErr w:type="spellStart"/>
            <w:r w:rsidRPr="00103D61">
              <w:t>visupirms</w:t>
            </w:r>
            <w:proofErr w:type="spellEnd"/>
            <w:r w:rsidRPr="00103D61">
              <w:t>, sabiedriskās drošības</w:t>
            </w:r>
            <w:r w:rsidRPr="00103D61">
              <w:rPr>
                <w:rStyle w:val="FootnoteReference"/>
              </w:rPr>
              <w:footnoteReference w:id="2"/>
            </w:r>
            <w:r w:rsidRPr="00103D61">
              <w:t xml:space="preserve">  un sabiedriskā miera kontekstā.</w:t>
            </w:r>
          </w:p>
          <w:p w14:paraId="1F81FF5E" w14:textId="77777777" w:rsidR="00F724C5" w:rsidRDefault="00F724C5">
            <w:pPr>
              <w:pStyle w:val="naisc"/>
              <w:spacing w:before="0" w:beforeAutospacing="0" w:after="0" w:afterAutospacing="0"/>
              <w:jc w:val="both"/>
            </w:pPr>
          </w:p>
          <w:p w14:paraId="592E82A7" w14:textId="77777777" w:rsidR="00F724C5" w:rsidRPr="005B237A" w:rsidRDefault="00F724C5">
            <w:pPr>
              <w:pStyle w:val="naisc"/>
              <w:spacing w:before="0" w:beforeAutospacing="0" w:after="0" w:afterAutospacing="0"/>
              <w:jc w:val="center"/>
              <w:rPr>
                <w:b/>
              </w:rPr>
            </w:pPr>
            <w:r w:rsidRPr="003E08D1">
              <w:rPr>
                <w:b/>
              </w:rPr>
              <w:t>Latvijas Finanšu nozares asociācija</w:t>
            </w:r>
          </w:p>
          <w:p w14:paraId="685721C6" w14:textId="77777777" w:rsidR="00F724C5" w:rsidRPr="005B237A" w:rsidRDefault="00F724C5" w:rsidP="005D648F">
            <w:pPr>
              <w:pStyle w:val="NoSpacing"/>
              <w:jc w:val="both"/>
              <w:rPr>
                <w:rFonts w:ascii="Times New Roman" w:eastAsia="Times New Roman" w:hAnsi="Times New Roman"/>
                <w:sz w:val="24"/>
                <w:szCs w:val="24"/>
                <w:lang w:eastAsia="lv-LV"/>
              </w:rPr>
            </w:pPr>
            <w:r w:rsidRPr="005B237A">
              <w:rPr>
                <w:rFonts w:ascii="Times New Roman" w:eastAsia="Times New Roman" w:hAnsi="Times New Roman"/>
                <w:i/>
                <w:sz w:val="24"/>
                <w:szCs w:val="24"/>
                <w:lang w:eastAsia="lv-LV"/>
              </w:rPr>
              <w:t xml:space="preserve">(2021. </w:t>
            </w:r>
            <w:r w:rsidRPr="00177B3E">
              <w:rPr>
                <w:rFonts w:ascii="Times New Roman" w:eastAsia="Times New Roman" w:hAnsi="Times New Roman"/>
                <w:i/>
                <w:sz w:val="24"/>
                <w:szCs w:val="24"/>
                <w:lang w:eastAsia="lv-LV"/>
              </w:rPr>
              <w:t>gada 17. septembra atzinums Nr. 1-23/117</w:t>
            </w:r>
            <w:r>
              <w:rPr>
                <w:rFonts w:ascii="Times New Roman" w:eastAsia="Times New Roman" w:hAnsi="Times New Roman"/>
                <w:sz w:val="24"/>
                <w:szCs w:val="24"/>
                <w:lang w:eastAsia="lv-LV"/>
              </w:rPr>
              <w:t>)</w:t>
            </w:r>
          </w:p>
          <w:p w14:paraId="7E00DAFB" w14:textId="77777777" w:rsidR="00F724C5" w:rsidRDefault="00F724C5" w:rsidP="00503D3B">
            <w:pPr>
              <w:pStyle w:val="NoSpacing"/>
              <w:jc w:val="both"/>
            </w:pPr>
            <w:r w:rsidRPr="00503D3B">
              <w:rPr>
                <w:rFonts w:ascii="Times New Roman" w:eastAsia="Times New Roman" w:hAnsi="Times New Roman"/>
                <w:sz w:val="24"/>
                <w:szCs w:val="24"/>
                <w:lang w:eastAsia="lv-LV"/>
              </w:rPr>
              <w:t>Asociācija pievienojas LDDK 2021. gada 1. septembra vēstulē Nr.2-10/65 paustajam viedoklim par Plānu, īpaši uzsverot nepieciešamību papildināt Plāna 4.9. pasākumu atbilstoši panāktajām vienošanām par samērīgas pieejas nostiprināšanu NILLTPFN prasības izpildot. Proti, Plāna</w:t>
            </w:r>
            <w:r w:rsidRPr="00503D3B">
              <w:rPr>
                <w:rFonts w:ascii="Times New Roman" w:hAnsi="Times New Roman"/>
                <w:sz w:val="24"/>
                <w:szCs w:val="24"/>
              </w:rPr>
              <w:t xml:space="preserve"> </w:t>
            </w:r>
            <w:r w:rsidRPr="00503D3B">
              <w:rPr>
                <w:rFonts w:ascii="Times New Roman" w:hAnsi="Times New Roman"/>
                <w:b/>
                <w:sz w:val="24"/>
                <w:szCs w:val="24"/>
              </w:rPr>
              <w:t>4.9. pasākuma 2. darbības rezultātu jāpapildina, līdzās pienākumam nodrošināt kvalitatīvu datu pieejamību no valsts reģistriem, nosakot arī pienākumu šos datus NILLTPFN likuma subjektiem nodrošināt bez maksas.</w:t>
            </w:r>
            <w:r w:rsidRPr="00503D3B">
              <w:rPr>
                <w:rFonts w:ascii="Times New Roman" w:hAnsi="Times New Roman"/>
                <w:sz w:val="24"/>
                <w:szCs w:val="24"/>
              </w:rPr>
              <w:t xml:space="preserve"> </w:t>
            </w:r>
            <w:r w:rsidRPr="00503D3B">
              <w:rPr>
                <w:rFonts w:ascii="Times New Roman" w:eastAsia="Times New Roman" w:hAnsi="Times New Roman"/>
                <w:sz w:val="24"/>
                <w:szCs w:val="24"/>
                <w:lang w:eastAsia="lv-LV"/>
              </w:rPr>
              <w:t xml:space="preserve">Uzsverams, ka resursu pieejamība NILLTPFN likuma subjektiem NILLTPFN likuma prasību izpildei ir būtisks nosacījums, lai ar likumu noteiktās prasības atbilstoši izpildītu, savukārt, datu pieejamība par maksu neatbilst līdz šim valdības paustajai </w:t>
            </w:r>
            <w:proofErr w:type="spellStart"/>
            <w:r w:rsidRPr="00503D3B">
              <w:rPr>
                <w:rFonts w:ascii="Times New Roman" w:eastAsia="Times New Roman" w:hAnsi="Times New Roman"/>
                <w:sz w:val="24"/>
                <w:szCs w:val="24"/>
                <w:lang w:eastAsia="lv-LV"/>
              </w:rPr>
              <w:t>nostājai</w:t>
            </w:r>
            <w:proofErr w:type="spellEnd"/>
            <w:r w:rsidRPr="00503D3B">
              <w:rPr>
                <w:rFonts w:ascii="Times New Roman" w:eastAsia="Times New Roman" w:hAnsi="Times New Roman"/>
                <w:sz w:val="24"/>
                <w:szCs w:val="24"/>
                <w:lang w:eastAsia="lv-LV"/>
              </w:rPr>
              <w:t xml:space="preserve">, ka jāmazina </w:t>
            </w:r>
            <w:r w:rsidRPr="00503D3B">
              <w:rPr>
                <w:rFonts w:ascii="Times New Roman" w:eastAsia="Times New Roman" w:hAnsi="Times New Roman"/>
                <w:sz w:val="24"/>
                <w:szCs w:val="24"/>
                <w:lang w:eastAsia="lv-LV"/>
              </w:rPr>
              <w:lastRenderedPageBreak/>
              <w:t>administratīvais slogs un izdevumi kā NILLTPFN likuma subjektiem, tā to klientiem</w:t>
            </w:r>
            <w:r>
              <w:t>.</w:t>
            </w:r>
          </w:p>
          <w:p w14:paraId="01DDCCFE" w14:textId="77777777" w:rsidR="008A74AC" w:rsidRDefault="008A74AC" w:rsidP="00503D3B">
            <w:pPr>
              <w:pStyle w:val="NoSpacing"/>
              <w:jc w:val="both"/>
            </w:pPr>
          </w:p>
          <w:p w14:paraId="350DDEDA" w14:textId="77777777" w:rsidR="008A74AC" w:rsidRPr="00392B0F" w:rsidRDefault="008A74AC" w:rsidP="008A74AC">
            <w:pPr>
              <w:pStyle w:val="NoSpacing"/>
              <w:jc w:val="center"/>
              <w:rPr>
                <w:rFonts w:ascii="Times New Roman" w:eastAsia="Times New Roman" w:hAnsi="Times New Roman"/>
                <w:b/>
                <w:sz w:val="24"/>
                <w:szCs w:val="24"/>
                <w:lang w:eastAsia="lv-LV"/>
              </w:rPr>
            </w:pPr>
            <w:r w:rsidRPr="00392B0F">
              <w:rPr>
                <w:rFonts w:ascii="Times New Roman" w:eastAsia="Times New Roman" w:hAnsi="Times New Roman"/>
                <w:b/>
                <w:sz w:val="24"/>
                <w:szCs w:val="24"/>
                <w:lang w:eastAsia="lv-LV"/>
              </w:rPr>
              <w:t>Finanšu ministrija</w:t>
            </w:r>
          </w:p>
          <w:p w14:paraId="702B1BF9" w14:textId="77777777" w:rsidR="008A74AC" w:rsidRPr="00392B0F" w:rsidRDefault="008A74AC" w:rsidP="008A74AC">
            <w:pPr>
              <w:pStyle w:val="NoSpacing"/>
              <w:jc w:val="both"/>
              <w:rPr>
                <w:rFonts w:ascii="Times New Roman" w:eastAsia="Times New Roman" w:hAnsi="Times New Roman"/>
                <w:sz w:val="24"/>
                <w:szCs w:val="24"/>
                <w:lang w:eastAsia="lv-LV"/>
              </w:rPr>
            </w:pPr>
            <w:r w:rsidRPr="00392B0F">
              <w:rPr>
                <w:rFonts w:ascii="Times New Roman" w:eastAsia="Times New Roman" w:hAnsi="Times New Roman"/>
                <w:sz w:val="24"/>
                <w:szCs w:val="24"/>
                <w:lang w:eastAsia="lv-LV"/>
              </w:rPr>
              <w:t>(</w:t>
            </w:r>
            <w:r w:rsidRPr="00392B0F">
              <w:rPr>
                <w:rFonts w:ascii="Times New Roman" w:eastAsia="Times New Roman" w:hAnsi="Times New Roman"/>
                <w:i/>
                <w:sz w:val="24"/>
                <w:szCs w:val="24"/>
                <w:lang w:eastAsia="lv-LV"/>
              </w:rPr>
              <w:t>2021. gada 23. decembra atzinums Nr. 4.1-37/28/394)</w:t>
            </w:r>
          </w:p>
          <w:p w14:paraId="77758F14" w14:textId="77777777" w:rsidR="008A74AC" w:rsidRPr="008A74AC" w:rsidRDefault="008A74AC" w:rsidP="008A74AC">
            <w:pPr>
              <w:pStyle w:val="NoSpacing"/>
              <w:jc w:val="both"/>
              <w:rPr>
                <w:rFonts w:ascii="Times New Roman" w:eastAsia="Times New Roman" w:hAnsi="Times New Roman"/>
                <w:sz w:val="24"/>
                <w:szCs w:val="24"/>
                <w:lang w:eastAsia="lv-LV"/>
              </w:rPr>
            </w:pPr>
            <w:r w:rsidRPr="00392B0F">
              <w:rPr>
                <w:rFonts w:ascii="Times New Roman" w:eastAsia="Times New Roman" w:hAnsi="Times New Roman"/>
                <w:sz w:val="24"/>
                <w:szCs w:val="24"/>
                <w:lang w:eastAsia="lv-LV"/>
              </w:rPr>
              <w:t>[…]</w:t>
            </w:r>
            <w:r w:rsidRPr="008A74AC">
              <w:rPr>
                <w:rFonts w:ascii="Times New Roman" w:eastAsia="Times New Roman" w:hAnsi="Times New Roman"/>
                <w:sz w:val="24"/>
                <w:szCs w:val="24"/>
                <w:lang w:eastAsia="lv-LV"/>
              </w:rPr>
              <w:t>3.  Aicinām pilnveidot 4.9.pasākuma 1.rezultatīvo rādītāju.</w:t>
            </w:r>
          </w:p>
          <w:p w14:paraId="73FEED38" w14:textId="77777777" w:rsidR="008A74AC" w:rsidRPr="008A74AC" w:rsidRDefault="008A74AC" w:rsidP="008A74AC">
            <w:pPr>
              <w:pStyle w:val="NoSpacing"/>
              <w:jc w:val="both"/>
              <w:rPr>
                <w:rFonts w:ascii="Times New Roman" w:eastAsia="Times New Roman" w:hAnsi="Times New Roman"/>
                <w:sz w:val="24"/>
                <w:szCs w:val="24"/>
                <w:lang w:eastAsia="lv-LV"/>
              </w:rPr>
            </w:pPr>
          </w:p>
          <w:p w14:paraId="15DF8065" w14:textId="77777777" w:rsidR="008A74AC" w:rsidRPr="008A74AC" w:rsidRDefault="008A74AC" w:rsidP="008A74AC">
            <w:pPr>
              <w:pStyle w:val="NoSpacing"/>
              <w:jc w:val="both"/>
              <w:rPr>
                <w:rFonts w:ascii="Times New Roman" w:eastAsia="Times New Roman" w:hAnsi="Times New Roman"/>
                <w:sz w:val="24"/>
                <w:szCs w:val="24"/>
                <w:lang w:eastAsia="lv-LV"/>
              </w:rPr>
            </w:pPr>
            <w:r w:rsidRPr="008A74AC">
              <w:rPr>
                <w:rFonts w:ascii="Times New Roman" w:eastAsia="Times New Roman" w:hAnsi="Times New Roman"/>
                <w:sz w:val="24"/>
                <w:szCs w:val="24"/>
                <w:lang w:eastAsia="lv-LV"/>
              </w:rPr>
              <w:t>Tā kā pasākums ir saistīts ar informācijas pieejamības uzlabošanu klientu izpētes veikšanai, tad līdzīgi, kā pie 5.1.pasākuma, kuram ir līdzīgs mērķis, nosakot, ka ir nodrošināma bezmaksas piekļuve Latvijas Republikas UR vesto reģistru informācijai, ierosinām arī pie 4.9.pasākuma konkrēti noteikt, vai informācija klientu izpētei no valsts reģistriem, kas būs plānota vienuviet, būs pieejama bezmaksas vai par maksu, vienlaikus norādot, kāda veida maksa – valsts nodeva vai maksas pakalpojums – par informācijas pieejamību tiks noteikta.</w:t>
            </w:r>
          </w:p>
          <w:p w14:paraId="3A4D70B1" w14:textId="77777777" w:rsidR="008A74AC" w:rsidRPr="008A74AC" w:rsidRDefault="008A74AC" w:rsidP="008A74AC">
            <w:pPr>
              <w:pStyle w:val="NoSpacing"/>
              <w:jc w:val="both"/>
              <w:rPr>
                <w:rFonts w:ascii="Times New Roman" w:eastAsia="Times New Roman" w:hAnsi="Times New Roman"/>
                <w:sz w:val="24"/>
                <w:szCs w:val="24"/>
                <w:lang w:eastAsia="lv-LV"/>
              </w:rPr>
            </w:pPr>
          </w:p>
          <w:p w14:paraId="47E91383" w14:textId="77777777" w:rsidR="008A74AC" w:rsidRPr="008A74AC" w:rsidRDefault="008A74AC" w:rsidP="008A74AC">
            <w:pPr>
              <w:pStyle w:val="NoSpacing"/>
              <w:jc w:val="both"/>
              <w:rPr>
                <w:rFonts w:ascii="Times New Roman" w:eastAsia="Times New Roman" w:hAnsi="Times New Roman"/>
                <w:sz w:val="24"/>
                <w:szCs w:val="24"/>
                <w:lang w:eastAsia="lv-LV"/>
              </w:rPr>
            </w:pPr>
            <w:r w:rsidRPr="008A74AC">
              <w:rPr>
                <w:rFonts w:ascii="Times New Roman" w:eastAsia="Times New Roman" w:hAnsi="Times New Roman"/>
                <w:sz w:val="24"/>
                <w:szCs w:val="24"/>
                <w:lang w:eastAsia="lv-LV"/>
              </w:rPr>
              <w:t xml:space="preserve">Šāds papildinājums būtu nepieciešams, jo nereti nodokļu administrēšanas sektors konstatē, ka valsts institūcijām nav vienotas </w:t>
            </w:r>
            <w:r w:rsidRPr="008A74AC">
              <w:rPr>
                <w:rFonts w:ascii="Times New Roman" w:eastAsia="Times New Roman" w:hAnsi="Times New Roman"/>
                <w:sz w:val="24"/>
                <w:szCs w:val="24"/>
                <w:lang w:eastAsia="lv-LV"/>
              </w:rPr>
              <w:lastRenderedPageBreak/>
              <w:t>izpratnes par valsts nodevas un maksas pakalpojuma tiesiskā regulējuma juridiskajām niansēm. Ja valsts nodeva ir uzskatāma par politikas veidošanas instrumentu, jo ar tās palīdzību tiek kontrolēta personu darbība konkrētā nozarē (piemēram, to veicinot, ja valsts nodevas apmērs tiek samazināts, vai ierobežojot, ja valsts nodevas apmērs tiek palielināts), tad maksas pakalpojums tiek noteikts tikai, lai segtu iestādes administratīvās izmaksas, kas tai rodas konkrēto pakalpojumu sniedzot.</w:t>
            </w:r>
          </w:p>
          <w:p w14:paraId="539E60EE" w14:textId="77777777" w:rsidR="008A74AC" w:rsidRPr="008A74AC" w:rsidRDefault="008A74AC" w:rsidP="008A74AC">
            <w:pPr>
              <w:pStyle w:val="NoSpacing"/>
              <w:jc w:val="both"/>
              <w:rPr>
                <w:rFonts w:ascii="Times New Roman" w:eastAsia="Times New Roman" w:hAnsi="Times New Roman"/>
                <w:sz w:val="24"/>
                <w:szCs w:val="24"/>
                <w:lang w:eastAsia="lv-LV"/>
              </w:rPr>
            </w:pPr>
          </w:p>
          <w:p w14:paraId="70EC25C2" w14:textId="3BDED3C5" w:rsidR="008A74AC" w:rsidRPr="00527450" w:rsidRDefault="008A74AC" w:rsidP="008A74AC">
            <w:pPr>
              <w:pStyle w:val="NoSpacing"/>
              <w:jc w:val="both"/>
              <w:rPr>
                <w:rFonts w:ascii="Times New Roman" w:eastAsia="Times New Roman" w:hAnsi="Times New Roman"/>
                <w:sz w:val="24"/>
                <w:szCs w:val="24"/>
                <w:lang w:eastAsia="lv-LV"/>
              </w:rPr>
            </w:pPr>
            <w:r w:rsidRPr="008A74AC">
              <w:rPr>
                <w:rFonts w:ascii="Times New Roman" w:eastAsia="Times New Roman" w:hAnsi="Times New Roman"/>
                <w:sz w:val="24"/>
                <w:szCs w:val="24"/>
                <w:lang w:eastAsia="lv-LV"/>
              </w:rPr>
              <w:t xml:space="preserve">Lai arī šobrīd izziņā par atzinumos sniegtajiem iebildumiem tiek norādīts, ka “atbilstoši Finanšu sektora attīstības padomes 2021.gada 9.decembra sēdē nolemtajam, Finanšu ministrija sadarbībā ar VARAM un individuālo reģistru turētājiem izstrādā finansēšanas modeli vienotā kanāla darbības nodrošināšanai informācijas izsniegšanai no individuāliem reģistriem ar DAGR (t.i., datu izplatīšanas un pārvaldības platformas) starpniecību, NILLTPFNL noteiktajos gadījumos, ņemot vērā citu valstu pieredzi”, tomēr arī no šīs izziņā </w:t>
            </w:r>
            <w:r w:rsidRPr="008A74AC">
              <w:rPr>
                <w:rFonts w:ascii="Times New Roman" w:eastAsia="Times New Roman" w:hAnsi="Times New Roman"/>
                <w:sz w:val="24"/>
                <w:szCs w:val="24"/>
                <w:lang w:eastAsia="lv-LV"/>
              </w:rPr>
              <w:lastRenderedPageBreak/>
              <w:t>ietvertās informācijas nav saprotams, vai plānotais risinājums ietver vai neietver maksājumu (un ja ietver – tad kāda veida maksājumu) par informācijas iegūšanu no valsts reģistriem, kas būs pieejama NILLTPFNL subjektiem vienuviet.</w:t>
            </w:r>
          </w:p>
        </w:tc>
        <w:tc>
          <w:tcPr>
            <w:tcW w:w="3544" w:type="dxa"/>
            <w:tcBorders>
              <w:top w:val="single" w:sz="6" w:space="0" w:color="000000"/>
              <w:left w:val="single" w:sz="6" w:space="0" w:color="000000"/>
              <w:bottom w:val="single" w:sz="6" w:space="0" w:color="000000"/>
              <w:right w:val="single" w:sz="6" w:space="0" w:color="000000"/>
            </w:tcBorders>
            <w:shd w:val="clear" w:color="auto" w:fill="auto"/>
          </w:tcPr>
          <w:p w14:paraId="1DA6B3F6" w14:textId="29E2B50D" w:rsidR="00F724C5" w:rsidRPr="00103D61" w:rsidRDefault="00F724C5" w:rsidP="00F724C5">
            <w:pPr>
              <w:pStyle w:val="naisc"/>
              <w:spacing w:before="0" w:beforeAutospacing="0" w:after="0" w:afterAutospacing="0"/>
              <w:jc w:val="both"/>
              <w:rPr>
                <w:b/>
              </w:rPr>
            </w:pPr>
            <w:r w:rsidRPr="00456E98">
              <w:rPr>
                <w:b/>
              </w:rPr>
              <w:lastRenderedPageBreak/>
              <w:t>Vienošanās panāk</w:t>
            </w:r>
            <w:r w:rsidR="005D648F">
              <w:rPr>
                <w:b/>
              </w:rPr>
              <w:t>t</w:t>
            </w:r>
            <w:r w:rsidRPr="00456E98">
              <w:rPr>
                <w:b/>
              </w:rPr>
              <w:t>a</w:t>
            </w:r>
            <w:r w:rsidRPr="00456E98" w:rsidDel="00DC1B6C">
              <w:rPr>
                <w:b/>
              </w:rPr>
              <w:t xml:space="preserve"> </w:t>
            </w:r>
            <w:r w:rsidRPr="00934B39">
              <w:rPr>
                <w:b/>
              </w:rPr>
              <w:t xml:space="preserve">FSAP </w:t>
            </w:r>
            <w:r w:rsidR="007942EE" w:rsidRPr="007942EE">
              <w:rPr>
                <w:b/>
              </w:rPr>
              <w:t>2021.</w:t>
            </w:r>
            <w:r w:rsidR="007942EE">
              <w:rPr>
                <w:b/>
              </w:rPr>
              <w:t xml:space="preserve"> </w:t>
            </w:r>
            <w:r w:rsidR="007942EE" w:rsidRPr="007942EE">
              <w:rPr>
                <w:b/>
              </w:rPr>
              <w:t>gada 9.</w:t>
            </w:r>
            <w:r w:rsidR="007942EE">
              <w:rPr>
                <w:b/>
              </w:rPr>
              <w:t xml:space="preserve"> </w:t>
            </w:r>
            <w:r w:rsidR="007942EE" w:rsidRPr="007942EE">
              <w:rPr>
                <w:b/>
              </w:rPr>
              <w:t xml:space="preserve">decembra </w:t>
            </w:r>
            <w:r w:rsidRPr="00934B39">
              <w:rPr>
                <w:b/>
              </w:rPr>
              <w:t>sēdē</w:t>
            </w:r>
            <w:r w:rsidRPr="00456E98">
              <w:rPr>
                <w:b/>
              </w:rPr>
              <w:t>.</w:t>
            </w:r>
          </w:p>
          <w:p w14:paraId="2E717FB6" w14:textId="51C25556" w:rsidR="00F724C5" w:rsidRPr="006E33CA" w:rsidRDefault="00F724C5" w:rsidP="00F724C5">
            <w:pPr>
              <w:pStyle w:val="naisc"/>
              <w:spacing w:before="0" w:beforeAutospacing="0" w:after="0" w:afterAutospacing="0"/>
              <w:jc w:val="both"/>
              <w:rPr>
                <w:b/>
              </w:rPr>
            </w:pPr>
          </w:p>
        </w:tc>
        <w:tc>
          <w:tcPr>
            <w:tcW w:w="3255" w:type="dxa"/>
            <w:tcBorders>
              <w:top w:val="single" w:sz="6" w:space="0" w:color="000000"/>
              <w:left w:val="single" w:sz="6" w:space="0" w:color="000000"/>
              <w:bottom w:val="single" w:sz="6" w:space="0" w:color="000000"/>
              <w:right w:val="single" w:sz="6" w:space="0" w:color="000000"/>
            </w:tcBorders>
            <w:shd w:val="clear" w:color="auto" w:fill="auto"/>
          </w:tcPr>
          <w:p w14:paraId="10318AD0" w14:textId="77777777" w:rsidR="00F479B6" w:rsidRPr="00103D61" w:rsidRDefault="00F479B6" w:rsidP="00F479B6">
            <w:pPr>
              <w:pStyle w:val="naisc"/>
              <w:jc w:val="both"/>
              <w:rPr>
                <w:b/>
              </w:rPr>
            </w:pPr>
            <w:r w:rsidRPr="00103D61">
              <w:rPr>
                <w:b/>
              </w:rPr>
              <w:t>4.9. pasākums</w:t>
            </w:r>
          </w:p>
          <w:p w14:paraId="57A70F46" w14:textId="77777777" w:rsidR="00F479B6" w:rsidRDefault="00F479B6" w:rsidP="00F479B6">
            <w:pPr>
              <w:pStyle w:val="naisc"/>
              <w:jc w:val="both"/>
            </w:pPr>
            <w:r w:rsidRPr="00103D61">
              <w:t>Uzlabot informācijas pieejamību klienta izpētes veikšanai, nodrošinot, ka NILLTPFNL noteiktā informācija klienta izpētei no valsts reģistriem, ir pieejama vienuviet, vai atbilstoši vienotiem standartiem.</w:t>
            </w:r>
          </w:p>
          <w:p w14:paraId="3F01D5BC" w14:textId="77777777" w:rsidR="00F479B6" w:rsidRPr="005B237A" w:rsidRDefault="00F479B6" w:rsidP="00F479B6">
            <w:pPr>
              <w:pStyle w:val="naisc"/>
              <w:jc w:val="both"/>
              <w:rPr>
                <w:b/>
              </w:rPr>
            </w:pPr>
            <w:r w:rsidRPr="005B237A">
              <w:rPr>
                <w:b/>
              </w:rPr>
              <w:t>4.9. pasākuma 2. darbības rezultāts</w:t>
            </w:r>
          </w:p>
          <w:p w14:paraId="179D0545" w14:textId="77777777" w:rsidR="00CD5263" w:rsidRDefault="00F479B6" w:rsidP="00CD5263">
            <w:pPr>
              <w:jc w:val="both"/>
            </w:pPr>
            <w:r w:rsidRPr="005B237A">
              <w:t xml:space="preserve">Nodrošināta kvalitatīva datu pieejamība no valsts </w:t>
            </w:r>
            <w:r w:rsidR="00CD5263">
              <w:t>reģistriem.</w:t>
            </w:r>
          </w:p>
          <w:p w14:paraId="7DDFE3C8" w14:textId="77777777" w:rsidR="00CD5263" w:rsidRDefault="00CD5263" w:rsidP="00CD5263">
            <w:pPr>
              <w:jc w:val="both"/>
            </w:pPr>
          </w:p>
          <w:p w14:paraId="113266F2" w14:textId="77777777" w:rsidR="00CD5263" w:rsidRPr="00CD5263" w:rsidRDefault="00CD5263" w:rsidP="00CD5263">
            <w:pPr>
              <w:jc w:val="both"/>
              <w:rPr>
                <w:b/>
              </w:rPr>
            </w:pPr>
            <w:proofErr w:type="spellStart"/>
            <w:r w:rsidRPr="00CD5263">
              <w:rPr>
                <w:b/>
              </w:rPr>
              <w:t>Protokollēmums</w:t>
            </w:r>
            <w:proofErr w:type="spellEnd"/>
          </w:p>
          <w:p w14:paraId="55A40BFC" w14:textId="77777777" w:rsidR="00CD5263" w:rsidRDefault="00CD5263" w:rsidP="00CD5263">
            <w:pPr>
              <w:jc w:val="both"/>
            </w:pPr>
          </w:p>
          <w:p w14:paraId="116C939F" w14:textId="77777777" w:rsidR="00CD5263" w:rsidRDefault="00CD5263" w:rsidP="00CD5263">
            <w:pPr>
              <w:jc w:val="both"/>
            </w:pPr>
            <w:r>
              <w:t xml:space="preserve">         10. Atbilstoši Finanšu sektora attīstības padomes 2021.gada 9.decembra sēdē nolemtajam, Vides aizsardzības un reģionālās attīstības ministrijai (turpmāk - VARAM) izstrādāt veicamo darbību un to izpildes termiņu plānu Datu izplatīšanas un pārvaldības platformas izstrādei un ieviešanai projekta “Datu </w:t>
            </w:r>
            <w:r>
              <w:lastRenderedPageBreak/>
              <w:t xml:space="preserve">izplatīšanas un pārvaldības platforma”, kā arī citos Atveseļošanās un noturības mehānisma un Eiropas reģionālā un attīstības fonda valsts pārvaldes digitālajai transformācijai paredzēto pasākumu ietvaros, izmantojot datu </w:t>
            </w:r>
            <w:proofErr w:type="spellStart"/>
            <w:r>
              <w:t>agregatora</w:t>
            </w:r>
            <w:proofErr w:type="spellEnd"/>
            <w:r>
              <w:t xml:space="preserve"> risinājumu (DAGR), kā arī DAGR saslēgumu izveidei ar individuāliem reģistriem. VARAM noteikt minimālo DAGR sistēmā izsniedzamo datu apjomu, kas nepieciešams klientu izpētes prasību izpildei.</w:t>
            </w:r>
          </w:p>
          <w:p w14:paraId="0D6802C5" w14:textId="77777777" w:rsidR="00CD5263" w:rsidRDefault="00CD5263" w:rsidP="00CD5263">
            <w:pPr>
              <w:jc w:val="both"/>
            </w:pPr>
          </w:p>
          <w:p w14:paraId="4B219752" w14:textId="6A3F0865" w:rsidR="00F724C5" w:rsidRDefault="00CD5263" w:rsidP="00CD5263">
            <w:pPr>
              <w:jc w:val="both"/>
            </w:pPr>
            <w:r>
              <w:tab/>
              <w:t xml:space="preserve">11. Atbilstoši Finanšu sektora attīstības padomes 2021.gada 9.decembra sēdē nolemtajam, Finanšu ministrijai sadarbībā ar VARAM un individuālo reģistru turētājiem izstrādāt finansēšanas modeli vienotā kanāla darbības nodrošināšanai informācijas izsniegšanai no individuāliem reģistriem ar DAGR starpniecību, Noziedzīgi iegūtu līdzekļu legalizācijas un terorisma un </w:t>
            </w:r>
            <w:proofErr w:type="spellStart"/>
            <w:r>
              <w:t>proliferācijas</w:t>
            </w:r>
            <w:proofErr w:type="spellEnd"/>
            <w:r>
              <w:t xml:space="preserve"> finansēšanas novēršanas likumā </w:t>
            </w:r>
            <w:r>
              <w:lastRenderedPageBreak/>
              <w:t>noteiktajos gadījumos, ņemot vērā citu valstu pieredzi</w:t>
            </w:r>
            <w:r w:rsidR="00F479B6" w:rsidRPr="005B237A">
              <w:t>.</w:t>
            </w:r>
          </w:p>
          <w:p w14:paraId="533D22E3" w14:textId="2B090171" w:rsidR="00F479B6" w:rsidRPr="00F13783" w:rsidRDefault="00F479B6" w:rsidP="00961E5F">
            <w:pPr>
              <w:jc w:val="both"/>
              <w:rPr>
                <w:b/>
              </w:rPr>
            </w:pPr>
          </w:p>
        </w:tc>
      </w:tr>
      <w:tr w:rsidR="009B1A5D" w:rsidRPr="00832449" w14:paraId="2A8F536C" w14:textId="77777777" w:rsidTr="00E60E6B">
        <w:trPr>
          <w:trHeight w:val="137"/>
        </w:trPr>
        <w:tc>
          <w:tcPr>
            <w:tcW w:w="716" w:type="dxa"/>
            <w:tcBorders>
              <w:top w:val="single" w:sz="6" w:space="0" w:color="000000"/>
              <w:left w:val="single" w:sz="6" w:space="0" w:color="000000"/>
              <w:bottom w:val="single" w:sz="6" w:space="0" w:color="000000"/>
              <w:right w:val="single" w:sz="6" w:space="0" w:color="000000"/>
            </w:tcBorders>
            <w:shd w:val="clear" w:color="auto" w:fill="auto"/>
          </w:tcPr>
          <w:p w14:paraId="73138BCD" w14:textId="4ACA89EB" w:rsidR="009B1A5D" w:rsidRPr="00103D61" w:rsidRDefault="009B1A5D">
            <w:pPr>
              <w:pStyle w:val="naisc"/>
              <w:spacing w:before="0" w:beforeAutospacing="0" w:after="0" w:afterAutospacing="0"/>
              <w:jc w:val="center"/>
            </w:pPr>
            <w:r w:rsidRPr="005B237A">
              <w:lastRenderedPageBreak/>
              <w:t>1</w:t>
            </w:r>
            <w:r w:rsidR="00621CAE">
              <w:t>9</w:t>
            </w:r>
            <w:r w:rsidRPr="005B237A">
              <w:t>.</w:t>
            </w:r>
          </w:p>
        </w:tc>
        <w:tc>
          <w:tcPr>
            <w:tcW w:w="3361" w:type="dxa"/>
            <w:tcBorders>
              <w:top w:val="single" w:sz="6" w:space="0" w:color="000000"/>
              <w:left w:val="single" w:sz="6" w:space="0" w:color="000000"/>
              <w:bottom w:val="single" w:sz="6" w:space="0" w:color="000000"/>
              <w:right w:val="single" w:sz="6" w:space="0" w:color="000000"/>
            </w:tcBorders>
            <w:shd w:val="clear" w:color="auto" w:fill="auto"/>
          </w:tcPr>
          <w:p w14:paraId="214DDB6F" w14:textId="77777777" w:rsidR="009B1A5D" w:rsidRPr="00103D61" w:rsidRDefault="009B1A5D" w:rsidP="009B1A5D">
            <w:pPr>
              <w:pStyle w:val="naisc"/>
              <w:jc w:val="both"/>
              <w:rPr>
                <w:b/>
              </w:rPr>
            </w:pPr>
            <w:r w:rsidRPr="00103D61">
              <w:rPr>
                <w:b/>
              </w:rPr>
              <w:t>4.9. pasākums</w:t>
            </w:r>
          </w:p>
          <w:p w14:paraId="4FE71E59" w14:textId="42E7F79B" w:rsidR="009B1A5D" w:rsidRPr="00103D61" w:rsidRDefault="009B1A5D" w:rsidP="009B1A5D">
            <w:pPr>
              <w:pStyle w:val="naisc"/>
              <w:jc w:val="both"/>
            </w:pPr>
            <w:r w:rsidRPr="00103D61">
              <w:t>Uzlabot informācijas pieejamību klienta izpētes veikšanai, nodrošinot, ka NILLTPFNL noteiktā informācija klienta izpētei no valsts reģistriem, ir pieejama vienuviet, vai atbilstoši vienotiem standartiem.</w:t>
            </w:r>
          </w:p>
        </w:tc>
        <w:tc>
          <w:tcPr>
            <w:tcW w:w="3686" w:type="dxa"/>
            <w:tcBorders>
              <w:top w:val="single" w:sz="6" w:space="0" w:color="000000"/>
              <w:left w:val="single" w:sz="6" w:space="0" w:color="000000"/>
              <w:bottom w:val="single" w:sz="6" w:space="0" w:color="000000"/>
              <w:right w:val="single" w:sz="6" w:space="0" w:color="000000"/>
            </w:tcBorders>
            <w:shd w:val="clear" w:color="auto" w:fill="auto"/>
          </w:tcPr>
          <w:p w14:paraId="75BCC3B8" w14:textId="77777777" w:rsidR="009B1A5D" w:rsidRPr="00103D61" w:rsidRDefault="009B1A5D" w:rsidP="009B1A5D">
            <w:pPr>
              <w:pStyle w:val="naisc"/>
              <w:spacing w:before="0" w:beforeAutospacing="0" w:after="0" w:afterAutospacing="0"/>
              <w:jc w:val="center"/>
              <w:rPr>
                <w:b/>
              </w:rPr>
            </w:pPr>
            <w:r w:rsidRPr="00103D61">
              <w:rPr>
                <w:b/>
              </w:rPr>
              <w:t>Vides aizsardzības un reģionālās attīstības ministrija</w:t>
            </w:r>
          </w:p>
          <w:p w14:paraId="65AD57FD" w14:textId="77777777" w:rsidR="009B1A5D" w:rsidRPr="00103D61" w:rsidRDefault="009B1A5D" w:rsidP="009B1A5D">
            <w:pPr>
              <w:pStyle w:val="NoSpacing"/>
              <w:jc w:val="both"/>
              <w:rPr>
                <w:rFonts w:ascii="Times New Roman" w:eastAsia="Times New Roman" w:hAnsi="Times New Roman"/>
                <w:sz w:val="24"/>
                <w:szCs w:val="24"/>
                <w:lang w:eastAsia="lv-LV"/>
              </w:rPr>
            </w:pPr>
            <w:r w:rsidRPr="00103D61">
              <w:rPr>
                <w:rFonts w:ascii="Times New Roman" w:eastAsia="Times New Roman" w:hAnsi="Times New Roman"/>
                <w:i/>
                <w:sz w:val="24"/>
                <w:szCs w:val="24"/>
                <w:lang w:eastAsia="lv-LV"/>
              </w:rPr>
              <w:t>(2021. gada 3. septembra atzinums Nr. 1-132/</w:t>
            </w:r>
            <w:r w:rsidRPr="00103D61">
              <w:rPr>
                <w:rFonts w:ascii="Times New Roman" w:eastAsia="Times New Roman" w:hAnsi="Times New Roman"/>
                <w:sz w:val="24"/>
                <w:szCs w:val="24"/>
                <w:lang w:eastAsia="lv-LV"/>
              </w:rPr>
              <w:t>8046)</w:t>
            </w:r>
          </w:p>
          <w:p w14:paraId="46155F59" w14:textId="77777777" w:rsidR="009B1A5D" w:rsidRPr="00103D61" w:rsidRDefault="009B1A5D" w:rsidP="009B1A5D">
            <w:pPr>
              <w:pStyle w:val="NoSpacing"/>
              <w:jc w:val="both"/>
              <w:rPr>
                <w:rFonts w:ascii="Times New Roman" w:eastAsia="Times New Roman" w:hAnsi="Times New Roman"/>
                <w:sz w:val="24"/>
                <w:szCs w:val="24"/>
                <w:lang w:eastAsia="lv-LV"/>
              </w:rPr>
            </w:pPr>
            <w:r w:rsidRPr="00103D61">
              <w:rPr>
                <w:rFonts w:ascii="Times New Roman" w:eastAsia="Times New Roman" w:hAnsi="Times New Roman"/>
                <w:sz w:val="24"/>
                <w:szCs w:val="24"/>
                <w:lang w:eastAsia="lv-LV"/>
              </w:rPr>
              <w:t>Lūdzam precizēt Pasākumu plāna “4. rīcības virziens – preventīvie pasākumi” 4.9. apakšpunktu, ņemot vērā šādus apsvērumus:</w:t>
            </w:r>
          </w:p>
          <w:p w14:paraId="7084254E" w14:textId="6E7C571F" w:rsidR="009B1A5D" w:rsidRPr="00103D61" w:rsidRDefault="009B1A5D" w:rsidP="009B1A5D">
            <w:pPr>
              <w:pStyle w:val="NoSpacing"/>
              <w:jc w:val="both"/>
            </w:pPr>
            <w:r w:rsidRPr="00103D61">
              <w:rPr>
                <w:rFonts w:ascii="Times New Roman" w:eastAsia="Times New Roman" w:hAnsi="Times New Roman"/>
                <w:sz w:val="24"/>
                <w:szCs w:val="24"/>
                <w:lang w:eastAsia="lv-LV"/>
              </w:rPr>
              <w:t>a.</w:t>
            </w:r>
            <w:r w:rsidRPr="00103D61">
              <w:rPr>
                <w:rFonts w:ascii="Times New Roman" w:eastAsia="Times New Roman" w:hAnsi="Times New Roman"/>
                <w:sz w:val="24"/>
                <w:szCs w:val="24"/>
                <w:lang w:eastAsia="lv-LV"/>
              </w:rPr>
              <w:tab/>
              <w:t xml:space="preserve">Pasākuma plāna aprakstā </w:t>
            </w:r>
            <w:r w:rsidRPr="00103D61">
              <w:rPr>
                <w:rFonts w:ascii="Times New Roman" w:eastAsia="Times New Roman" w:hAnsi="Times New Roman"/>
                <w:b/>
                <w:sz w:val="24"/>
                <w:szCs w:val="24"/>
                <w:lang w:eastAsia="lv-LV"/>
              </w:rPr>
              <w:t>dzēst vārdus “vai atbilstoši vienotiem standartiem”</w:t>
            </w:r>
            <w:r w:rsidRPr="00103D61">
              <w:rPr>
                <w:rFonts w:ascii="Times New Roman" w:eastAsia="Times New Roman" w:hAnsi="Times New Roman"/>
                <w:sz w:val="24"/>
                <w:szCs w:val="24"/>
                <w:lang w:eastAsia="lv-LV"/>
              </w:rPr>
              <w:t>, jo pasākuma rezultatīvie rādītāji šādu rezultātu neietver;</w:t>
            </w:r>
          </w:p>
        </w:tc>
        <w:tc>
          <w:tcPr>
            <w:tcW w:w="3544" w:type="dxa"/>
            <w:tcBorders>
              <w:top w:val="single" w:sz="6" w:space="0" w:color="000000"/>
              <w:left w:val="single" w:sz="6" w:space="0" w:color="000000"/>
              <w:bottom w:val="single" w:sz="6" w:space="0" w:color="000000"/>
              <w:right w:val="single" w:sz="6" w:space="0" w:color="000000"/>
            </w:tcBorders>
            <w:shd w:val="clear" w:color="auto" w:fill="auto"/>
          </w:tcPr>
          <w:p w14:paraId="18980D89" w14:textId="53276B33" w:rsidR="009B1A5D" w:rsidRPr="00103D61" w:rsidRDefault="009B1A5D" w:rsidP="009B1A5D">
            <w:pPr>
              <w:pStyle w:val="naisc"/>
              <w:spacing w:before="0" w:beforeAutospacing="0" w:after="0" w:afterAutospacing="0"/>
              <w:jc w:val="both"/>
              <w:rPr>
                <w:b/>
              </w:rPr>
            </w:pPr>
            <w:r w:rsidRPr="00DC1B6C">
              <w:rPr>
                <w:b/>
              </w:rPr>
              <w:t>Vienošanās panāk</w:t>
            </w:r>
            <w:r>
              <w:rPr>
                <w:b/>
              </w:rPr>
              <w:t>t</w:t>
            </w:r>
            <w:r w:rsidRPr="00DC1B6C">
              <w:rPr>
                <w:b/>
              </w:rPr>
              <w:t>a</w:t>
            </w:r>
            <w:r w:rsidRPr="00CC26CC" w:rsidDel="00DC1B6C">
              <w:rPr>
                <w:b/>
              </w:rPr>
              <w:t xml:space="preserve"> </w:t>
            </w:r>
            <w:r w:rsidRPr="00CC26CC">
              <w:rPr>
                <w:b/>
              </w:rPr>
              <w:t>starpinstitūciju sanāksmē.</w:t>
            </w:r>
          </w:p>
        </w:tc>
        <w:tc>
          <w:tcPr>
            <w:tcW w:w="3255" w:type="dxa"/>
            <w:tcBorders>
              <w:top w:val="single" w:sz="6" w:space="0" w:color="000000"/>
              <w:left w:val="single" w:sz="6" w:space="0" w:color="000000"/>
              <w:bottom w:val="single" w:sz="6" w:space="0" w:color="000000"/>
              <w:right w:val="single" w:sz="6" w:space="0" w:color="000000"/>
            </w:tcBorders>
            <w:shd w:val="clear" w:color="auto" w:fill="auto"/>
          </w:tcPr>
          <w:p w14:paraId="50CF0BFE" w14:textId="77777777" w:rsidR="009B1A5D" w:rsidRPr="00103D61" w:rsidRDefault="009B1A5D" w:rsidP="009B1A5D">
            <w:pPr>
              <w:pStyle w:val="naisc"/>
              <w:jc w:val="both"/>
              <w:rPr>
                <w:b/>
              </w:rPr>
            </w:pPr>
            <w:r w:rsidRPr="00103D61">
              <w:rPr>
                <w:b/>
              </w:rPr>
              <w:t>4.9. pasākums</w:t>
            </w:r>
          </w:p>
          <w:p w14:paraId="1C4BFF56" w14:textId="320BE119" w:rsidR="009B1A5D" w:rsidRPr="00103D61" w:rsidRDefault="009B1A5D" w:rsidP="009B1A5D">
            <w:pPr>
              <w:pStyle w:val="naisc"/>
              <w:jc w:val="both"/>
            </w:pPr>
            <w:r w:rsidRPr="00103D61">
              <w:t>Uzlabot informācijas pieejamību klienta izpētes veikšanai, nodrošinot, ka NILLTPFNL noteiktā informācija klienta izpētei no valsts reģistriem ir pieejama vienuviet vai atbilstoši vienotiem standartiem.</w:t>
            </w:r>
          </w:p>
        </w:tc>
      </w:tr>
      <w:tr w:rsidR="009B1A5D" w:rsidRPr="00832449" w14:paraId="7FBFC607" w14:textId="77777777" w:rsidTr="00E60E6B">
        <w:trPr>
          <w:trHeight w:val="137"/>
        </w:trPr>
        <w:tc>
          <w:tcPr>
            <w:tcW w:w="716" w:type="dxa"/>
            <w:tcBorders>
              <w:top w:val="single" w:sz="6" w:space="0" w:color="000000"/>
              <w:left w:val="single" w:sz="6" w:space="0" w:color="000000"/>
              <w:bottom w:val="single" w:sz="6" w:space="0" w:color="000000"/>
              <w:right w:val="single" w:sz="6" w:space="0" w:color="000000"/>
            </w:tcBorders>
            <w:shd w:val="clear" w:color="auto" w:fill="auto"/>
          </w:tcPr>
          <w:p w14:paraId="25F18C94" w14:textId="177D6D4C" w:rsidR="009B1A5D" w:rsidRPr="005B237A" w:rsidRDefault="00621CAE">
            <w:pPr>
              <w:pStyle w:val="naisc"/>
              <w:spacing w:before="0" w:beforeAutospacing="0" w:after="0" w:afterAutospacing="0"/>
              <w:jc w:val="center"/>
            </w:pPr>
            <w:r>
              <w:t>20</w:t>
            </w:r>
            <w:r w:rsidR="009B1A5D" w:rsidRPr="006D0E5C">
              <w:t>.</w:t>
            </w:r>
          </w:p>
        </w:tc>
        <w:tc>
          <w:tcPr>
            <w:tcW w:w="3361" w:type="dxa"/>
            <w:tcBorders>
              <w:top w:val="single" w:sz="6" w:space="0" w:color="000000"/>
              <w:left w:val="single" w:sz="6" w:space="0" w:color="000000"/>
              <w:bottom w:val="single" w:sz="6" w:space="0" w:color="000000"/>
              <w:right w:val="single" w:sz="6" w:space="0" w:color="000000"/>
            </w:tcBorders>
            <w:shd w:val="clear" w:color="auto" w:fill="auto"/>
          </w:tcPr>
          <w:p w14:paraId="5158EDEE" w14:textId="77777777" w:rsidR="009B1A5D" w:rsidRPr="005B237A" w:rsidRDefault="009B1A5D" w:rsidP="009B1A5D">
            <w:pPr>
              <w:pStyle w:val="naisc"/>
              <w:jc w:val="both"/>
              <w:rPr>
                <w:b/>
              </w:rPr>
            </w:pPr>
            <w:r w:rsidRPr="005B237A">
              <w:rPr>
                <w:b/>
              </w:rPr>
              <w:t>4.9. pasākuma 1. darbības rezultāts</w:t>
            </w:r>
          </w:p>
          <w:p w14:paraId="23638C75" w14:textId="77777777" w:rsidR="009B1A5D" w:rsidRPr="005B237A" w:rsidRDefault="009B1A5D" w:rsidP="009B1A5D">
            <w:pPr>
              <w:pStyle w:val="naisc"/>
              <w:jc w:val="both"/>
            </w:pPr>
            <w:r w:rsidRPr="005B237A">
              <w:t>Sagatavoti priekšlikumi, nepieciešamie normatīvo aktu grozījumi klienta izpētes rīka (</w:t>
            </w:r>
            <w:proofErr w:type="spellStart"/>
            <w:r w:rsidRPr="005B237A">
              <w:rPr>
                <w:i/>
              </w:rPr>
              <w:t>shared</w:t>
            </w:r>
            <w:proofErr w:type="spellEnd"/>
            <w:r w:rsidRPr="005B237A">
              <w:rPr>
                <w:i/>
              </w:rPr>
              <w:t xml:space="preserve"> KYC </w:t>
            </w:r>
            <w:proofErr w:type="spellStart"/>
            <w:r w:rsidRPr="005B237A">
              <w:rPr>
                <w:i/>
              </w:rPr>
              <w:t>utility</w:t>
            </w:r>
            <w:proofErr w:type="spellEnd"/>
            <w:r w:rsidRPr="005B237A">
              <w:t>) izveidei, kas ļautu likuma subjektiem izmantot klientu izpētes informāciju, ko ieguvuši citi likuma subjekti.</w:t>
            </w:r>
          </w:p>
          <w:p w14:paraId="3D103115" w14:textId="77777777" w:rsidR="009B1A5D" w:rsidRPr="005B237A" w:rsidRDefault="009B1A5D" w:rsidP="009B1A5D">
            <w:pPr>
              <w:pStyle w:val="naisc"/>
              <w:jc w:val="both"/>
              <w:rPr>
                <w:b/>
              </w:rPr>
            </w:pPr>
            <w:r w:rsidRPr="005B237A">
              <w:rPr>
                <w:b/>
              </w:rPr>
              <w:lastRenderedPageBreak/>
              <w:t>4.9. pasākuma 1. darbības rezultāts – 1. rezultatīvais rādītājs</w:t>
            </w:r>
          </w:p>
          <w:p w14:paraId="3137BE88" w14:textId="77777777" w:rsidR="009B1A5D" w:rsidRPr="005B237A" w:rsidRDefault="009B1A5D" w:rsidP="009B1A5D">
            <w:pPr>
              <w:pStyle w:val="naisc"/>
              <w:jc w:val="both"/>
            </w:pPr>
            <w:r w:rsidRPr="005B237A">
              <w:t>Sagatavoti priekšlikumi, nepieciešamie normatīvo aktu grozījumi klienta izpētes rīka (</w:t>
            </w:r>
            <w:proofErr w:type="spellStart"/>
            <w:r w:rsidRPr="005B237A">
              <w:rPr>
                <w:i/>
              </w:rPr>
              <w:t>shared</w:t>
            </w:r>
            <w:proofErr w:type="spellEnd"/>
            <w:r w:rsidRPr="005B237A">
              <w:rPr>
                <w:i/>
              </w:rPr>
              <w:t xml:space="preserve"> KYC </w:t>
            </w:r>
            <w:proofErr w:type="spellStart"/>
            <w:r w:rsidRPr="005B237A">
              <w:rPr>
                <w:i/>
              </w:rPr>
              <w:t>utility</w:t>
            </w:r>
            <w:proofErr w:type="spellEnd"/>
            <w:r w:rsidRPr="005B237A">
              <w:t>) izveidei, iesniegti izskatīšanai MK.</w:t>
            </w:r>
          </w:p>
          <w:p w14:paraId="42954152" w14:textId="77777777" w:rsidR="009B1A5D" w:rsidRPr="005B237A" w:rsidRDefault="009B1A5D" w:rsidP="009B1A5D">
            <w:pPr>
              <w:pStyle w:val="naisc"/>
              <w:jc w:val="both"/>
              <w:rPr>
                <w:b/>
              </w:rPr>
            </w:pPr>
            <w:r w:rsidRPr="005B237A">
              <w:rPr>
                <w:b/>
              </w:rPr>
              <w:t>4.9. pasākuma 1. darbības rezultāts – 2. rezultatīvais rādītājs</w:t>
            </w:r>
          </w:p>
          <w:p w14:paraId="3EAADCDD" w14:textId="2577B43B" w:rsidR="009B1A5D" w:rsidRPr="005B237A" w:rsidRDefault="009B1A5D" w:rsidP="009B1A5D">
            <w:pPr>
              <w:pStyle w:val="naisc"/>
              <w:jc w:val="both"/>
            </w:pPr>
            <w:r w:rsidRPr="005B237A">
              <w:t>Nodrošināta klienta izpētes rīka (</w:t>
            </w:r>
            <w:proofErr w:type="spellStart"/>
            <w:r w:rsidRPr="005B237A">
              <w:rPr>
                <w:i/>
              </w:rPr>
              <w:t>shared</w:t>
            </w:r>
            <w:proofErr w:type="spellEnd"/>
            <w:r w:rsidRPr="005B237A">
              <w:rPr>
                <w:i/>
              </w:rPr>
              <w:t xml:space="preserve"> KYC </w:t>
            </w:r>
            <w:proofErr w:type="spellStart"/>
            <w:r w:rsidRPr="005B237A">
              <w:rPr>
                <w:i/>
              </w:rPr>
              <w:t>utility</w:t>
            </w:r>
            <w:proofErr w:type="spellEnd"/>
            <w:r w:rsidRPr="005B237A">
              <w:t xml:space="preserve">) izmantotāju licencēšana un </w:t>
            </w:r>
            <w:proofErr w:type="spellStart"/>
            <w:r w:rsidRPr="005B237A">
              <w:t>monitorēšana</w:t>
            </w:r>
            <w:proofErr w:type="spellEnd"/>
            <w:r w:rsidRPr="005B237A">
              <w:t>.</w:t>
            </w:r>
          </w:p>
        </w:tc>
        <w:tc>
          <w:tcPr>
            <w:tcW w:w="3686" w:type="dxa"/>
            <w:tcBorders>
              <w:top w:val="single" w:sz="6" w:space="0" w:color="000000"/>
              <w:left w:val="single" w:sz="6" w:space="0" w:color="000000"/>
              <w:bottom w:val="single" w:sz="6" w:space="0" w:color="000000"/>
              <w:right w:val="single" w:sz="6" w:space="0" w:color="000000"/>
            </w:tcBorders>
            <w:shd w:val="clear" w:color="auto" w:fill="auto"/>
          </w:tcPr>
          <w:p w14:paraId="26AAEC4F" w14:textId="77777777" w:rsidR="009B1A5D" w:rsidRPr="005B237A" w:rsidRDefault="009B1A5D" w:rsidP="009B1A5D">
            <w:pPr>
              <w:pStyle w:val="naisc"/>
              <w:spacing w:before="0" w:beforeAutospacing="0" w:after="0" w:afterAutospacing="0"/>
              <w:jc w:val="center"/>
              <w:rPr>
                <w:b/>
              </w:rPr>
            </w:pPr>
            <w:r w:rsidRPr="005B237A">
              <w:rPr>
                <w:b/>
              </w:rPr>
              <w:lastRenderedPageBreak/>
              <w:t>Vides aizsardzības un reģionālās attīstības ministrija</w:t>
            </w:r>
          </w:p>
          <w:p w14:paraId="0638570A" w14:textId="77777777" w:rsidR="009B1A5D" w:rsidRPr="005B237A" w:rsidRDefault="009B1A5D" w:rsidP="009B1A5D">
            <w:pPr>
              <w:pStyle w:val="NoSpacing"/>
              <w:jc w:val="both"/>
              <w:rPr>
                <w:rFonts w:ascii="Times New Roman" w:eastAsia="Times New Roman" w:hAnsi="Times New Roman"/>
                <w:sz w:val="24"/>
                <w:szCs w:val="24"/>
                <w:lang w:eastAsia="lv-LV"/>
              </w:rPr>
            </w:pPr>
            <w:r w:rsidRPr="005B237A">
              <w:rPr>
                <w:rFonts w:ascii="Times New Roman" w:eastAsia="Times New Roman" w:hAnsi="Times New Roman"/>
                <w:i/>
                <w:sz w:val="24"/>
                <w:szCs w:val="24"/>
                <w:lang w:eastAsia="lv-LV"/>
              </w:rPr>
              <w:t>(2021. gada 3. septembra atzinums Nr. 1-132/</w:t>
            </w:r>
            <w:r w:rsidRPr="005B237A">
              <w:rPr>
                <w:rFonts w:ascii="Times New Roman" w:eastAsia="Times New Roman" w:hAnsi="Times New Roman"/>
                <w:sz w:val="24"/>
                <w:szCs w:val="24"/>
                <w:lang w:eastAsia="lv-LV"/>
              </w:rPr>
              <w:t>8046)</w:t>
            </w:r>
          </w:p>
          <w:p w14:paraId="3A6FC0EC" w14:textId="77777777" w:rsidR="009B1A5D" w:rsidRPr="005B237A" w:rsidRDefault="009B1A5D" w:rsidP="009B1A5D">
            <w:pPr>
              <w:pStyle w:val="NoSpacing"/>
              <w:jc w:val="both"/>
              <w:rPr>
                <w:rFonts w:ascii="Times New Roman" w:eastAsia="Times New Roman" w:hAnsi="Times New Roman"/>
                <w:sz w:val="24"/>
                <w:szCs w:val="24"/>
                <w:lang w:eastAsia="lv-LV"/>
              </w:rPr>
            </w:pPr>
            <w:r w:rsidRPr="005B237A">
              <w:rPr>
                <w:rFonts w:ascii="Times New Roman" w:eastAsia="Times New Roman" w:hAnsi="Times New Roman"/>
                <w:sz w:val="24"/>
                <w:szCs w:val="24"/>
                <w:lang w:eastAsia="lv-LV"/>
              </w:rPr>
              <w:t>Lūdzam precizēt Pasākumu plāna “4. rīcības virziens – preventīvie pasākumi” 4.9. apakšpunktu, ņemot vērā šādus apsvērumus:</w:t>
            </w:r>
          </w:p>
          <w:p w14:paraId="3BE7CE9F" w14:textId="188D0A45" w:rsidR="009B1A5D" w:rsidRPr="005B237A" w:rsidRDefault="009B1A5D" w:rsidP="009B1A5D">
            <w:pPr>
              <w:pStyle w:val="NoSpacing"/>
              <w:jc w:val="both"/>
              <w:rPr>
                <w:rFonts w:ascii="Times New Roman" w:eastAsia="Times New Roman" w:hAnsi="Times New Roman"/>
                <w:sz w:val="24"/>
                <w:szCs w:val="24"/>
                <w:lang w:eastAsia="lv-LV"/>
              </w:rPr>
            </w:pPr>
            <w:r w:rsidRPr="005B237A">
              <w:rPr>
                <w:rFonts w:ascii="Times New Roman" w:eastAsia="Times New Roman" w:hAnsi="Times New Roman"/>
                <w:sz w:val="24"/>
                <w:szCs w:val="24"/>
                <w:lang w:eastAsia="lv-LV"/>
              </w:rPr>
              <w:t>[…]d.</w:t>
            </w:r>
            <w:r w:rsidRPr="005B237A">
              <w:rPr>
                <w:rFonts w:ascii="Times New Roman" w:eastAsia="Times New Roman" w:hAnsi="Times New Roman"/>
                <w:sz w:val="24"/>
                <w:szCs w:val="24"/>
                <w:lang w:eastAsia="lv-LV"/>
              </w:rPr>
              <w:tab/>
              <w:t xml:space="preserve">lūdzam atbilstošajā apakšpunktā vai citur Pasākumu plāna tekstā skaidrot klienta izpētes rīka darbības principus, tai skaitā iespējamās integrācijas un datu </w:t>
            </w:r>
            <w:r w:rsidRPr="005B237A">
              <w:rPr>
                <w:rFonts w:ascii="Times New Roman" w:eastAsia="Times New Roman" w:hAnsi="Times New Roman"/>
                <w:sz w:val="24"/>
                <w:szCs w:val="24"/>
                <w:lang w:eastAsia="lv-LV"/>
              </w:rPr>
              <w:lastRenderedPageBreak/>
              <w:t>apmaiņas ar valsts reģistriem un topošo nacionālo datu koplietošanas platformu jeb DAGR (datu izplatīšanas un pārvaldības platforma);</w:t>
            </w:r>
          </w:p>
        </w:tc>
        <w:tc>
          <w:tcPr>
            <w:tcW w:w="3544" w:type="dxa"/>
            <w:tcBorders>
              <w:top w:val="single" w:sz="6" w:space="0" w:color="000000"/>
              <w:left w:val="single" w:sz="6" w:space="0" w:color="000000"/>
              <w:bottom w:val="single" w:sz="6" w:space="0" w:color="000000"/>
              <w:right w:val="single" w:sz="6" w:space="0" w:color="000000"/>
            </w:tcBorders>
            <w:shd w:val="clear" w:color="auto" w:fill="auto"/>
          </w:tcPr>
          <w:p w14:paraId="46EE766A" w14:textId="44499B1E" w:rsidR="009B1A5D" w:rsidRPr="005B237A" w:rsidRDefault="009B1A5D" w:rsidP="009B1A5D">
            <w:pPr>
              <w:pStyle w:val="naisc"/>
              <w:spacing w:before="0" w:beforeAutospacing="0" w:after="0" w:afterAutospacing="0"/>
              <w:jc w:val="both"/>
            </w:pPr>
            <w:r w:rsidRPr="00DC1B6C">
              <w:rPr>
                <w:b/>
              </w:rPr>
              <w:lastRenderedPageBreak/>
              <w:t>Vienošanās panāk</w:t>
            </w:r>
            <w:r>
              <w:rPr>
                <w:b/>
              </w:rPr>
              <w:t>t</w:t>
            </w:r>
            <w:r w:rsidRPr="00DC1B6C">
              <w:rPr>
                <w:b/>
              </w:rPr>
              <w:t>a</w:t>
            </w:r>
            <w:r w:rsidRPr="00CC26CC" w:rsidDel="00DC1B6C">
              <w:rPr>
                <w:b/>
              </w:rPr>
              <w:t xml:space="preserve"> </w:t>
            </w:r>
            <w:r w:rsidRPr="00CC26CC">
              <w:rPr>
                <w:b/>
              </w:rPr>
              <w:t>starpinstitūciju sanāksmē.</w:t>
            </w:r>
            <w:r w:rsidRPr="00685D47" w:rsidDel="0072098A">
              <w:rPr>
                <w:b/>
                <w:highlight w:val="green"/>
              </w:rPr>
              <w:t xml:space="preserve"> </w:t>
            </w:r>
          </w:p>
        </w:tc>
        <w:tc>
          <w:tcPr>
            <w:tcW w:w="3255" w:type="dxa"/>
            <w:tcBorders>
              <w:top w:val="single" w:sz="6" w:space="0" w:color="000000"/>
              <w:left w:val="single" w:sz="6" w:space="0" w:color="000000"/>
              <w:bottom w:val="single" w:sz="6" w:space="0" w:color="000000"/>
              <w:right w:val="single" w:sz="6" w:space="0" w:color="000000"/>
            </w:tcBorders>
            <w:shd w:val="clear" w:color="auto" w:fill="auto"/>
          </w:tcPr>
          <w:p w14:paraId="70B0DB6A" w14:textId="77777777" w:rsidR="009B1A5D" w:rsidRPr="005B237A" w:rsidRDefault="009B1A5D" w:rsidP="009B1A5D">
            <w:pPr>
              <w:pStyle w:val="naisc"/>
              <w:jc w:val="both"/>
              <w:rPr>
                <w:b/>
              </w:rPr>
            </w:pPr>
            <w:r w:rsidRPr="005B237A">
              <w:rPr>
                <w:b/>
              </w:rPr>
              <w:t>4.9. pasākuma 1. darbības rezultāts</w:t>
            </w:r>
          </w:p>
          <w:p w14:paraId="4BDE56BC" w14:textId="77777777" w:rsidR="009B1A5D" w:rsidRPr="005B237A" w:rsidRDefault="009B1A5D" w:rsidP="009B1A5D">
            <w:pPr>
              <w:pStyle w:val="naisc"/>
              <w:jc w:val="both"/>
            </w:pPr>
            <w:r w:rsidRPr="005B237A">
              <w:t>Sagatavoti priekšlikumi, nepieciešamie normatīvo aktu grozījumi klienta izpētes rīka (</w:t>
            </w:r>
            <w:proofErr w:type="spellStart"/>
            <w:r w:rsidRPr="005B237A">
              <w:rPr>
                <w:i/>
              </w:rPr>
              <w:t>shared</w:t>
            </w:r>
            <w:proofErr w:type="spellEnd"/>
            <w:r w:rsidRPr="005B237A">
              <w:rPr>
                <w:i/>
              </w:rPr>
              <w:t xml:space="preserve"> KYC </w:t>
            </w:r>
            <w:proofErr w:type="spellStart"/>
            <w:r w:rsidRPr="005B237A">
              <w:rPr>
                <w:i/>
              </w:rPr>
              <w:t>utility</w:t>
            </w:r>
            <w:proofErr w:type="spellEnd"/>
            <w:r w:rsidRPr="005B237A">
              <w:t>) izveidei, kas ļautu likuma subjektiem izmantot klientu izpētes informāciju, ko ieguvuši citi likuma subjekti.</w:t>
            </w:r>
          </w:p>
          <w:p w14:paraId="2BB2536C" w14:textId="77777777" w:rsidR="009B1A5D" w:rsidRPr="005B237A" w:rsidRDefault="009B1A5D" w:rsidP="009B1A5D">
            <w:pPr>
              <w:pStyle w:val="naisc"/>
              <w:jc w:val="both"/>
              <w:rPr>
                <w:b/>
              </w:rPr>
            </w:pPr>
            <w:r w:rsidRPr="005B237A">
              <w:rPr>
                <w:b/>
              </w:rPr>
              <w:lastRenderedPageBreak/>
              <w:t>4.9. pasākuma 1. darbības rezultāts – 1. rezultatīvais rādītājs</w:t>
            </w:r>
          </w:p>
          <w:p w14:paraId="73372A00" w14:textId="77777777" w:rsidR="009B1A5D" w:rsidRPr="005B237A" w:rsidRDefault="009B1A5D" w:rsidP="009B1A5D">
            <w:pPr>
              <w:pStyle w:val="naisc"/>
              <w:jc w:val="both"/>
            </w:pPr>
            <w:r w:rsidRPr="005B237A">
              <w:t>Sagatavoti priekšlikumi, nepieciešamie normatīvo aktu grozījumi klienta izpētes rīka (</w:t>
            </w:r>
            <w:proofErr w:type="spellStart"/>
            <w:r w:rsidRPr="005B237A">
              <w:rPr>
                <w:i/>
              </w:rPr>
              <w:t>shared</w:t>
            </w:r>
            <w:proofErr w:type="spellEnd"/>
            <w:r w:rsidRPr="005B237A">
              <w:rPr>
                <w:i/>
              </w:rPr>
              <w:t xml:space="preserve"> KYC </w:t>
            </w:r>
            <w:proofErr w:type="spellStart"/>
            <w:r w:rsidRPr="005B237A">
              <w:rPr>
                <w:i/>
              </w:rPr>
              <w:t>utility</w:t>
            </w:r>
            <w:proofErr w:type="spellEnd"/>
            <w:r w:rsidRPr="005B237A">
              <w:t>) izveidei, iesniegti izskatīšanai MK.</w:t>
            </w:r>
          </w:p>
          <w:p w14:paraId="2653450D" w14:textId="77777777" w:rsidR="009B1A5D" w:rsidRPr="005B237A" w:rsidRDefault="009B1A5D" w:rsidP="009B1A5D">
            <w:pPr>
              <w:pStyle w:val="naisc"/>
              <w:jc w:val="both"/>
              <w:rPr>
                <w:b/>
              </w:rPr>
            </w:pPr>
            <w:r w:rsidRPr="005B237A">
              <w:rPr>
                <w:b/>
              </w:rPr>
              <w:t>4.9. pasākuma 1. darbības rezultāts – 2. rezultatīvais rādītājs</w:t>
            </w:r>
          </w:p>
          <w:p w14:paraId="45419361" w14:textId="638CD1B9" w:rsidR="009B1A5D" w:rsidRPr="00521386" w:rsidRDefault="009B1A5D" w:rsidP="009B1A5D">
            <w:pPr>
              <w:pStyle w:val="naisc"/>
              <w:spacing w:before="0" w:beforeAutospacing="0" w:after="0" w:afterAutospacing="0"/>
              <w:jc w:val="both"/>
              <w:rPr>
                <w:b/>
                <w:highlight w:val="green"/>
              </w:rPr>
            </w:pPr>
            <w:r w:rsidRPr="005B237A">
              <w:t>Nodrošināta klienta izpētes rīka (</w:t>
            </w:r>
            <w:proofErr w:type="spellStart"/>
            <w:r w:rsidRPr="005B237A">
              <w:rPr>
                <w:i/>
              </w:rPr>
              <w:t>shared</w:t>
            </w:r>
            <w:proofErr w:type="spellEnd"/>
            <w:r w:rsidRPr="005B237A">
              <w:rPr>
                <w:i/>
              </w:rPr>
              <w:t xml:space="preserve"> KYC </w:t>
            </w:r>
            <w:proofErr w:type="spellStart"/>
            <w:r w:rsidRPr="005B237A">
              <w:rPr>
                <w:i/>
              </w:rPr>
              <w:t>utility</w:t>
            </w:r>
            <w:proofErr w:type="spellEnd"/>
            <w:r w:rsidRPr="005B237A">
              <w:t xml:space="preserve">) izmantotāju licencēšana un </w:t>
            </w:r>
            <w:proofErr w:type="spellStart"/>
            <w:r w:rsidRPr="005B237A">
              <w:t>monitorēšana</w:t>
            </w:r>
            <w:proofErr w:type="spellEnd"/>
            <w:r w:rsidRPr="005B237A">
              <w:t>.</w:t>
            </w:r>
          </w:p>
        </w:tc>
      </w:tr>
      <w:tr w:rsidR="009B1A5D" w:rsidRPr="00832449" w14:paraId="0E47E4F4" w14:textId="77777777" w:rsidTr="00E60E6B">
        <w:trPr>
          <w:trHeight w:val="137"/>
        </w:trPr>
        <w:tc>
          <w:tcPr>
            <w:tcW w:w="716" w:type="dxa"/>
            <w:tcBorders>
              <w:top w:val="single" w:sz="6" w:space="0" w:color="000000"/>
              <w:left w:val="single" w:sz="6" w:space="0" w:color="000000"/>
              <w:bottom w:val="single" w:sz="6" w:space="0" w:color="000000"/>
              <w:right w:val="single" w:sz="6" w:space="0" w:color="000000"/>
            </w:tcBorders>
            <w:shd w:val="clear" w:color="auto" w:fill="auto"/>
          </w:tcPr>
          <w:p w14:paraId="43C485D6" w14:textId="66759369" w:rsidR="009B1A5D" w:rsidRPr="006D0E5C" w:rsidRDefault="00621CAE">
            <w:pPr>
              <w:pStyle w:val="naisc"/>
              <w:spacing w:before="0" w:beforeAutospacing="0" w:after="0" w:afterAutospacing="0"/>
            </w:pPr>
            <w:r>
              <w:lastRenderedPageBreak/>
              <w:t>21</w:t>
            </w:r>
            <w:r w:rsidR="009B1A5D" w:rsidRPr="005B237A">
              <w:t>.</w:t>
            </w:r>
          </w:p>
        </w:tc>
        <w:tc>
          <w:tcPr>
            <w:tcW w:w="3361" w:type="dxa"/>
            <w:tcBorders>
              <w:top w:val="single" w:sz="6" w:space="0" w:color="000000"/>
              <w:left w:val="single" w:sz="6" w:space="0" w:color="000000"/>
              <w:bottom w:val="single" w:sz="6" w:space="0" w:color="000000"/>
              <w:right w:val="single" w:sz="6" w:space="0" w:color="000000"/>
            </w:tcBorders>
            <w:shd w:val="clear" w:color="auto" w:fill="auto"/>
          </w:tcPr>
          <w:p w14:paraId="0A1DA8DB" w14:textId="77777777" w:rsidR="009B1A5D" w:rsidRPr="006D0E5C" w:rsidRDefault="009B1A5D" w:rsidP="009B1A5D">
            <w:pPr>
              <w:pStyle w:val="naisc"/>
              <w:jc w:val="both"/>
              <w:rPr>
                <w:b/>
              </w:rPr>
            </w:pPr>
            <w:r w:rsidRPr="006D0E5C">
              <w:rPr>
                <w:b/>
              </w:rPr>
              <w:t>4.9. pasākuma 1. darbības rezultāts – 2. rezultatīvā rādītāja izpildes termiņš</w:t>
            </w:r>
          </w:p>
          <w:p w14:paraId="654F4DF6" w14:textId="4F2F4409" w:rsidR="009B1A5D" w:rsidRPr="006D0E5C" w:rsidRDefault="009B1A5D" w:rsidP="009B1A5D">
            <w:pPr>
              <w:pStyle w:val="naisc"/>
              <w:jc w:val="both"/>
            </w:pPr>
            <w:r w:rsidRPr="006D0E5C">
              <w:t>31.12.2021.</w:t>
            </w:r>
          </w:p>
        </w:tc>
        <w:tc>
          <w:tcPr>
            <w:tcW w:w="3686" w:type="dxa"/>
            <w:tcBorders>
              <w:top w:val="single" w:sz="6" w:space="0" w:color="000000"/>
              <w:left w:val="single" w:sz="6" w:space="0" w:color="000000"/>
              <w:bottom w:val="single" w:sz="6" w:space="0" w:color="000000"/>
              <w:right w:val="single" w:sz="6" w:space="0" w:color="000000"/>
            </w:tcBorders>
            <w:shd w:val="clear" w:color="auto" w:fill="auto"/>
          </w:tcPr>
          <w:p w14:paraId="46C3FA66" w14:textId="77777777" w:rsidR="009B1A5D" w:rsidRPr="006D0E5C" w:rsidRDefault="009B1A5D" w:rsidP="009B1A5D">
            <w:pPr>
              <w:pStyle w:val="NoSpacing"/>
              <w:jc w:val="center"/>
              <w:rPr>
                <w:rFonts w:ascii="Times New Roman" w:eastAsia="Times New Roman" w:hAnsi="Times New Roman"/>
                <w:b/>
                <w:sz w:val="24"/>
                <w:szCs w:val="24"/>
                <w:lang w:eastAsia="lv-LV"/>
              </w:rPr>
            </w:pPr>
            <w:r w:rsidRPr="006D0E5C">
              <w:rPr>
                <w:rFonts w:ascii="Times New Roman" w:eastAsia="Times New Roman" w:hAnsi="Times New Roman"/>
                <w:b/>
                <w:sz w:val="24"/>
                <w:szCs w:val="24"/>
                <w:lang w:eastAsia="lv-LV"/>
              </w:rPr>
              <w:t>Datu valsts inspekcija</w:t>
            </w:r>
          </w:p>
          <w:p w14:paraId="676A07EC" w14:textId="77777777" w:rsidR="009B1A5D" w:rsidRPr="006D0E5C" w:rsidRDefault="009B1A5D" w:rsidP="009B1A5D">
            <w:pPr>
              <w:pStyle w:val="NoSpacing"/>
              <w:jc w:val="both"/>
              <w:rPr>
                <w:rFonts w:ascii="Times New Roman" w:eastAsia="Times New Roman" w:hAnsi="Times New Roman"/>
                <w:i/>
                <w:sz w:val="24"/>
                <w:szCs w:val="24"/>
                <w:lang w:eastAsia="lv-LV"/>
              </w:rPr>
            </w:pPr>
            <w:r w:rsidRPr="006D0E5C">
              <w:rPr>
                <w:rFonts w:ascii="Times New Roman" w:eastAsia="Times New Roman" w:hAnsi="Times New Roman"/>
                <w:i/>
                <w:sz w:val="24"/>
                <w:szCs w:val="24"/>
                <w:lang w:eastAsia="lv-LV"/>
              </w:rPr>
              <w:t>(2021. gada 6. septembra atzinums</w:t>
            </w:r>
            <w:r w:rsidRPr="006D0E5C">
              <w:t xml:space="preserve"> </w:t>
            </w:r>
            <w:r w:rsidRPr="006D0E5C">
              <w:rPr>
                <w:rFonts w:ascii="Times New Roman" w:eastAsia="Times New Roman" w:hAnsi="Times New Roman"/>
                <w:i/>
                <w:sz w:val="24"/>
                <w:szCs w:val="24"/>
                <w:lang w:eastAsia="lv-LV"/>
              </w:rPr>
              <w:t>Nr. 7-4.2/320-N)</w:t>
            </w:r>
          </w:p>
          <w:p w14:paraId="69BEE603" w14:textId="77777777" w:rsidR="009B1A5D" w:rsidRPr="006D0E5C" w:rsidRDefault="009B1A5D" w:rsidP="009B1A5D">
            <w:pPr>
              <w:pStyle w:val="NoSpacing"/>
              <w:jc w:val="both"/>
              <w:rPr>
                <w:rFonts w:ascii="Times New Roman" w:eastAsia="Times New Roman" w:hAnsi="Times New Roman"/>
                <w:sz w:val="24"/>
                <w:szCs w:val="24"/>
                <w:lang w:eastAsia="lv-LV"/>
              </w:rPr>
            </w:pPr>
            <w:r w:rsidRPr="006D0E5C">
              <w:rPr>
                <w:rFonts w:ascii="Times New Roman" w:eastAsia="Times New Roman" w:hAnsi="Times New Roman"/>
                <w:sz w:val="24"/>
                <w:szCs w:val="24"/>
                <w:lang w:eastAsia="lv-LV"/>
              </w:rPr>
              <w:t>Saskaņā ar Plāna projekta 4.9. pasākuma 1. rezultatīvo rādītāju Finanšu ministrijai līdz 2021. gada 31. decembrim MK ir jāiesniedz izskatīšanai nepieciešamie normatīvie akti klienta izpētes rīka (</w:t>
            </w:r>
            <w:proofErr w:type="spellStart"/>
            <w:r w:rsidRPr="006D0E5C">
              <w:rPr>
                <w:rFonts w:ascii="Times New Roman" w:eastAsia="Times New Roman" w:hAnsi="Times New Roman"/>
                <w:i/>
                <w:sz w:val="24"/>
                <w:szCs w:val="24"/>
                <w:lang w:eastAsia="lv-LV"/>
              </w:rPr>
              <w:t>shared</w:t>
            </w:r>
            <w:proofErr w:type="spellEnd"/>
            <w:r w:rsidRPr="006D0E5C">
              <w:rPr>
                <w:rFonts w:ascii="Times New Roman" w:eastAsia="Times New Roman" w:hAnsi="Times New Roman"/>
                <w:i/>
                <w:sz w:val="24"/>
                <w:szCs w:val="24"/>
                <w:lang w:eastAsia="lv-LV"/>
              </w:rPr>
              <w:t xml:space="preserve"> KYC </w:t>
            </w:r>
            <w:proofErr w:type="spellStart"/>
            <w:r w:rsidRPr="006D0E5C">
              <w:rPr>
                <w:rFonts w:ascii="Times New Roman" w:eastAsia="Times New Roman" w:hAnsi="Times New Roman"/>
                <w:i/>
                <w:sz w:val="24"/>
                <w:szCs w:val="24"/>
                <w:lang w:eastAsia="lv-LV"/>
              </w:rPr>
              <w:t>utility</w:t>
            </w:r>
            <w:proofErr w:type="spellEnd"/>
            <w:r w:rsidRPr="006D0E5C">
              <w:rPr>
                <w:rFonts w:ascii="Times New Roman" w:eastAsia="Times New Roman" w:hAnsi="Times New Roman"/>
                <w:sz w:val="24"/>
                <w:szCs w:val="24"/>
                <w:lang w:eastAsia="lv-LV"/>
              </w:rPr>
              <w:t xml:space="preserve">) izveidei. No minētā izriet, ka MK noteikumi par kopīgā klientu izpildes rīka pakalpojumu sniedzēja licences izsniegšanas, tās darbības apturēšanas, licences </w:t>
            </w:r>
            <w:r w:rsidRPr="006D0E5C">
              <w:rPr>
                <w:rFonts w:ascii="Times New Roman" w:eastAsia="Times New Roman" w:hAnsi="Times New Roman"/>
                <w:sz w:val="24"/>
                <w:szCs w:val="24"/>
                <w:lang w:eastAsia="lv-LV"/>
              </w:rPr>
              <w:lastRenderedPageBreak/>
              <w:t>pārreģistrēšanas un anulēšanas kārtību izskatīšanai MK jāiesniedz līdz 2021. gada 31. decembrim. Atbilstoši Inspekcijas rīcībā esošai informācijai patreiz norit darbs pie šo MK noteikumu izstrādes, līdz ar to provizoriski šie noteikumi izskatīšanai MK tiks iesniegti norādītā termiņa beigās. Ja šie MK noteikumi tiks pieņemti un stāsies spēkā termiņa beigās, Inspekcijai būs nepieciešams laiks, lai ieviestu MK noteikumu prasības un pielāgotu procedūras. Līdz ar to Inspekcija ar 2021. gada 31. decembri nevarēs nodrošināt klienta izpētes rīka (</w:t>
            </w:r>
            <w:proofErr w:type="spellStart"/>
            <w:r w:rsidRPr="006D0E5C">
              <w:rPr>
                <w:rFonts w:ascii="Times New Roman" w:eastAsia="Times New Roman" w:hAnsi="Times New Roman"/>
                <w:i/>
                <w:sz w:val="24"/>
                <w:szCs w:val="24"/>
                <w:lang w:eastAsia="lv-LV"/>
              </w:rPr>
              <w:t>shared</w:t>
            </w:r>
            <w:proofErr w:type="spellEnd"/>
            <w:r w:rsidRPr="006D0E5C">
              <w:rPr>
                <w:rFonts w:ascii="Times New Roman" w:eastAsia="Times New Roman" w:hAnsi="Times New Roman"/>
                <w:i/>
                <w:sz w:val="24"/>
                <w:szCs w:val="24"/>
                <w:lang w:eastAsia="lv-LV"/>
              </w:rPr>
              <w:t xml:space="preserve"> KYC </w:t>
            </w:r>
            <w:proofErr w:type="spellStart"/>
            <w:r w:rsidRPr="006D0E5C">
              <w:rPr>
                <w:rFonts w:ascii="Times New Roman" w:eastAsia="Times New Roman" w:hAnsi="Times New Roman"/>
                <w:i/>
                <w:sz w:val="24"/>
                <w:szCs w:val="24"/>
                <w:lang w:eastAsia="lv-LV"/>
              </w:rPr>
              <w:t>utility</w:t>
            </w:r>
            <w:proofErr w:type="spellEnd"/>
            <w:r w:rsidRPr="006D0E5C">
              <w:rPr>
                <w:rFonts w:ascii="Times New Roman" w:eastAsia="Times New Roman" w:hAnsi="Times New Roman"/>
                <w:sz w:val="24"/>
                <w:szCs w:val="24"/>
                <w:lang w:eastAsia="lv-LV"/>
              </w:rPr>
              <w:t xml:space="preserve">) izmantotāju licencēšanu un </w:t>
            </w:r>
            <w:proofErr w:type="spellStart"/>
            <w:r w:rsidRPr="006D0E5C">
              <w:rPr>
                <w:rFonts w:ascii="Times New Roman" w:eastAsia="Times New Roman" w:hAnsi="Times New Roman"/>
                <w:sz w:val="24"/>
                <w:szCs w:val="24"/>
                <w:lang w:eastAsia="lv-LV"/>
              </w:rPr>
              <w:t>monitorēšanu</w:t>
            </w:r>
            <w:proofErr w:type="spellEnd"/>
            <w:r w:rsidRPr="006D0E5C">
              <w:rPr>
                <w:rFonts w:ascii="Times New Roman" w:eastAsia="Times New Roman" w:hAnsi="Times New Roman"/>
                <w:sz w:val="24"/>
                <w:szCs w:val="24"/>
                <w:lang w:eastAsia="lv-LV"/>
              </w:rPr>
              <w:t>.</w:t>
            </w:r>
          </w:p>
          <w:p w14:paraId="2E6ED3CC" w14:textId="5B8AF5E7" w:rsidR="009B1A5D" w:rsidRPr="006D0E5C" w:rsidRDefault="009B1A5D" w:rsidP="009B1A5D">
            <w:pPr>
              <w:pStyle w:val="NoSpacing"/>
              <w:jc w:val="both"/>
            </w:pPr>
            <w:r w:rsidRPr="006D0E5C">
              <w:rPr>
                <w:rFonts w:ascii="Times New Roman" w:hAnsi="Times New Roman"/>
                <w:sz w:val="24"/>
                <w:szCs w:val="24"/>
              </w:rPr>
              <w:t xml:space="preserve">Ņemot vērā minēto, lūdzam Plāna projekta </w:t>
            </w:r>
            <w:r w:rsidRPr="006D0E5C">
              <w:rPr>
                <w:rFonts w:ascii="Times New Roman" w:hAnsi="Times New Roman"/>
                <w:b/>
                <w:sz w:val="24"/>
                <w:szCs w:val="24"/>
              </w:rPr>
              <w:t>4.9. pasākuma 2. rezultatīvā rādītāja izpildes termiņu noteikt 01.03.2022</w:t>
            </w:r>
            <w:r w:rsidRPr="006D0E5C">
              <w:rPr>
                <w:rFonts w:ascii="Times New Roman" w:hAnsi="Times New Roman"/>
                <w:sz w:val="24"/>
                <w:szCs w:val="24"/>
              </w:rPr>
              <w:t>.</w:t>
            </w:r>
          </w:p>
        </w:tc>
        <w:tc>
          <w:tcPr>
            <w:tcW w:w="3544" w:type="dxa"/>
            <w:tcBorders>
              <w:top w:val="single" w:sz="6" w:space="0" w:color="000000"/>
              <w:left w:val="single" w:sz="6" w:space="0" w:color="000000"/>
              <w:bottom w:val="single" w:sz="6" w:space="0" w:color="000000"/>
              <w:right w:val="single" w:sz="6" w:space="0" w:color="000000"/>
            </w:tcBorders>
            <w:shd w:val="clear" w:color="auto" w:fill="auto"/>
          </w:tcPr>
          <w:p w14:paraId="6CC0157E" w14:textId="267E7F06" w:rsidR="009B1A5D" w:rsidRPr="006D0E5C" w:rsidRDefault="009B1A5D" w:rsidP="009B1A5D">
            <w:pPr>
              <w:pStyle w:val="naisc"/>
              <w:spacing w:before="0" w:beforeAutospacing="0" w:after="0" w:afterAutospacing="0"/>
              <w:jc w:val="center"/>
              <w:rPr>
                <w:b/>
              </w:rPr>
            </w:pPr>
            <w:r w:rsidRPr="006D0E5C">
              <w:rPr>
                <w:b/>
              </w:rPr>
              <w:lastRenderedPageBreak/>
              <w:t>Iebildums ņemts vērā.</w:t>
            </w:r>
          </w:p>
        </w:tc>
        <w:tc>
          <w:tcPr>
            <w:tcW w:w="3255" w:type="dxa"/>
            <w:tcBorders>
              <w:top w:val="single" w:sz="6" w:space="0" w:color="000000"/>
              <w:left w:val="single" w:sz="6" w:space="0" w:color="000000"/>
              <w:bottom w:val="single" w:sz="6" w:space="0" w:color="000000"/>
              <w:right w:val="single" w:sz="6" w:space="0" w:color="000000"/>
            </w:tcBorders>
            <w:shd w:val="clear" w:color="auto" w:fill="auto"/>
          </w:tcPr>
          <w:p w14:paraId="3C8FD75C" w14:textId="77777777" w:rsidR="009B1A5D" w:rsidRPr="006D0E5C" w:rsidRDefault="009B1A5D" w:rsidP="009B1A5D">
            <w:pPr>
              <w:pStyle w:val="naisc"/>
              <w:jc w:val="both"/>
              <w:rPr>
                <w:b/>
              </w:rPr>
            </w:pPr>
            <w:r w:rsidRPr="006D0E5C">
              <w:rPr>
                <w:b/>
              </w:rPr>
              <w:t>4.9. pasākuma 1. darbības rezultāts – 2. rezultatīvā rādītāja izpildes termiņš</w:t>
            </w:r>
          </w:p>
          <w:p w14:paraId="2005818E" w14:textId="531421DB" w:rsidR="009B1A5D" w:rsidRPr="006D0E5C" w:rsidRDefault="009B1A5D" w:rsidP="009B1A5D">
            <w:pPr>
              <w:pStyle w:val="naisc"/>
              <w:jc w:val="both"/>
            </w:pPr>
            <w:r w:rsidRPr="006D0E5C">
              <w:t>01.03.2022.</w:t>
            </w:r>
          </w:p>
        </w:tc>
      </w:tr>
      <w:tr w:rsidR="009B1A5D" w:rsidRPr="00832449" w14:paraId="390BB221" w14:textId="77777777" w:rsidTr="00E60E6B">
        <w:trPr>
          <w:trHeight w:val="137"/>
        </w:trPr>
        <w:tc>
          <w:tcPr>
            <w:tcW w:w="716" w:type="dxa"/>
            <w:tcBorders>
              <w:top w:val="single" w:sz="6" w:space="0" w:color="000000"/>
              <w:left w:val="single" w:sz="6" w:space="0" w:color="000000"/>
              <w:bottom w:val="single" w:sz="6" w:space="0" w:color="000000"/>
              <w:right w:val="single" w:sz="6" w:space="0" w:color="000000"/>
            </w:tcBorders>
            <w:shd w:val="clear" w:color="auto" w:fill="auto"/>
          </w:tcPr>
          <w:p w14:paraId="4B20E381" w14:textId="47A503F4" w:rsidR="009B1A5D" w:rsidRPr="005B237A" w:rsidRDefault="00F07BFF">
            <w:pPr>
              <w:pStyle w:val="naisc"/>
              <w:spacing w:before="0" w:beforeAutospacing="0" w:after="0" w:afterAutospacing="0"/>
              <w:jc w:val="center"/>
            </w:pPr>
            <w:r>
              <w:t>2</w:t>
            </w:r>
            <w:r w:rsidR="00621CAE">
              <w:t>2</w:t>
            </w:r>
            <w:r w:rsidR="009B1A5D" w:rsidRPr="005B237A">
              <w:t>.</w:t>
            </w:r>
          </w:p>
        </w:tc>
        <w:tc>
          <w:tcPr>
            <w:tcW w:w="3361" w:type="dxa"/>
            <w:tcBorders>
              <w:top w:val="single" w:sz="6" w:space="0" w:color="000000"/>
              <w:left w:val="single" w:sz="6" w:space="0" w:color="000000"/>
              <w:bottom w:val="single" w:sz="6" w:space="0" w:color="000000"/>
              <w:right w:val="single" w:sz="6" w:space="0" w:color="000000"/>
            </w:tcBorders>
            <w:shd w:val="clear" w:color="auto" w:fill="auto"/>
          </w:tcPr>
          <w:p w14:paraId="0F1BCF1C" w14:textId="77777777" w:rsidR="009B1A5D" w:rsidRPr="005B237A" w:rsidRDefault="009B1A5D" w:rsidP="009B1A5D">
            <w:pPr>
              <w:pStyle w:val="naisc"/>
              <w:jc w:val="both"/>
              <w:rPr>
                <w:b/>
              </w:rPr>
            </w:pPr>
            <w:r w:rsidRPr="005B237A">
              <w:rPr>
                <w:b/>
              </w:rPr>
              <w:t>4.9. pasākuma 2. darbības rezultāts</w:t>
            </w:r>
          </w:p>
          <w:p w14:paraId="47C4B403" w14:textId="4B67B904" w:rsidR="009B1A5D" w:rsidRPr="005B237A" w:rsidRDefault="009B1A5D" w:rsidP="009B1A5D">
            <w:pPr>
              <w:pStyle w:val="naisc"/>
              <w:jc w:val="both"/>
            </w:pPr>
            <w:r w:rsidRPr="005B237A">
              <w:t>Nodrošināta kvalitatīva datu pieejamība no valsts reģistriem.</w:t>
            </w:r>
          </w:p>
        </w:tc>
        <w:tc>
          <w:tcPr>
            <w:tcW w:w="3686" w:type="dxa"/>
            <w:tcBorders>
              <w:top w:val="single" w:sz="6" w:space="0" w:color="000000"/>
              <w:left w:val="single" w:sz="6" w:space="0" w:color="000000"/>
              <w:bottom w:val="single" w:sz="6" w:space="0" w:color="000000"/>
              <w:right w:val="single" w:sz="6" w:space="0" w:color="000000"/>
            </w:tcBorders>
            <w:shd w:val="clear" w:color="auto" w:fill="auto"/>
          </w:tcPr>
          <w:p w14:paraId="097B8B67" w14:textId="77777777" w:rsidR="009B1A5D" w:rsidRPr="005B237A" w:rsidRDefault="009B1A5D" w:rsidP="009B1A5D">
            <w:pPr>
              <w:pStyle w:val="naisc"/>
              <w:spacing w:before="0" w:beforeAutospacing="0" w:after="0" w:afterAutospacing="0"/>
              <w:jc w:val="center"/>
              <w:rPr>
                <w:b/>
              </w:rPr>
            </w:pPr>
            <w:r w:rsidRPr="005B237A">
              <w:rPr>
                <w:b/>
              </w:rPr>
              <w:t>Vides aizsardzības un reģionālās attīstības ministrija</w:t>
            </w:r>
          </w:p>
          <w:p w14:paraId="639F97A0" w14:textId="77777777" w:rsidR="009B1A5D" w:rsidRPr="005B237A" w:rsidRDefault="009B1A5D" w:rsidP="009B1A5D">
            <w:pPr>
              <w:pStyle w:val="NoSpacing"/>
              <w:jc w:val="both"/>
              <w:rPr>
                <w:rFonts w:ascii="Times New Roman" w:eastAsia="Times New Roman" w:hAnsi="Times New Roman"/>
                <w:sz w:val="24"/>
                <w:szCs w:val="24"/>
                <w:lang w:eastAsia="lv-LV"/>
              </w:rPr>
            </w:pPr>
            <w:r w:rsidRPr="005B237A">
              <w:rPr>
                <w:rFonts w:ascii="Times New Roman" w:eastAsia="Times New Roman" w:hAnsi="Times New Roman"/>
                <w:i/>
                <w:sz w:val="24"/>
                <w:szCs w:val="24"/>
                <w:lang w:eastAsia="lv-LV"/>
              </w:rPr>
              <w:t>(2021. gada 3. septembra atzinums Nr. 1-132/</w:t>
            </w:r>
            <w:r w:rsidRPr="005B237A">
              <w:rPr>
                <w:rFonts w:ascii="Times New Roman" w:eastAsia="Times New Roman" w:hAnsi="Times New Roman"/>
                <w:sz w:val="24"/>
                <w:szCs w:val="24"/>
                <w:lang w:eastAsia="lv-LV"/>
              </w:rPr>
              <w:t>8046)</w:t>
            </w:r>
          </w:p>
          <w:p w14:paraId="7C88D194" w14:textId="77777777" w:rsidR="009B1A5D" w:rsidRPr="005B237A" w:rsidRDefault="009B1A5D" w:rsidP="009B1A5D">
            <w:pPr>
              <w:pStyle w:val="NoSpacing"/>
              <w:jc w:val="both"/>
              <w:rPr>
                <w:rFonts w:ascii="Times New Roman" w:eastAsia="Times New Roman" w:hAnsi="Times New Roman"/>
                <w:sz w:val="24"/>
                <w:szCs w:val="24"/>
                <w:lang w:eastAsia="lv-LV"/>
              </w:rPr>
            </w:pPr>
            <w:r w:rsidRPr="005B237A">
              <w:rPr>
                <w:rFonts w:ascii="Times New Roman" w:eastAsia="Times New Roman" w:hAnsi="Times New Roman"/>
                <w:sz w:val="24"/>
                <w:szCs w:val="24"/>
                <w:lang w:eastAsia="lv-LV"/>
              </w:rPr>
              <w:t>Lūdzam precizēt Pasākumu plāna “4. rīcības virziens – preventīvie pasākumi” 4.9. apakšpunktu, ņemot vērā šādus apsvērumus:</w:t>
            </w:r>
          </w:p>
          <w:p w14:paraId="27DD0FA8" w14:textId="77777777" w:rsidR="009B1A5D" w:rsidRPr="005B237A" w:rsidRDefault="009B1A5D" w:rsidP="009B1A5D">
            <w:pPr>
              <w:pStyle w:val="NoSpacing"/>
              <w:jc w:val="both"/>
              <w:rPr>
                <w:rFonts w:ascii="Times New Roman" w:eastAsia="Times New Roman" w:hAnsi="Times New Roman"/>
                <w:sz w:val="24"/>
                <w:szCs w:val="24"/>
                <w:lang w:eastAsia="lv-LV"/>
              </w:rPr>
            </w:pPr>
            <w:r w:rsidRPr="005B237A">
              <w:rPr>
                <w:rFonts w:ascii="Times New Roman" w:eastAsia="Times New Roman" w:hAnsi="Times New Roman"/>
                <w:sz w:val="24"/>
                <w:szCs w:val="24"/>
                <w:lang w:eastAsia="lv-LV"/>
              </w:rPr>
              <w:t>[…]b.</w:t>
            </w:r>
            <w:r w:rsidRPr="005B237A">
              <w:rPr>
                <w:rFonts w:ascii="Times New Roman" w:eastAsia="Times New Roman" w:hAnsi="Times New Roman"/>
                <w:sz w:val="24"/>
                <w:szCs w:val="24"/>
                <w:lang w:eastAsia="lv-LV"/>
              </w:rPr>
              <w:tab/>
              <w:t xml:space="preserve">pie 2. darbības rezultāta “2. Nodrošināta kvalitatīva datu </w:t>
            </w:r>
            <w:r w:rsidRPr="005B237A">
              <w:rPr>
                <w:rFonts w:ascii="Times New Roman" w:eastAsia="Times New Roman" w:hAnsi="Times New Roman"/>
                <w:sz w:val="24"/>
                <w:szCs w:val="24"/>
                <w:lang w:eastAsia="lv-LV"/>
              </w:rPr>
              <w:lastRenderedPageBreak/>
              <w:t xml:space="preserve">pieejamība no valsts reģistriem” </w:t>
            </w:r>
            <w:r w:rsidRPr="005B237A">
              <w:rPr>
                <w:rFonts w:ascii="Times New Roman" w:eastAsia="Times New Roman" w:hAnsi="Times New Roman"/>
                <w:b/>
                <w:sz w:val="24"/>
                <w:szCs w:val="24"/>
                <w:lang w:eastAsia="lv-LV"/>
              </w:rPr>
              <w:t xml:space="preserve">minēt, kuru valsts reģistru, izņemot Fizisko personu reģistru, dati vēl ir nepieciešami Noziedzīgi iegūtu līdzekļu legalizācijas un terorisma un </w:t>
            </w:r>
            <w:proofErr w:type="spellStart"/>
            <w:r w:rsidRPr="005B237A">
              <w:rPr>
                <w:rFonts w:ascii="Times New Roman" w:eastAsia="Times New Roman" w:hAnsi="Times New Roman"/>
                <w:b/>
                <w:sz w:val="24"/>
                <w:szCs w:val="24"/>
                <w:lang w:eastAsia="lv-LV"/>
              </w:rPr>
              <w:t>proliferācijas</w:t>
            </w:r>
            <w:proofErr w:type="spellEnd"/>
            <w:r w:rsidRPr="005B237A">
              <w:rPr>
                <w:rFonts w:ascii="Times New Roman" w:eastAsia="Times New Roman" w:hAnsi="Times New Roman"/>
                <w:b/>
                <w:sz w:val="24"/>
                <w:szCs w:val="24"/>
                <w:lang w:eastAsia="lv-LV"/>
              </w:rPr>
              <w:t xml:space="preserve"> finansēšanas novēršanas likuma prasību izpildei, izvairoties no tādiem vispārīgiem terminiem kā “no valsts reģistriem” un “no citiem valsts reģistriem”.</w:t>
            </w:r>
            <w:r w:rsidRPr="005B237A">
              <w:rPr>
                <w:rFonts w:ascii="Times New Roman" w:eastAsia="Times New Roman" w:hAnsi="Times New Roman"/>
                <w:sz w:val="24"/>
                <w:szCs w:val="24"/>
                <w:lang w:eastAsia="lv-LV"/>
              </w:rPr>
              <w:t xml:space="preserve"> Lūdzam atbilstoši precizēt attiecīgā darbības rezultāta līdzatbildīgās institūcijas un ieviešanas termiņu;</w:t>
            </w:r>
          </w:p>
          <w:p w14:paraId="603AC35C" w14:textId="206E734C" w:rsidR="009B1A5D" w:rsidRPr="005B237A" w:rsidRDefault="009B1A5D" w:rsidP="009B1A5D">
            <w:pPr>
              <w:pStyle w:val="NoSpacing"/>
              <w:jc w:val="both"/>
            </w:pPr>
            <w:r w:rsidRPr="005B237A">
              <w:rPr>
                <w:rFonts w:ascii="Times New Roman" w:eastAsia="Times New Roman" w:hAnsi="Times New Roman"/>
                <w:sz w:val="24"/>
                <w:szCs w:val="24"/>
                <w:lang w:eastAsia="lv-LV"/>
              </w:rPr>
              <w:t>c.</w:t>
            </w:r>
            <w:r w:rsidRPr="005B237A">
              <w:rPr>
                <w:rFonts w:ascii="Times New Roman" w:eastAsia="Times New Roman" w:hAnsi="Times New Roman"/>
                <w:sz w:val="24"/>
                <w:szCs w:val="24"/>
                <w:lang w:eastAsia="lv-LV"/>
              </w:rPr>
              <w:tab/>
            </w:r>
            <w:r w:rsidRPr="005B237A">
              <w:rPr>
                <w:rFonts w:ascii="Times New Roman" w:eastAsia="Times New Roman" w:hAnsi="Times New Roman"/>
                <w:b/>
                <w:sz w:val="24"/>
                <w:szCs w:val="24"/>
                <w:lang w:eastAsia="lv-LV"/>
              </w:rPr>
              <w:t>lūdzam izvērtēt nepieciešamību detalizētāk izvērst 2. darbības rezultātu “2. Nodrošināta kvalitatīva datu pieejamība no valsts reģistriem”, pēc iespējas to dalot vairākās darbībās, ņemot vērā, ka “kvalitatīva datu pieejamība” ietver dažādus aspektus, tai skaitā tehnoloģiskos, administratīvos, organizatoriskos un juridiskos.</w:t>
            </w:r>
            <w:r w:rsidRPr="005B237A">
              <w:rPr>
                <w:rFonts w:ascii="Times New Roman" w:eastAsia="Times New Roman" w:hAnsi="Times New Roman"/>
                <w:sz w:val="24"/>
                <w:szCs w:val="24"/>
                <w:lang w:eastAsia="lv-LV"/>
              </w:rPr>
              <w:t xml:space="preserve"> Atbilstoši minētajam lūdzam arī precizēt atbildīgās un līdzatbildīgās institūcijas, izvērtējot, kuriem pasākumiem primāri atbildīgi ir sistēmu pārziņi un kuriem – VARAM;</w:t>
            </w:r>
          </w:p>
        </w:tc>
        <w:tc>
          <w:tcPr>
            <w:tcW w:w="3544" w:type="dxa"/>
            <w:tcBorders>
              <w:top w:val="single" w:sz="6" w:space="0" w:color="000000"/>
              <w:left w:val="single" w:sz="6" w:space="0" w:color="000000"/>
              <w:bottom w:val="single" w:sz="6" w:space="0" w:color="000000"/>
              <w:right w:val="single" w:sz="6" w:space="0" w:color="000000"/>
            </w:tcBorders>
            <w:shd w:val="clear" w:color="auto" w:fill="auto"/>
          </w:tcPr>
          <w:p w14:paraId="49658C52" w14:textId="011B47B1" w:rsidR="009B1A5D" w:rsidRPr="005B237A" w:rsidRDefault="009B1A5D" w:rsidP="009B1A5D">
            <w:pPr>
              <w:pStyle w:val="naisc"/>
              <w:spacing w:before="0" w:beforeAutospacing="0" w:after="0" w:afterAutospacing="0"/>
              <w:jc w:val="both"/>
              <w:rPr>
                <w:b/>
              </w:rPr>
            </w:pPr>
            <w:r w:rsidRPr="00DC1B6C">
              <w:rPr>
                <w:b/>
              </w:rPr>
              <w:lastRenderedPageBreak/>
              <w:t>Vienošanās panāk</w:t>
            </w:r>
            <w:r>
              <w:rPr>
                <w:b/>
              </w:rPr>
              <w:t>t</w:t>
            </w:r>
            <w:r w:rsidRPr="00DC1B6C">
              <w:rPr>
                <w:b/>
              </w:rPr>
              <w:t>a</w:t>
            </w:r>
            <w:r w:rsidRPr="00CC26CC" w:rsidDel="00DC1B6C">
              <w:rPr>
                <w:b/>
              </w:rPr>
              <w:t xml:space="preserve"> </w:t>
            </w:r>
            <w:r w:rsidRPr="00CC26CC">
              <w:rPr>
                <w:b/>
              </w:rPr>
              <w:t>starpinstitūciju sanāksmē.</w:t>
            </w:r>
            <w:r w:rsidRPr="00DC1B6C" w:rsidDel="00BF39DC">
              <w:rPr>
                <w:b/>
              </w:rPr>
              <w:t xml:space="preserve"> </w:t>
            </w:r>
          </w:p>
        </w:tc>
        <w:tc>
          <w:tcPr>
            <w:tcW w:w="3255" w:type="dxa"/>
            <w:tcBorders>
              <w:top w:val="single" w:sz="6" w:space="0" w:color="000000"/>
              <w:left w:val="single" w:sz="6" w:space="0" w:color="000000"/>
              <w:bottom w:val="single" w:sz="6" w:space="0" w:color="000000"/>
              <w:right w:val="single" w:sz="6" w:space="0" w:color="000000"/>
            </w:tcBorders>
            <w:shd w:val="clear" w:color="auto" w:fill="auto"/>
          </w:tcPr>
          <w:p w14:paraId="254E3A25" w14:textId="77777777" w:rsidR="009B1A5D" w:rsidRPr="005B237A" w:rsidRDefault="009B1A5D" w:rsidP="009B1A5D">
            <w:pPr>
              <w:pStyle w:val="naisc"/>
              <w:jc w:val="both"/>
              <w:rPr>
                <w:b/>
              </w:rPr>
            </w:pPr>
            <w:r w:rsidRPr="005B237A">
              <w:rPr>
                <w:b/>
              </w:rPr>
              <w:t>4.9. pasākuma 2. darbības rezultāts</w:t>
            </w:r>
          </w:p>
          <w:p w14:paraId="57C4EED8" w14:textId="45195364" w:rsidR="009B1A5D" w:rsidRPr="005B237A" w:rsidRDefault="009B1A5D" w:rsidP="009B1A5D">
            <w:pPr>
              <w:pStyle w:val="naisc"/>
              <w:jc w:val="both"/>
              <w:rPr>
                <w:b/>
              </w:rPr>
            </w:pPr>
            <w:r w:rsidRPr="005B237A">
              <w:t>Nodrošināta kvalitatīva datu pieejamība no valsts reģistriem.</w:t>
            </w:r>
          </w:p>
        </w:tc>
      </w:tr>
      <w:tr w:rsidR="009B1A5D" w:rsidRPr="00832449" w14:paraId="1678A94C" w14:textId="77777777" w:rsidTr="00E60E6B">
        <w:trPr>
          <w:trHeight w:val="137"/>
        </w:trPr>
        <w:tc>
          <w:tcPr>
            <w:tcW w:w="716" w:type="dxa"/>
            <w:tcBorders>
              <w:top w:val="single" w:sz="6" w:space="0" w:color="000000"/>
              <w:left w:val="single" w:sz="6" w:space="0" w:color="000000"/>
              <w:bottom w:val="single" w:sz="6" w:space="0" w:color="000000"/>
              <w:right w:val="single" w:sz="6" w:space="0" w:color="000000"/>
            </w:tcBorders>
            <w:shd w:val="clear" w:color="auto" w:fill="auto"/>
          </w:tcPr>
          <w:p w14:paraId="1F82CE67" w14:textId="20957532" w:rsidR="009B1A5D" w:rsidRPr="005B237A" w:rsidRDefault="009B1A5D">
            <w:pPr>
              <w:pStyle w:val="naisc"/>
              <w:spacing w:before="0" w:beforeAutospacing="0" w:after="0" w:afterAutospacing="0"/>
              <w:jc w:val="center"/>
            </w:pPr>
            <w:r>
              <w:lastRenderedPageBreak/>
              <w:t>2</w:t>
            </w:r>
            <w:r w:rsidR="00621CAE">
              <w:t>3</w:t>
            </w:r>
            <w:r w:rsidRPr="005B237A">
              <w:t>.</w:t>
            </w:r>
          </w:p>
        </w:tc>
        <w:tc>
          <w:tcPr>
            <w:tcW w:w="3361" w:type="dxa"/>
            <w:tcBorders>
              <w:top w:val="single" w:sz="6" w:space="0" w:color="000000"/>
              <w:left w:val="single" w:sz="6" w:space="0" w:color="000000"/>
              <w:bottom w:val="single" w:sz="6" w:space="0" w:color="000000"/>
              <w:right w:val="single" w:sz="6" w:space="0" w:color="000000"/>
            </w:tcBorders>
            <w:shd w:val="clear" w:color="auto" w:fill="auto"/>
          </w:tcPr>
          <w:p w14:paraId="2AC7A44B" w14:textId="77777777" w:rsidR="009B1A5D" w:rsidRPr="005B237A" w:rsidRDefault="009B1A5D" w:rsidP="009B1A5D">
            <w:pPr>
              <w:pStyle w:val="naisc"/>
              <w:jc w:val="both"/>
              <w:rPr>
                <w:b/>
              </w:rPr>
            </w:pPr>
            <w:r w:rsidRPr="005B237A">
              <w:rPr>
                <w:b/>
              </w:rPr>
              <w:t>4.9. pasākuma 2. darbības rezultāts – rezultatīvais rādītājs</w:t>
            </w:r>
          </w:p>
          <w:p w14:paraId="7834FAB0" w14:textId="57FDD6FD" w:rsidR="009B1A5D" w:rsidRPr="005B237A" w:rsidRDefault="009B1A5D" w:rsidP="009B1A5D">
            <w:pPr>
              <w:pStyle w:val="naisc"/>
              <w:jc w:val="both"/>
            </w:pPr>
            <w:r w:rsidRPr="005B237A">
              <w:t>NILLTPFN noteiktā informācija klientu izpētei no valsts reģistriem ir pieejama vienuviet.</w:t>
            </w:r>
          </w:p>
        </w:tc>
        <w:tc>
          <w:tcPr>
            <w:tcW w:w="3686" w:type="dxa"/>
            <w:tcBorders>
              <w:top w:val="single" w:sz="6" w:space="0" w:color="000000"/>
              <w:left w:val="single" w:sz="6" w:space="0" w:color="000000"/>
              <w:bottom w:val="single" w:sz="6" w:space="0" w:color="000000"/>
              <w:right w:val="single" w:sz="6" w:space="0" w:color="000000"/>
            </w:tcBorders>
            <w:shd w:val="clear" w:color="auto" w:fill="auto"/>
          </w:tcPr>
          <w:p w14:paraId="611A23FB" w14:textId="77777777" w:rsidR="009B1A5D" w:rsidRPr="005B237A" w:rsidRDefault="009B1A5D" w:rsidP="009B1A5D">
            <w:pPr>
              <w:pStyle w:val="naisc"/>
              <w:spacing w:before="0" w:beforeAutospacing="0" w:after="0" w:afterAutospacing="0"/>
              <w:jc w:val="center"/>
              <w:rPr>
                <w:b/>
              </w:rPr>
            </w:pPr>
            <w:r w:rsidRPr="005B237A">
              <w:rPr>
                <w:b/>
              </w:rPr>
              <w:t>Vides aizsardzības un reģionālās attīstības ministrija</w:t>
            </w:r>
          </w:p>
          <w:p w14:paraId="42E342A1" w14:textId="77777777" w:rsidR="009B1A5D" w:rsidRPr="005B237A" w:rsidRDefault="009B1A5D" w:rsidP="009B1A5D">
            <w:pPr>
              <w:pStyle w:val="NoSpacing"/>
              <w:jc w:val="both"/>
              <w:rPr>
                <w:rFonts w:ascii="Times New Roman" w:eastAsia="Times New Roman" w:hAnsi="Times New Roman"/>
                <w:sz w:val="24"/>
                <w:szCs w:val="24"/>
                <w:lang w:eastAsia="lv-LV"/>
              </w:rPr>
            </w:pPr>
            <w:r w:rsidRPr="005B237A">
              <w:rPr>
                <w:rFonts w:ascii="Times New Roman" w:eastAsia="Times New Roman" w:hAnsi="Times New Roman"/>
                <w:i/>
                <w:sz w:val="24"/>
                <w:szCs w:val="24"/>
                <w:lang w:eastAsia="lv-LV"/>
              </w:rPr>
              <w:t>(2021. gada 3. septembra atzinums Nr. 1-132/</w:t>
            </w:r>
            <w:r w:rsidRPr="005B237A">
              <w:rPr>
                <w:rFonts w:ascii="Times New Roman" w:eastAsia="Times New Roman" w:hAnsi="Times New Roman"/>
                <w:sz w:val="24"/>
                <w:szCs w:val="24"/>
                <w:lang w:eastAsia="lv-LV"/>
              </w:rPr>
              <w:t>8046)</w:t>
            </w:r>
          </w:p>
          <w:p w14:paraId="237FEA4A" w14:textId="77777777" w:rsidR="009B1A5D" w:rsidRPr="005B237A" w:rsidRDefault="009B1A5D" w:rsidP="009B1A5D">
            <w:pPr>
              <w:pStyle w:val="NoSpacing"/>
              <w:jc w:val="both"/>
              <w:rPr>
                <w:rFonts w:ascii="Times New Roman" w:eastAsia="Times New Roman" w:hAnsi="Times New Roman"/>
                <w:sz w:val="24"/>
                <w:szCs w:val="24"/>
                <w:lang w:eastAsia="lv-LV"/>
              </w:rPr>
            </w:pPr>
            <w:r w:rsidRPr="005B237A">
              <w:rPr>
                <w:rFonts w:ascii="Times New Roman" w:eastAsia="Times New Roman" w:hAnsi="Times New Roman"/>
                <w:sz w:val="24"/>
                <w:szCs w:val="24"/>
                <w:lang w:eastAsia="lv-LV"/>
              </w:rPr>
              <w:t>Lūdzam precizēt Pasākumu plāna “4. rīcības virziens – preventīvie pasākumi” 4.9. apakšpunktu, ņemot vērā šādus apsvērumus:</w:t>
            </w:r>
          </w:p>
          <w:p w14:paraId="238237C3" w14:textId="389437E9" w:rsidR="009B1A5D" w:rsidRPr="005B237A" w:rsidRDefault="009B1A5D" w:rsidP="009B1A5D">
            <w:pPr>
              <w:pStyle w:val="NoSpacing"/>
              <w:jc w:val="both"/>
              <w:rPr>
                <w:rFonts w:ascii="Times New Roman" w:eastAsia="Times New Roman" w:hAnsi="Times New Roman"/>
                <w:sz w:val="24"/>
                <w:szCs w:val="24"/>
                <w:lang w:eastAsia="lv-LV"/>
              </w:rPr>
            </w:pPr>
            <w:r w:rsidRPr="005B237A">
              <w:rPr>
                <w:rFonts w:ascii="Times New Roman" w:eastAsia="Times New Roman" w:hAnsi="Times New Roman"/>
                <w:sz w:val="24"/>
                <w:szCs w:val="24"/>
                <w:lang w:eastAsia="lv-LV"/>
              </w:rPr>
              <w:t>[…]b.</w:t>
            </w:r>
            <w:r w:rsidRPr="005B237A">
              <w:rPr>
                <w:rFonts w:ascii="Times New Roman" w:eastAsia="Times New Roman" w:hAnsi="Times New Roman"/>
                <w:sz w:val="24"/>
                <w:szCs w:val="24"/>
                <w:lang w:eastAsia="lv-LV"/>
              </w:rPr>
              <w:tab/>
              <w:t xml:space="preserve">pie 2. darbības rezultāta “2. Nodrošināta kvalitatīva datu pieejamība no valsts reģistriem” </w:t>
            </w:r>
            <w:r w:rsidRPr="005B237A">
              <w:rPr>
                <w:rFonts w:ascii="Times New Roman" w:eastAsia="Times New Roman" w:hAnsi="Times New Roman"/>
                <w:b/>
                <w:sz w:val="24"/>
                <w:szCs w:val="24"/>
                <w:lang w:eastAsia="lv-LV"/>
              </w:rPr>
              <w:t xml:space="preserve">minēt, kuru valsts reģistru, izņemot Fizisko personu reģistru, dati vēl ir nepieciešami Noziedzīgi iegūtu līdzekļu legalizācijas un terorisma un </w:t>
            </w:r>
            <w:proofErr w:type="spellStart"/>
            <w:r w:rsidRPr="005B237A">
              <w:rPr>
                <w:rFonts w:ascii="Times New Roman" w:eastAsia="Times New Roman" w:hAnsi="Times New Roman"/>
                <w:b/>
                <w:sz w:val="24"/>
                <w:szCs w:val="24"/>
                <w:lang w:eastAsia="lv-LV"/>
              </w:rPr>
              <w:t>proliferācijas</w:t>
            </w:r>
            <w:proofErr w:type="spellEnd"/>
            <w:r w:rsidRPr="005B237A">
              <w:rPr>
                <w:rFonts w:ascii="Times New Roman" w:eastAsia="Times New Roman" w:hAnsi="Times New Roman"/>
                <w:b/>
                <w:sz w:val="24"/>
                <w:szCs w:val="24"/>
                <w:lang w:eastAsia="lv-LV"/>
              </w:rPr>
              <w:t xml:space="preserve"> finansēšanas novēršanas likuma prasību izpildei, izvairoties no tādiem vispārīgiem terminiem kā “no valsts reģistriem” un “no citiem valsts reģistriem”.</w:t>
            </w:r>
            <w:r w:rsidRPr="005B237A">
              <w:rPr>
                <w:rFonts w:ascii="Times New Roman" w:eastAsia="Times New Roman" w:hAnsi="Times New Roman"/>
                <w:sz w:val="24"/>
                <w:szCs w:val="24"/>
                <w:lang w:eastAsia="lv-LV"/>
              </w:rPr>
              <w:t xml:space="preserve"> Lūdzam atbilstoši precizēt attiecīgā darbības rezultāta līdzatbildīgās institūcijas un ieviešanas termiņu;</w:t>
            </w:r>
          </w:p>
        </w:tc>
        <w:tc>
          <w:tcPr>
            <w:tcW w:w="3544" w:type="dxa"/>
            <w:tcBorders>
              <w:top w:val="single" w:sz="6" w:space="0" w:color="000000"/>
              <w:left w:val="single" w:sz="6" w:space="0" w:color="000000"/>
              <w:bottom w:val="single" w:sz="6" w:space="0" w:color="000000"/>
              <w:right w:val="single" w:sz="6" w:space="0" w:color="000000"/>
            </w:tcBorders>
            <w:shd w:val="clear" w:color="auto" w:fill="auto"/>
          </w:tcPr>
          <w:p w14:paraId="55A1F733" w14:textId="3CC3F1CC" w:rsidR="009B1A5D" w:rsidRPr="005B237A" w:rsidRDefault="009B1A5D" w:rsidP="009B1A5D">
            <w:pPr>
              <w:pStyle w:val="naisc"/>
              <w:spacing w:before="0" w:beforeAutospacing="0" w:after="0" w:afterAutospacing="0"/>
              <w:jc w:val="both"/>
              <w:rPr>
                <w:b/>
              </w:rPr>
            </w:pPr>
            <w:r w:rsidRPr="00456E98">
              <w:rPr>
                <w:b/>
              </w:rPr>
              <w:t>Vienošanās panāk</w:t>
            </w:r>
            <w:r>
              <w:rPr>
                <w:b/>
              </w:rPr>
              <w:t>t</w:t>
            </w:r>
            <w:r w:rsidRPr="00456E98">
              <w:rPr>
                <w:b/>
              </w:rPr>
              <w:t>a</w:t>
            </w:r>
            <w:r w:rsidRPr="00456E98" w:rsidDel="00DC1B6C">
              <w:rPr>
                <w:b/>
              </w:rPr>
              <w:t xml:space="preserve"> </w:t>
            </w:r>
            <w:r w:rsidRPr="00456E98">
              <w:rPr>
                <w:b/>
              </w:rPr>
              <w:t>starpinstitūciju sanāksmē.</w:t>
            </w:r>
          </w:p>
        </w:tc>
        <w:tc>
          <w:tcPr>
            <w:tcW w:w="3255" w:type="dxa"/>
            <w:tcBorders>
              <w:top w:val="single" w:sz="6" w:space="0" w:color="000000"/>
              <w:left w:val="single" w:sz="6" w:space="0" w:color="000000"/>
              <w:bottom w:val="single" w:sz="6" w:space="0" w:color="000000"/>
              <w:right w:val="single" w:sz="6" w:space="0" w:color="000000"/>
            </w:tcBorders>
            <w:shd w:val="clear" w:color="auto" w:fill="auto"/>
          </w:tcPr>
          <w:p w14:paraId="2F2F6E8C" w14:textId="77777777" w:rsidR="009B1A5D" w:rsidRPr="005B237A" w:rsidRDefault="009B1A5D" w:rsidP="009B1A5D">
            <w:pPr>
              <w:pStyle w:val="naisc"/>
              <w:jc w:val="both"/>
              <w:rPr>
                <w:b/>
              </w:rPr>
            </w:pPr>
            <w:r w:rsidRPr="005B237A">
              <w:rPr>
                <w:b/>
              </w:rPr>
              <w:t>4.9. pasākuma 2. darbības rezultāts – rezultatīvais rādītājs</w:t>
            </w:r>
          </w:p>
          <w:p w14:paraId="419544AE" w14:textId="188A605E" w:rsidR="009B1A5D" w:rsidRPr="005B237A" w:rsidRDefault="009B1A5D" w:rsidP="009B1A5D">
            <w:pPr>
              <w:pStyle w:val="naisc"/>
              <w:jc w:val="both"/>
              <w:rPr>
                <w:b/>
              </w:rPr>
            </w:pPr>
            <w:r>
              <w:t xml:space="preserve">Uzsākts darbs, lai </w:t>
            </w:r>
            <w:r w:rsidRPr="005B237A">
              <w:t>NILLTPFN noteiktā informācija klientu izpētei no valsts reģistriem ir pieejama vienuviet</w:t>
            </w:r>
            <w:r>
              <w:t>: dati no Fizisko personu reģistra - ar 01.05.2023., dati no citiem valsts reģistriem - ar 30.12.2024.</w:t>
            </w:r>
          </w:p>
        </w:tc>
      </w:tr>
      <w:tr w:rsidR="009B1A5D" w:rsidRPr="00832449" w14:paraId="327935EF" w14:textId="77777777" w:rsidTr="00E60E6B">
        <w:trPr>
          <w:trHeight w:val="137"/>
        </w:trPr>
        <w:tc>
          <w:tcPr>
            <w:tcW w:w="716" w:type="dxa"/>
            <w:tcBorders>
              <w:top w:val="single" w:sz="6" w:space="0" w:color="000000"/>
              <w:left w:val="single" w:sz="6" w:space="0" w:color="000000"/>
              <w:bottom w:val="single" w:sz="6" w:space="0" w:color="000000"/>
              <w:right w:val="single" w:sz="6" w:space="0" w:color="000000"/>
            </w:tcBorders>
            <w:shd w:val="clear" w:color="auto" w:fill="auto"/>
          </w:tcPr>
          <w:p w14:paraId="4553BFF1" w14:textId="20BDB291" w:rsidR="009B1A5D" w:rsidRPr="005B237A" w:rsidRDefault="009B1A5D">
            <w:pPr>
              <w:pStyle w:val="naisc"/>
              <w:spacing w:before="0" w:beforeAutospacing="0" w:after="0" w:afterAutospacing="0"/>
              <w:jc w:val="center"/>
            </w:pPr>
            <w:r w:rsidRPr="00357B1B">
              <w:t>2</w:t>
            </w:r>
            <w:r w:rsidR="00621CAE">
              <w:t>4</w:t>
            </w:r>
            <w:r w:rsidRPr="00357B1B">
              <w:t>.</w:t>
            </w:r>
          </w:p>
        </w:tc>
        <w:tc>
          <w:tcPr>
            <w:tcW w:w="3361" w:type="dxa"/>
            <w:tcBorders>
              <w:top w:val="single" w:sz="6" w:space="0" w:color="000000"/>
              <w:left w:val="single" w:sz="6" w:space="0" w:color="000000"/>
              <w:bottom w:val="single" w:sz="6" w:space="0" w:color="000000"/>
              <w:right w:val="single" w:sz="6" w:space="0" w:color="000000"/>
            </w:tcBorders>
            <w:shd w:val="clear" w:color="auto" w:fill="auto"/>
          </w:tcPr>
          <w:p w14:paraId="3EDEFB41" w14:textId="77777777" w:rsidR="009B1A5D" w:rsidRPr="005B237A" w:rsidRDefault="009B1A5D" w:rsidP="009B1A5D">
            <w:pPr>
              <w:pStyle w:val="naisc"/>
              <w:jc w:val="both"/>
              <w:rPr>
                <w:b/>
              </w:rPr>
            </w:pPr>
            <w:r w:rsidRPr="005B237A">
              <w:rPr>
                <w:b/>
              </w:rPr>
              <w:t>4.9. pasākuma 2. darbības rezultāts – atbildīgā institūcija</w:t>
            </w:r>
          </w:p>
          <w:p w14:paraId="38F75C57" w14:textId="0B3F42EC" w:rsidR="009B1A5D" w:rsidRPr="005B237A" w:rsidRDefault="009B1A5D" w:rsidP="009B1A5D">
            <w:pPr>
              <w:pStyle w:val="naisc"/>
              <w:jc w:val="both"/>
            </w:pPr>
            <w:r w:rsidRPr="005B237A">
              <w:t>VARAM</w:t>
            </w:r>
          </w:p>
        </w:tc>
        <w:tc>
          <w:tcPr>
            <w:tcW w:w="3686" w:type="dxa"/>
            <w:tcBorders>
              <w:top w:val="single" w:sz="6" w:space="0" w:color="000000"/>
              <w:left w:val="single" w:sz="6" w:space="0" w:color="000000"/>
              <w:bottom w:val="single" w:sz="6" w:space="0" w:color="000000"/>
              <w:right w:val="single" w:sz="6" w:space="0" w:color="000000"/>
            </w:tcBorders>
            <w:shd w:val="clear" w:color="auto" w:fill="auto"/>
          </w:tcPr>
          <w:p w14:paraId="646E109D" w14:textId="77777777" w:rsidR="009B1A5D" w:rsidRPr="005B237A" w:rsidRDefault="009B1A5D" w:rsidP="009B1A5D">
            <w:pPr>
              <w:pStyle w:val="naisc"/>
              <w:spacing w:before="0" w:beforeAutospacing="0" w:after="0" w:afterAutospacing="0"/>
              <w:jc w:val="center"/>
              <w:rPr>
                <w:b/>
              </w:rPr>
            </w:pPr>
            <w:r w:rsidRPr="005B237A">
              <w:rPr>
                <w:b/>
              </w:rPr>
              <w:t>Vides aizsardzības un reģionālās attīstības ministrija</w:t>
            </w:r>
          </w:p>
          <w:p w14:paraId="6D805091" w14:textId="77777777" w:rsidR="009B1A5D" w:rsidRPr="005B237A" w:rsidRDefault="009B1A5D" w:rsidP="009B1A5D">
            <w:pPr>
              <w:pStyle w:val="NoSpacing"/>
              <w:jc w:val="both"/>
              <w:rPr>
                <w:rFonts w:ascii="Times New Roman" w:eastAsia="Times New Roman" w:hAnsi="Times New Roman"/>
                <w:sz w:val="24"/>
                <w:szCs w:val="24"/>
                <w:lang w:eastAsia="lv-LV"/>
              </w:rPr>
            </w:pPr>
            <w:r w:rsidRPr="005B237A">
              <w:rPr>
                <w:rFonts w:ascii="Times New Roman" w:eastAsia="Times New Roman" w:hAnsi="Times New Roman"/>
                <w:i/>
                <w:sz w:val="24"/>
                <w:szCs w:val="24"/>
                <w:lang w:eastAsia="lv-LV"/>
              </w:rPr>
              <w:t>(2021. gada 3. septembra atzinums Nr. 1-132/</w:t>
            </w:r>
            <w:r w:rsidRPr="005B237A">
              <w:rPr>
                <w:rFonts w:ascii="Times New Roman" w:eastAsia="Times New Roman" w:hAnsi="Times New Roman"/>
                <w:sz w:val="24"/>
                <w:szCs w:val="24"/>
                <w:lang w:eastAsia="lv-LV"/>
              </w:rPr>
              <w:t>8046)</w:t>
            </w:r>
          </w:p>
          <w:p w14:paraId="6E9FBC57" w14:textId="77777777" w:rsidR="009B1A5D" w:rsidRPr="005B237A" w:rsidRDefault="009B1A5D" w:rsidP="009B1A5D">
            <w:pPr>
              <w:pStyle w:val="NoSpacing"/>
              <w:jc w:val="both"/>
              <w:rPr>
                <w:rFonts w:ascii="Times New Roman" w:eastAsia="Times New Roman" w:hAnsi="Times New Roman"/>
                <w:sz w:val="24"/>
                <w:szCs w:val="24"/>
                <w:lang w:eastAsia="lv-LV"/>
              </w:rPr>
            </w:pPr>
            <w:r w:rsidRPr="005B237A">
              <w:rPr>
                <w:rFonts w:ascii="Times New Roman" w:eastAsia="Times New Roman" w:hAnsi="Times New Roman"/>
                <w:sz w:val="24"/>
                <w:szCs w:val="24"/>
                <w:lang w:eastAsia="lv-LV"/>
              </w:rPr>
              <w:t>Lūdzam precizēt Pasākumu plāna “4. rīcības virziens – preventīvie pasākumi” 4.9. apakšpunktu, ņemot vērā šādus apsvērumus:</w:t>
            </w:r>
          </w:p>
          <w:p w14:paraId="049E3CA4" w14:textId="60CF33C2" w:rsidR="009B1A5D" w:rsidRPr="005B237A" w:rsidRDefault="009B1A5D" w:rsidP="009B1A5D">
            <w:pPr>
              <w:pStyle w:val="NoSpacing"/>
              <w:jc w:val="both"/>
            </w:pPr>
            <w:r w:rsidRPr="005B237A">
              <w:rPr>
                <w:rFonts w:ascii="Times New Roman" w:eastAsia="Times New Roman" w:hAnsi="Times New Roman"/>
                <w:sz w:val="24"/>
                <w:szCs w:val="24"/>
                <w:lang w:eastAsia="lv-LV"/>
              </w:rPr>
              <w:lastRenderedPageBreak/>
              <w:t>[…]c.</w:t>
            </w:r>
            <w:r w:rsidRPr="005B237A">
              <w:rPr>
                <w:rFonts w:ascii="Times New Roman" w:eastAsia="Times New Roman" w:hAnsi="Times New Roman"/>
                <w:sz w:val="24"/>
                <w:szCs w:val="24"/>
                <w:lang w:eastAsia="lv-LV"/>
              </w:rPr>
              <w:tab/>
              <w:t xml:space="preserve">lūdzam izvērtēt nepieciešamību detalizētāk izvērst 2. darbības rezultātu “2. Nodrošināta kvalitatīva datu pieejamība no valsts reģistriem”, pēc iespējas to dalot vairākās darbībās, ņemot vērā, ka “kvalitatīva datu pieejamība” ietver dažādus aspektus, tai skaitā tehnoloģiskos, administratīvos, organizatoriskos un juridiskos. Atbilstoši minētajam lūdzam arī </w:t>
            </w:r>
            <w:r w:rsidRPr="005B237A">
              <w:rPr>
                <w:rFonts w:ascii="Times New Roman" w:eastAsia="Times New Roman" w:hAnsi="Times New Roman"/>
                <w:b/>
                <w:sz w:val="24"/>
                <w:szCs w:val="24"/>
                <w:lang w:eastAsia="lv-LV"/>
              </w:rPr>
              <w:t>precizēt</w:t>
            </w:r>
            <w:r w:rsidRPr="005B237A">
              <w:rPr>
                <w:rFonts w:ascii="Times New Roman" w:eastAsia="Times New Roman" w:hAnsi="Times New Roman"/>
                <w:sz w:val="24"/>
                <w:szCs w:val="24"/>
                <w:lang w:eastAsia="lv-LV"/>
              </w:rPr>
              <w:t xml:space="preserve"> </w:t>
            </w:r>
            <w:r w:rsidRPr="005B237A">
              <w:rPr>
                <w:rFonts w:ascii="Times New Roman" w:eastAsia="Times New Roman" w:hAnsi="Times New Roman"/>
                <w:b/>
                <w:sz w:val="24"/>
                <w:szCs w:val="24"/>
                <w:lang w:eastAsia="lv-LV"/>
              </w:rPr>
              <w:t>atbildīgās</w:t>
            </w:r>
            <w:r w:rsidRPr="005B237A">
              <w:rPr>
                <w:rFonts w:ascii="Times New Roman" w:eastAsia="Times New Roman" w:hAnsi="Times New Roman"/>
                <w:sz w:val="24"/>
                <w:szCs w:val="24"/>
                <w:lang w:eastAsia="lv-LV"/>
              </w:rPr>
              <w:t xml:space="preserve"> un līdzatbildīgās</w:t>
            </w:r>
            <w:r w:rsidRPr="005B237A">
              <w:rPr>
                <w:rFonts w:ascii="Times New Roman" w:eastAsia="Times New Roman" w:hAnsi="Times New Roman"/>
                <w:b/>
                <w:sz w:val="24"/>
                <w:szCs w:val="24"/>
                <w:lang w:eastAsia="lv-LV"/>
              </w:rPr>
              <w:t xml:space="preserve"> institūcijas,</w:t>
            </w:r>
            <w:r w:rsidRPr="005B237A">
              <w:rPr>
                <w:rFonts w:ascii="Times New Roman" w:eastAsia="Times New Roman" w:hAnsi="Times New Roman"/>
                <w:sz w:val="24"/>
                <w:szCs w:val="24"/>
                <w:lang w:eastAsia="lv-LV"/>
              </w:rPr>
              <w:t xml:space="preserve"> izvērtējot, kuriem pasākumiem primāri atbildīgi ir sistēmu pārziņi un kuriem – VARAM;</w:t>
            </w:r>
          </w:p>
        </w:tc>
        <w:tc>
          <w:tcPr>
            <w:tcW w:w="3544" w:type="dxa"/>
            <w:tcBorders>
              <w:top w:val="single" w:sz="6" w:space="0" w:color="000000"/>
              <w:left w:val="single" w:sz="6" w:space="0" w:color="000000"/>
              <w:bottom w:val="single" w:sz="6" w:space="0" w:color="000000"/>
              <w:right w:val="single" w:sz="6" w:space="0" w:color="000000"/>
            </w:tcBorders>
            <w:shd w:val="clear" w:color="auto" w:fill="auto"/>
          </w:tcPr>
          <w:p w14:paraId="45891A8C" w14:textId="487705B0" w:rsidR="009B1A5D" w:rsidRPr="005B237A" w:rsidRDefault="009B1A5D" w:rsidP="009B1A5D">
            <w:pPr>
              <w:pStyle w:val="naisc"/>
              <w:spacing w:before="0" w:beforeAutospacing="0" w:after="0" w:afterAutospacing="0"/>
              <w:jc w:val="both"/>
              <w:rPr>
                <w:b/>
              </w:rPr>
            </w:pPr>
            <w:r w:rsidRPr="00DC1B6C">
              <w:rPr>
                <w:b/>
              </w:rPr>
              <w:lastRenderedPageBreak/>
              <w:t>Vienošanās panāk</w:t>
            </w:r>
            <w:r>
              <w:rPr>
                <w:b/>
              </w:rPr>
              <w:t>t</w:t>
            </w:r>
            <w:r w:rsidRPr="00DC1B6C">
              <w:rPr>
                <w:b/>
              </w:rPr>
              <w:t>a</w:t>
            </w:r>
            <w:r w:rsidRPr="00CC26CC" w:rsidDel="00DC1B6C">
              <w:rPr>
                <w:b/>
              </w:rPr>
              <w:t xml:space="preserve"> </w:t>
            </w:r>
            <w:r w:rsidRPr="00CC26CC">
              <w:rPr>
                <w:b/>
              </w:rPr>
              <w:t>starpinstitūciju sanāksmē.</w:t>
            </w:r>
            <w:r w:rsidRPr="00DC1B6C" w:rsidDel="004E7734">
              <w:rPr>
                <w:b/>
              </w:rPr>
              <w:t xml:space="preserve"> </w:t>
            </w:r>
          </w:p>
        </w:tc>
        <w:tc>
          <w:tcPr>
            <w:tcW w:w="3255" w:type="dxa"/>
            <w:tcBorders>
              <w:top w:val="single" w:sz="6" w:space="0" w:color="000000"/>
              <w:left w:val="single" w:sz="6" w:space="0" w:color="000000"/>
              <w:bottom w:val="single" w:sz="6" w:space="0" w:color="000000"/>
              <w:right w:val="single" w:sz="6" w:space="0" w:color="000000"/>
            </w:tcBorders>
            <w:shd w:val="clear" w:color="auto" w:fill="auto"/>
          </w:tcPr>
          <w:p w14:paraId="0F2B3B01" w14:textId="77777777" w:rsidR="009B1A5D" w:rsidRPr="005B237A" w:rsidRDefault="009B1A5D" w:rsidP="009B1A5D">
            <w:pPr>
              <w:pStyle w:val="naisc"/>
              <w:jc w:val="both"/>
              <w:rPr>
                <w:b/>
              </w:rPr>
            </w:pPr>
            <w:r w:rsidRPr="005B237A">
              <w:rPr>
                <w:b/>
              </w:rPr>
              <w:t>4.9. pasākuma 2. darbības rezultāts – atbildīgā institūcija</w:t>
            </w:r>
          </w:p>
          <w:p w14:paraId="37CC44D3" w14:textId="08834219" w:rsidR="009B1A5D" w:rsidRPr="005B237A" w:rsidRDefault="009B1A5D" w:rsidP="009B1A5D">
            <w:pPr>
              <w:pStyle w:val="naisc"/>
              <w:jc w:val="both"/>
              <w:rPr>
                <w:b/>
              </w:rPr>
            </w:pPr>
            <w:r w:rsidRPr="005B237A">
              <w:t>VARAM</w:t>
            </w:r>
          </w:p>
        </w:tc>
      </w:tr>
      <w:tr w:rsidR="009B1A5D" w:rsidRPr="00832449" w14:paraId="28ECCE67" w14:textId="77777777" w:rsidTr="00E60E6B">
        <w:trPr>
          <w:trHeight w:val="137"/>
        </w:trPr>
        <w:tc>
          <w:tcPr>
            <w:tcW w:w="716" w:type="dxa"/>
            <w:tcBorders>
              <w:top w:val="single" w:sz="6" w:space="0" w:color="000000"/>
              <w:left w:val="single" w:sz="6" w:space="0" w:color="000000"/>
              <w:bottom w:val="single" w:sz="6" w:space="0" w:color="000000"/>
              <w:right w:val="single" w:sz="6" w:space="0" w:color="000000"/>
            </w:tcBorders>
            <w:shd w:val="clear" w:color="auto" w:fill="auto"/>
          </w:tcPr>
          <w:p w14:paraId="7DD1E224" w14:textId="28782F62" w:rsidR="009B1A5D" w:rsidRPr="00357B1B" w:rsidRDefault="009B1A5D">
            <w:pPr>
              <w:pStyle w:val="naisc"/>
              <w:spacing w:before="0" w:beforeAutospacing="0" w:after="0" w:afterAutospacing="0"/>
              <w:jc w:val="center"/>
            </w:pPr>
            <w:r w:rsidRPr="005B237A">
              <w:t>2</w:t>
            </w:r>
            <w:r w:rsidR="00621CAE">
              <w:t>5</w:t>
            </w:r>
            <w:r w:rsidRPr="005B237A">
              <w:t>.</w:t>
            </w:r>
          </w:p>
        </w:tc>
        <w:tc>
          <w:tcPr>
            <w:tcW w:w="3361" w:type="dxa"/>
            <w:tcBorders>
              <w:top w:val="single" w:sz="6" w:space="0" w:color="000000"/>
              <w:left w:val="single" w:sz="6" w:space="0" w:color="000000"/>
              <w:bottom w:val="single" w:sz="6" w:space="0" w:color="000000"/>
              <w:right w:val="single" w:sz="6" w:space="0" w:color="000000"/>
            </w:tcBorders>
            <w:shd w:val="clear" w:color="auto" w:fill="auto"/>
          </w:tcPr>
          <w:p w14:paraId="4B20A0F0" w14:textId="77777777" w:rsidR="009B1A5D" w:rsidRPr="00357B1B" w:rsidRDefault="009B1A5D" w:rsidP="009B1A5D">
            <w:pPr>
              <w:pStyle w:val="naisc"/>
              <w:jc w:val="both"/>
              <w:rPr>
                <w:b/>
              </w:rPr>
            </w:pPr>
            <w:r w:rsidRPr="00357B1B">
              <w:rPr>
                <w:b/>
              </w:rPr>
              <w:t>4.9. pasākuma 2. darbības rezultāts – līdzatbildīgās institūcijas</w:t>
            </w:r>
          </w:p>
          <w:p w14:paraId="77DD8486" w14:textId="2E598209" w:rsidR="009B1A5D" w:rsidRPr="00357B1B" w:rsidRDefault="009B1A5D" w:rsidP="009B1A5D">
            <w:pPr>
              <w:pStyle w:val="naisc"/>
              <w:jc w:val="both"/>
            </w:pPr>
            <w:r w:rsidRPr="00357B1B">
              <w:t>Valsts reģistri</w:t>
            </w:r>
          </w:p>
        </w:tc>
        <w:tc>
          <w:tcPr>
            <w:tcW w:w="3686" w:type="dxa"/>
            <w:tcBorders>
              <w:top w:val="single" w:sz="6" w:space="0" w:color="000000"/>
              <w:left w:val="single" w:sz="6" w:space="0" w:color="000000"/>
              <w:bottom w:val="single" w:sz="6" w:space="0" w:color="000000"/>
              <w:right w:val="single" w:sz="6" w:space="0" w:color="000000"/>
            </w:tcBorders>
            <w:shd w:val="clear" w:color="auto" w:fill="auto"/>
          </w:tcPr>
          <w:p w14:paraId="52B85781" w14:textId="77777777" w:rsidR="009B1A5D" w:rsidRPr="00357B1B" w:rsidRDefault="009B1A5D" w:rsidP="009B1A5D">
            <w:pPr>
              <w:pStyle w:val="naisc"/>
              <w:spacing w:before="0" w:beforeAutospacing="0" w:after="0" w:afterAutospacing="0"/>
              <w:jc w:val="center"/>
              <w:rPr>
                <w:b/>
              </w:rPr>
            </w:pPr>
            <w:r w:rsidRPr="00357B1B">
              <w:rPr>
                <w:b/>
              </w:rPr>
              <w:t>Vides aizsardzības un reģionālās attīstības ministrija</w:t>
            </w:r>
          </w:p>
          <w:p w14:paraId="0501DCE3" w14:textId="77777777" w:rsidR="009B1A5D" w:rsidRPr="00357B1B" w:rsidRDefault="009B1A5D" w:rsidP="009B1A5D">
            <w:pPr>
              <w:pStyle w:val="NoSpacing"/>
              <w:jc w:val="both"/>
              <w:rPr>
                <w:rFonts w:ascii="Times New Roman" w:eastAsia="Times New Roman" w:hAnsi="Times New Roman"/>
                <w:sz w:val="24"/>
                <w:szCs w:val="24"/>
                <w:lang w:eastAsia="lv-LV"/>
              </w:rPr>
            </w:pPr>
            <w:r w:rsidRPr="00357B1B">
              <w:rPr>
                <w:rFonts w:ascii="Times New Roman" w:eastAsia="Times New Roman" w:hAnsi="Times New Roman"/>
                <w:i/>
                <w:sz w:val="24"/>
                <w:szCs w:val="24"/>
                <w:lang w:eastAsia="lv-LV"/>
              </w:rPr>
              <w:t>(2021. gada 3. septembra atzinums Nr. 1-132/</w:t>
            </w:r>
            <w:r w:rsidRPr="00357B1B">
              <w:rPr>
                <w:rFonts w:ascii="Times New Roman" w:eastAsia="Times New Roman" w:hAnsi="Times New Roman"/>
                <w:sz w:val="24"/>
                <w:szCs w:val="24"/>
                <w:lang w:eastAsia="lv-LV"/>
              </w:rPr>
              <w:t>8046)</w:t>
            </w:r>
          </w:p>
          <w:p w14:paraId="3383AEF5" w14:textId="77777777" w:rsidR="009B1A5D" w:rsidRPr="00357B1B" w:rsidRDefault="009B1A5D" w:rsidP="009B1A5D">
            <w:pPr>
              <w:pStyle w:val="NoSpacing"/>
              <w:jc w:val="both"/>
              <w:rPr>
                <w:rFonts w:ascii="Times New Roman" w:eastAsia="Times New Roman" w:hAnsi="Times New Roman"/>
                <w:sz w:val="24"/>
                <w:szCs w:val="24"/>
                <w:lang w:eastAsia="lv-LV"/>
              </w:rPr>
            </w:pPr>
            <w:r w:rsidRPr="00357B1B">
              <w:rPr>
                <w:rFonts w:ascii="Times New Roman" w:eastAsia="Times New Roman" w:hAnsi="Times New Roman"/>
                <w:sz w:val="24"/>
                <w:szCs w:val="24"/>
                <w:lang w:eastAsia="lv-LV"/>
              </w:rPr>
              <w:t>Lūdzam precizēt Pasākumu plāna “4. rīcības virziens – preventīvie pasākumi” 4.9. apakšpunktu, ņemot vērā šādus apsvērumus:</w:t>
            </w:r>
          </w:p>
          <w:p w14:paraId="04B6305E" w14:textId="77777777" w:rsidR="009B1A5D" w:rsidRPr="00357B1B" w:rsidRDefault="009B1A5D" w:rsidP="009B1A5D">
            <w:pPr>
              <w:pStyle w:val="NoSpacing"/>
              <w:jc w:val="both"/>
              <w:rPr>
                <w:rFonts w:ascii="Times New Roman" w:eastAsia="Times New Roman" w:hAnsi="Times New Roman"/>
                <w:sz w:val="24"/>
                <w:szCs w:val="24"/>
                <w:lang w:eastAsia="lv-LV"/>
              </w:rPr>
            </w:pPr>
            <w:r w:rsidRPr="00357B1B">
              <w:rPr>
                <w:rFonts w:ascii="Times New Roman" w:eastAsia="Times New Roman" w:hAnsi="Times New Roman"/>
                <w:sz w:val="24"/>
                <w:szCs w:val="24"/>
                <w:lang w:eastAsia="lv-LV"/>
              </w:rPr>
              <w:t>[…]b.</w:t>
            </w:r>
            <w:r w:rsidRPr="00357B1B">
              <w:rPr>
                <w:rFonts w:ascii="Times New Roman" w:eastAsia="Times New Roman" w:hAnsi="Times New Roman"/>
                <w:sz w:val="24"/>
                <w:szCs w:val="24"/>
                <w:lang w:eastAsia="lv-LV"/>
              </w:rPr>
              <w:tab/>
              <w:t xml:space="preserve">pie 2. darbības rezultāta “2. Nodrošināta kvalitatīva datu pieejamība no valsts reģistriem” minēt, kuru valsts reģistru, izņemot Fizisko personu reģistru, dati vēl ir nepieciešami Noziedzīgi iegūtu līdzekļu legalizācijas un terorisma un </w:t>
            </w:r>
            <w:proofErr w:type="spellStart"/>
            <w:r w:rsidRPr="00357B1B">
              <w:rPr>
                <w:rFonts w:ascii="Times New Roman" w:eastAsia="Times New Roman" w:hAnsi="Times New Roman"/>
                <w:sz w:val="24"/>
                <w:szCs w:val="24"/>
                <w:lang w:eastAsia="lv-LV"/>
              </w:rPr>
              <w:t>proliferācijas</w:t>
            </w:r>
            <w:proofErr w:type="spellEnd"/>
            <w:r w:rsidRPr="00357B1B">
              <w:rPr>
                <w:rFonts w:ascii="Times New Roman" w:eastAsia="Times New Roman" w:hAnsi="Times New Roman"/>
                <w:sz w:val="24"/>
                <w:szCs w:val="24"/>
                <w:lang w:eastAsia="lv-LV"/>
              </w:rPr>
              <w:t xml:space="preserve"> finansēšanas </w:t>
            </w:r>
            <w:r w:rsidRPr="00357B1B">
              <w:rPr>
                <w:rFonts w:ascii="Times New Roman" w:eastAsia="Times New Roman" w:hAnsi="Times New Roman"/>
                <w:sz w:val="24"/>
                <w:szCs w:val="24"/>
                <w:lang w:eastAsia="lv-LV"/>
              </w:rPr>
              <w:lastRenderedPageBreak/>
              <w:t xml:space="preserve">novēršanas likuma prasību izpildei, izvairoties no tādiem vispārīgiem terminiem kā “no valsts reģistriem” un “no citiem valsts reģistriem”. Lūdzam atbilstoši </w:t>
            </w:r>
            <w:r w:rsidRPr="00357B1B">
              <w:rPr>
                <w:rFonts w:ascii="Times New Roman" w:eastAsia="Times New Roman" w:hAnsi="Times New Roman"/>
                <w:b/>
                <w:sz w:val="24"/>
                <w:szCs w:val="24"/>
                <w:lang w:eastAsia="lv-LV"/>
              </w:rPr>
              <w:t>precizēt</w:t>
            </w:r>
            <w:r w:rsidRPr="00357B1B">
              <w:rPr>
                <w:rFonts w:ascii="Times New Roman" w:eastAsia="Times New Roman" w:hAnsi="Times New Roman"/>
                <w:sz w:val="24"/>
                <w:szCs w:val="24"/>
                <w:lang w:eastAsia="lv-LV"/>
              </w:rPr>
              <w:t xml:space="preserve"> attiecīgā darbības rezultāta </w:t>
            </w:r>
            <w:r w:rsidRPr="00357B1B">
              <w:rPr>
                <w:rFonts w:ascii="Times New Roman" w:eastAsia="Times New Roman" w:hAnsi="Times New Roman"/>
                <w:b/>
                <w:sz w:val="24"/>
                <w:szCs w:val="24"/>
                <w:lang w:eastAsia="lv-LV"/>
              </w:rPr>
              <w:t xml:space="preserve">līdzatbildīgās institūcijas </w:t>
            </w:r>
            <w:r w:rsidRPr="00357B1B">
              <w:rPr>
                <w:rFonts w:ascii="Times New Roman" w:eastAsia="Times New Roman" w:hAnsi="Times New Roman"/>
                <w:sz w:val="24"/>
                <w:szCs w:val="24"/>
                <w:lang w:eastAsia="lv-LV"/>
              </w:rPr>
              <w:t>un ieviešanas termiņu;</w:t>
            </w:r>
          </w:p>
          <w:p w14:paraId="0831F5DB" w14:textId="5DDBB336" w:rsidR="009B1A5D" w:rsidRPr="00357B1B" w:rsidRDefault="009B1A5D" w:rsidP="009B1A5D">
            <w:pPr>
              <w:pStyle w:val="NoSpacing"/>
              <w:jc w:val="both"/>
            </w:pPr>
            <w:r w:rsidRPr="00357B1B">
              <w:rPr>
                <w:rFonts w:ascii="Times New Roman" w:eastAsia="Times New Roman" w:hAnsi="Times New Roman"/>
                <w:sz w:val="24"/>
                <w:szCs w:val="24"/>
                <w:lang w:eastAsia="lv-LV"/>
              </w:rPr>
              <w:t>c.</w:t>
            </w:r>
            <w:r w:rsidRPr="00357B1B">
              <w:rPr>
                <w:rFonts w:ascii="Times New Roman" w:eastAsia="Times New Roman" w:hAnsi="Times New Roman"/>
                <w:sz w:val="24"/>
                <w:szCs w:val="24"/>
                <w:lang w:eastAsia="lv-LV"/>
              </w:rPr>
              <w:tab/>
              <w:t xml:space="preserve">lūdzam izvērtēt nepieciešamību detalizētāk izvērst 2. darbības rezultātu “2. Nodrošināta kvalitatīva datu pieejamība no valsts reģistriem”, pēc iespējas to dalot vairākās darbībās, ņemot vērā, ka “kvalitatīva datu pieejamība” ietver dažādus aspektus, tai skaitā tehnoloģiskos, administratīvos, organizatoriskos un juridiskos. Atbilstoši minētajam lūdzam arī </w:t>
            </w:r>
            <w:r w:rsidRPr="00357B1B">
              <w:rPr>
                <w:rFonts w:ascii="Times New Roman" w:eastAsia="Times New Roman" w:hAnsi="Times New Roman"/>
                <w:b/>
                <w:sz w:val="24"/>
                <w:szCs w:val="24"/>
                <w:lang w:eastAsia="lv-LV"/>
              </w:rPr>
              <w:t>precizēt</w:t>
            </w:r>
            <w:r w:rsidRPr="00357B1B">
              <w:rPr>
                <w:rFonts w:ascii="Times New Roman" w:eastAsia="Times New Roman" w:hAnsi="Times New Roman"/>
                <w:sz w:val="24"/>
                <w:szCs w:val="24"/>
                <w:lang w:eastAsia="lv-LV"/>
              </w:rPr>
              <w:t xml:space="preserve"> atbildīgās un </w:t>
            </w:r>
            <w:r w:rsidRPr="00357B1B">
              <w:rPr>
                <w:rFonts w:ascii="Times New Roman" w:eastAsia="Times New Roman" w:hAnsi="Times New Roman"/>
                <w:b/>
                <w:sz w:val="24"/>
                <w:szCs w:val="24"/>
                <w:lang w:eastAsia="lv-LV"/>
              </w:rPr>
              <w:t>līdzatbildīgās institūcijas,</w:t>
            </w:r>
            <w:r w:rsidRPr="00357B1B">
              <w:rPr>
                <w:rFonts w:ascii="Times New Roman" w:eastAsia="Times New Roman" w:hAnsi="Times New Roman"/>
                <w:sz w:val="24"/>
                <w:szCs w:val="24"/>
                <w:lang w:eastAsia="lv-LV"/>
              </w:rPr>
              <w:t xml:space="preserve"> izvērtējot, kuriem pasākumiem primāri atbildīgi ir sistēmu pārziņi un kuriem – VARAM;</w:t>
            </w:r>
          </w:p>
        </w:tc>
        <w:tc>
          <w:tcPr>
            <w:tcW w:w="3544" w:type="dxa"/>
            <w:tcBorders>
              <w:top w:val="single" w:sz="6" w:space="0" w:color="000000"/>
              <w:left w:val="single" w:sz="6" w:space="0" w:color="000000"/>
              <w:bottom w:val="single" w:sz="6" w:space="0" w:color="000000"/>
              <w:right w:val="single" w:sz="6" w:space="0" w:color="000000"/>
            </w:tcBorders>
            <w:shd w:val="clear" w:color="auto" w:fill="auto"/>
          </w:tcPr>
          <w:p w14:paraId="7FB178B2" w14:textId="304E2CAC" w:rsidR="009B1A5D" w:rsidRPr="00357B1B" w:rsidRDefault="009B1A5D" w:rsidP="009B1A5D">
            <w:pPr>
              <w:pStyle w:val="naisc"/>
              <w:spacing w:before="0" w:beforeAutospacing="0" w:after="0" w:afterAutospacing="0"/>
              <w:jc w:val="both"/>
              <w:rPr>
                <w:b/>
              </w:rPr>
            </w:pPr>
            <w:r w:rsidRPr="00456E98">
              <w:rPr>
                <w:b/>
              </w:rPr>
              <w:lastRenderedPageBreak/>
              <w:t>Vienošanās panāk</w:t>
            </w:r>
            <w:r>
              <w:rPr>
                <w:b/>
              </w:rPr>
              <w:t>t</w:t>
            </w:r>
            <w:r w:rsidRPr="00456E98">
              <w:rPr>
                <w:b/>
              </w:rPr>
              <w:t>a</w:t>
            </w:r>
            <w:r w:rsidRPr="00456E98" w:rsidDel="00DC1B6C">
              <w:rPr>
                <w:b/>
              </w:rPr>
              <w:t xml:space="preserve"> </w:t>
            </w:r>
            <w:r w:rsidRPr="00456E98">
              <w:rPr>
                <w:b/>
              </w:rPr>
              <w:t>starpinstitūciju sanāksmē.</w:t>
            </w:r>
          </w:p>
        </w:tc>
        <w:tc>
          <w:tcPr>
            <w:tcW w:w="3255" w:type="dxa"/>
            <w:tcBorders>
              <w:top w:val="single" w:sz="6" w:space="0" w:color="000000"/>
              <w:left w:val="single" w:sz="6" w:space="0" w:color="000000"/>
              <w:bottom w:val="single" w:sz="6" w:space="0" w:color="000000"/>
              <w:right w:val="single" w:sz="6" w:space="0" w:color="000000"/>
            </w:tcBorders>
            <w:shd w:val="clear" w:color="auto" w:fill="auto"/>
          </w:tcPr>
          <w:p w14:paraId="02314622" w14:textId="77777777" w:rsidR="009B1A5D" w:rsidRPr="00357B1B" w:rsidRDefault="009B1A5D" w:rsidP="009B1A5D">
            <w:pPr>
              <w:pStyle w:val="naisc"/>
              <w:jc w:val="both"/>
              <w:rPr>
                <w:b/>
              </w:rPr>
            </w:pPr>
            <w:r w:rsidRPr="00357B1B">
              <w:rPr>
                <w:b/>
              </w:rPr>
              <w:t>4.9. pasākuma 2. darbības rezultāts – līdzatbildīgās institūcijas</w:t>
            </w:r>
          </w:p>
          <w:p w14:paraId="56702FF6" w14:textId="66855E50" w:rsidR="009B1A5D" w:rsidRPr="00357B1B" w:rsidRDefault="009B1A5D" w:rsidP="009B1A5D">
            <w:pPr>
              <w:pStyle w:val="naisc"/>
              <w:jc w:val="both"/>
              <w:rPr>
                <w:b/>
              </w:rPr>
            </w:pPr>
            <w:r w:rsidRPr="00357B1B">
              <w:t>Valsts reģistrus pārzinošās institūcijas</w:t>
            </w:r>
            <w:r w:rsidRPr="00357B1B">
              <w:rPr>
                <w:b/>
              </w:rPr>
              <w:t xml:space="preserve"> </w:t>
            </w:r>
          </w:p>
        </w:tc>
      </w:tr>
      <w:tr w:rsidR="009B1A5D" w:rsidRPr="00832449" w14:paraId="0211AC2F" w14:textId="77777777" w:rsidTr="00E60E6B">
        <w:trPr>
          <w:trHeight w:val="137"/>
        </w:trPr>
        <w:tc>
          <w:tcPr>
            <w:tcW w:w="716" w:type="dxa"/>
            <w:tcBorders>
              <w:top w:val="single" w:sz="6" w:space="0" w:color="000000"/>
              <w:left w:val="single" w:sz="6" w:space="0" w:color="000000"/>
              <w:bottom w:val="single" w:sz="6" w:space="0" w:color="000000"/>
              <w:right w:val="single" w:sz="6" w:space="0" w:color="000000"/>
            </w:tcBorders>
            <w:shd w:val="clear" w:color="auto" w:fill="auto"/>
          </w:tcPr>
          <w:p w14:paraId="4118A7D9" w14:textId="25BE79C0" w:rsidR="009B1A5D" w:rsidRPr="005B237A" w:rsidRDefault="009B1A5D">
            <w:pPr>
              <w:pStyle w:val="naisc"/>
              <w:spacing w:before="0" w:beforeAutospacing="0" w:after="0" w:afterAutospacing="0"/>
              <w:jc w:val="center"/>
            </w:pPr>
            <w:r w:rsidRPr="005B237A">
              <w:t>2</w:t>
            </w:r>
            <w:r w:rsidR="00621CAE">
              <w:t>6</w:t>
            </w:r>
            <w:r w:rsidRPr="005B237A">
              <w:t>.</w:t>
            </w:r>
          </w:p>
        </w:tc>
        <w:tc>
          <w:tcPr>
            <w:tcW w:w="3361" w:type="dxa"/>
            <w:tcBorders>
              <w:top w:val="single" w:sz="6" w:space="0" w:color="000000"/>
              <w:left w:val="single" w:sz="6" w:space="0" w:color="000000"/>
              <w:bottom w:val="single" w:sz="6" w:space="0" w:color="000000"/>
              <w:right w:val="single" w:sz="6" w:space="0" w:color="000000"/>
            </w:tcBorders>
            <w:shd w:val="clear" w:color="auto" w:fill="auto"/>
          </w:tcPr>
          <w:p w14:paraId="64DC0108" w14:textId="77777777" w:rsidR="009B1A5D" w:rsidRPr="005B237A" w:rsidRDefault="009B1A5D" w:rsidP="009B1A5D">
            <w:pPr>
              <w:pStyle w:val="naisc"/>
              <w:jc w:val="both"/>
              <w:rPr>
                <w:b/>
              </w:rPr>
            </w:pPr>
            <w:r w:rsidRPr="005B237A">
              <w:rPr>
                <w:b/>
              </w:rPr>
              <w:t>4.9. pasākuma 2. darbības rezultāts - izpildes termiņš</w:t>
            </w:r>
          </w:p>
          <w:p w14:paraId="67206C11" w14:textId="77777777" w:rsidR="009B1A5D" w:rsidRPr="005B237A" w:rsidRDefault="009B1A5D" w:rsidP="009B1A5D">
            <w:pPr>
              <w:pStyle w:val="naisc"/>
              <w:jc w:val="both"/>
            </w:pPr>
            <w:r w:rsidRPr="005B237A">
              <w:t>Dati no Fizisko personu reģistra: 01.05.2023.</w:t>
            </w:r>
          </w:p>
          <w:p w14:paraId="69EBF630" w14:textId="61DEB20C" w:rsidR="009B1A5D" w:rsidRPr="005B237A" w:rsidRDefault="009B1A5D" w:rsidP="009B1A5D">
            <w:pPr>
              <w:pStyle w:val="naisc"/>
              <w:jc w:val="both"/>
            </w:pPr>
            <w:r w:rsidRPr="005B237A">
              <w:t>Dati no citiem valsts reģistriem: 30.12.2024.</w:t>
            </w:r>
          </w:p>
        </w:tc>
        <w:tc>
          <w:tcPr>
            <w:tcW w:w="3686" w:type="dxa"/>
            <w:tcBorders>
              <w:top w:val="single" w:sz="6" w:space="0" w:color="000000"/>
              <w:left w:val="single" w:sz="6" w:space="0" w:color="000000"/>
              <w:bottom w:val="single" w:sz="6" w:space="0" w:color="000000"/>
              <w:right w:val="single" w:sz="6" w:space="0" w:color="000000"/>
            </w:tcBorders>
            <w:shd w:val="clear" w:color="auto" w:fill="auto"/>
          </w:tcPr>
          <w:p w14:paraId="423A0FDE" w14:textId="77777777" w:rsidR="009B1A5D" w:rsidRPr="005B237A" w:rsidRDefault="009B1A5D" w:rsidP="009B1A5D">
            <w:pPr>
              <w:pStyle w:val="naisc"/>
              <w:spacing w:before="0" w:beforeAutospacing="0" w:after="0" w:afterAutospacing="0"/>
              <w:jc w:val="center"/>
              <w:rPr>
                <w:b/>
              </w:rPr>
            </w:pPr>
            <w:r w:rsidRPr="005B237A">
              <w:rPr>
                <w:b/>
              </w:rPr>
              <w:t>Vides aizsardzības un reģionālās attīstības ministrija</w:t>
            </w:r>
          </w:p>
          <w:p w14:paraId="487F89EB" w14:textId="77777777" w:rsidR="009B1A5D" w:rsidRPr="005B237A" w:rsidRDefault="009B1A5D" w:rsidP="009B1A5D">
            <w:pPr>
              <w:pStyle w:val="NoSpacing"/>
              <w:jc w:val="both"/>
              <w:rPr>
                <w:rFonts w:ascii="Times New Roman" w:eastAsia="Times New Roman" w:hAnsi="Times New Roman"/>
                <w:sz w:val="24"/>
                <w:szCs w:val="24"/>
                <w:lang w:eastAsia="lv-LV"/>
              </w:rPr>
            </w:pPr>
            <w:r w:rsidRPr="005B237A">
              <w:rPr>
                <w:rFonts w:ascii="Times New Roman" w:eastAsia="Times New Roman" w:hAnsi="Times New Roman"/>
                <w:i/>
                <w:sz w:val="24"/>
                <w:szCs w:val="24"/>
                <w:lang w:eastAsia="lv-LV"/>
              </w:rPr>
              <w:t>(2021. gada 3. septembra atzinums Nr. 1-132/</w:t>
            </w:r>
            <w:r w:rsidRPr="005B237A">
              <w:rPr>
                <w:rFonts w:ascii="Times New Roman" w:eastAsia="Times New Roman" w:hAnsi="Times New Roman"/>
                <w:sz w:val="24"/>
                <w:szCs w:val="24"/>
                <w:lang w:eastAsia="lv-LV"/>
              </w:rPr>
              <w:t>8046)</w:t>
            </w:r>
          </w:p>
          <w:p w14:paraId="5FDAE724" w14:textId="77777777" w:rsidR="009B1A5D" w:rsidRPr="005B237A" w:rsidRDefault="009B1A5D" w:rsidP="009B1A5D">
            <w:pPr>
              <w:pStyle w:val="NoSpacing"/>
              <w:jc w:val="both"/>
              <w:rPr>
                <w:rFonts w:ascii="Times New Roman" w:eastAsia="Times New Roman" w:hAnsi="Times New Roman"/>
                <w:sz w:val="24"/>
                <w:szCs w:val="24"/>
                <w:lang w:eastAsia="lv-LV"/>
              </w:rPr>
            </w:pPr>
            <w:r w:rsidRPr="005B237A">
              <w:rPr>
                <w:rFonts w:ascii="Times New Roman" w:eastAsia="Times New Roman" w:hAnsi="Times New Roman"/>
                <w:sz w:val="24"/>
                <w:szCs w:val="24"/>
                <w:lang w:eastAsia="lv-LV"/>
              </w:rPr>
              <w:t>Lūdzam precizēt Pasākumu plāna “4. rīcības virziens – preventīvie pasākumi” 4.9. apakšpunktu, ņemot vērā šādus apsvērumus:</w:t>
            </w:r>
          </w:p>
          <w:p w14:paraId="6BE24A0F" w14:textId="77777777" w:rsidR="009B1A5D" w:rsidRPr="005B237A" w:rsidRDefault="009B1A5D" w:rsidP="009B1A5D">
            <w:pPr>
              <w:pStyle w:val="NoSpacing"/>
              <w:jc w:val="both"/>
              <w:rPr>
                <w:rFonts w:ascii="Times New Roman" w:eastAsia="Times New Roman" w:hAnsi="Times New Roman"/>
                <w:b/>
                <w:sz w:val="24"/>
                <w:szCs w:val="24"/>
                <w:lang w:eastAsia="lv-LV"/>
              </w:rPr>
            </w:pPr>
            <w:r w:rsidRPr="005B237A">
              <w:rPr>
                <w:rFonts w:ascii="Times New Roman" w:eastAsia="Times New Roman" w:hAnsi="Times New Roman"/>
                <w:sz w:val="24"/>
                <w:szCs w:val="24"/>
                <w:lang w:eastAsia="lv-LV"/>
              </w:rPr>
              <w:lastRenderedPageBreak/>
              <w:t>[…]b.</w:t>
            </w:r>
            <w:r w:rsidRPr="005B237A">
              <w:rPr>
                <w:rFonts w:ascii="Times New Roman" w:eastAsia="Times New Roman" w:hAnsi="Times New Roman"/>
                <w:sz w:val="24"/>
                <w:szCs w:val="24"/>
                <w:lang w:eastAsia="lv-LV"/>
              </w:rPr>
              <w:tab/>
              <w:t xml:space="preserve">pie 2. darbības rezultāta “2. Nodrošināta kvalitatīva datu pieejamība no valsts reģistriem” minēt, kuru valsts reģistru, izņemot Fizisko personu reģistru, dati vēl ir nepieciešami Noziedzīgi iegūtu līdzekļu legalizācijas un terorisma un </w:t>
            </w:r>
            <w:proofErr w:type="spellStart"/>
            <w:r w:rsidRPr="005B237A">
              <w:rPr>
                <w:rFonts w:ascii="Times New Roman" w:eastAsia="Times New Roman" w:hAnsi="Times New Roman"/>
                <w:sz w:val="24"/>
                <w:szCs w:val="24"/>
                <w:lang w:eastAsia="lv-LV"/>
              </w:rPr>
              <w:t>proliferācijas</w:t>
            </w:r>
            <w:proofErr w:type="spellEnd"/>
            <w:r w:rsidRPr="005B237A">
              <w:rPr>
                <w:rFonts w:ascii="Times New Roman" w:eastAsia="Times New Roman" w:hAnsi="Times New Roman"/>
                <w:sz w:val="24"/>
                <w:szCs w:val="24"/>
                <w:lang w:eastAsia="lv-LV"/>
              </w:rPr>
              <w:t xml:space="preserve"> finansēšanas novēršanas likuma prasību izpildei, izvairoties no tādiem vispārīgiem terminiem kā “no valsts reģistriem” un “no citiem valsts reģistriem”. Lūdzam </w:t>
            </w:r>
            <w:r w:rsidRPr="005B237A">
              <w:rPr>
                <w:rFonts w:ascii="Times New Roman" w:eastAsia="Times New Roman" w:hAnsi="Times New Roman"/>
                <w:b/>
                <w:sz w:val="24"/>
                <w:szCs w:val="24"/>
                <w:lang w:eastAsia="lv-LV"/>
              </w:rPr>
              <w:t>atbilstoši precizēt</w:t>
            </w:r>
            <w:r w:rsidRPr="005B237A">
              <w:rPr>
                <w:rFonts w:ascii="Times New Roman" w:eastAsia="Times New Roman" w:hAnsi="Times New Roman"/>
                <w:sz w:val="24"/>
                <w:szCs w:val="24"/>
                <w:lang w:eastAsia="lv-LV"/>
              </w:rPr>
              <w:t xml:space="preserve"> attiecīgā darbības rezultāta līdzatbildīgās institūcijas un</w:t>
            </w:r>
            <w:r w:rsidRPr="005B237A">
              <w:rPr>
                <w:rFonts w:ascii="Times New Roman" w:eastAsia="Times New Roman" w:hAnsi="Times New Roman"/>
                <w:b/>
                <w:sz w:val="24"/>
                <w:szCs w:val="24"/>
                <w:lang w:eastAsia="lv-LV"/>
              </w:rPr>
              <w:t xml:space="preserve"> ieviešanas termiņu;</w:t>
            </w:r>
          </w:p>
          <w:p w14:paraId="6340168F" w14:textId="77777777" w:rsidR="009B1A5D" w:rsidRPr="005B237A" w:rsidRDefault="009B1A5D" w:rsidP="009B1A5D">
            <w:pPr>
              <w:pStyle w:val="NoSpacing"/>
              <w:jc w:val="both"/>
              <w:rPr>
                <w:rFonts w:ascii="Times New Roman" w:eastAsia="Times New Roman" w:hAnsi="Times New Roman"/>
                <w:b/>
                <w:sz w:val="24"/>
                <w:szCs w:val="24"/>
                <w:lang w:eastAsia="lv-LV"/>
              </w:rPr>
            </w:pPr>
          </w:p>
          <w:p w14:paraId="2CAE688E" w14:textId="77777777" w:rsidR="009B1A5D" w:rsidRPr="005B237A" w:rsidRDefault="009B1A5D" w:rsidP="009B1A5D">
            <w:pPr>
              <w:pStyle w:val="naisc"/>
              <w:spacing w:before="0" w:beforeAutospacing="0" w:after="0" w:afterAutospacing="0"/>
              <w:jc w:val="center"/>
              <w:rPr>
                <w:b/>
              </w:rPr>
            </w:pPr>
            <w:proofErr w:type="spellStart"/>
            <w:r w:rsidRPr="005B237A">
              <w:rPr>
                <w:b/>
              </w:rPr>
              <w:t>Pārresoru</w:t>
            </w:r>
            <w:proofErr w:type="spellEnd"/>
            <w:r w:rsidRPr="005B237A">
              <w:rPr>
                <w:b/>
              </w:rPr>
              <w:t xml:space="preserve"> koordinācijas centrs</w:t>
            </w:r>
          </w:p>
          <w:p w14:paraId="39EDEC0C" w14:textId="77777777" w:rsidR="009B1A5D" w:rsidRPr="005B237A" w:rsidRDefault="009B1A5D" w:rsidP="009B1A5D">
            <w:pPr>
              <w:pStyle w:val="NoSpacing"/>
              <w:jc w:val="both"/>
              <w:rPr>
                <w:rFonts w:ascii="Times New Roman" w:eastAsia="Times New Roman" w:hAnsi="Times New Roman"/>
                <w:i/>
                <w:sz w:val="24"/>
                <w:szCs w:val="24"/>
                <w:lang w:eastAsia="lv-LV"/>
              </w:rPr>
            </w:pPr>
            <w:r w:rsidRPr="005B237A">
              <w:rPr>
                <w:rFonts w:ascii="Times New Roman" w:eastAsia="Times New Roman" w:hAnsi="Times New Roman"/>
                <w:i/>
                <w:sz w:val="24"/>
                <w:szCs w:val="24"/>
                <w:lang w:eastAsia="lv-LV"/>
              </w:rPr>
              <w:t>(2021. gada 24. augusta atzinums)</w:t>
            </w:r>
          </w:p>
          <w:p w14:paraId="1C507EC9" w14:textId="79566F10" w:rsidR="009B1A5D" w:rsidRPr="005B237A" w:rsidRDefault="009B1A5D" w:rsidP="009B1A5D">
            <w:pPr>
              <w:pStyle w:val="NoSpacing"/>
              <w:jc w:val="both"/>
              <w:rPr>
                <w:rFonts w:ascii="Times New Roman" w:eastAsia="Times New Roman" w:hAnsi="Times New Roman"/>
                <w:sz w:val="24"/>
                <w:szCs w:val="24"/>
                <w:lang w:eastAsia="lv-LV"/>
              </w:rPr>
            </w:pPr>
            <w:r w:rsidRPr="005B237A">
              <w:rPr>
                <w:rFonts w:ascii="Times New Roman" w:eastAsia="Times New Roman" w:hAnsi="Times New Roman"/>
                <w:sz w:val="24"/>
                <w:szCs w:val="24"/>
                <w:lang w:eastAsia="lv-LV"/>
              </w:rPr>
              <w:t xml:space="preserve">Vienlaikus lūdzam </w:t>
            </w:r>
            <w:r w:rsidRPr="005B237A">
              <w:rPr>
                <w:rFonts w:ascii="Times New Roman" w:eastAsia="Times New Roman" w:hAnsi="Times New Roman"/>
                <w:b/>
                <w:sz w:val="24"/>
                <w:szCs w:val="24"/>
                <w:lang w:eastAsia="lv-LV"/>
              </w:rPr>
              <w:t>precizēt</w:t>
            </w:r>
            <w:r w:rsidRPr="005B237A">
              <w:rPr>
                <w:rFonts w:ascii="Times New Roman" w:eastAsia="Times New Roman" w:hAnsi="Times New Roman"/>
                <w:sz w:val="24"/>
                <w:szCs w:val="24"/>
                <w:lang w:eastAsia="lv-LV"/>
              </w:rPr>
              <w:t xml:space="preserve"> plāna 4.rīcības virziena 4.9.pasākuma “ Uzlabot informācijas pieejamību klienta izpētes veikšanai, nodrošinot, ka NILLTPFNL noteiktā informācija klienta izpētei no valsts reģistriem, ir pieejama vienuviet, vai atbilstoši vienotiem standartiem” minētos </w:t>
            </w:r>
            <w:r w:rsidRPr="005B237A">
              <w:rPr>
                <w:rFonts w:ascii="Times New Roman" w:eastAsia="Times New Roman" w:hAnsi="Times New Roman"/>
                <w:b/>
                <w:sz w:val="24"/>
                <w:szCs w:val="24"/>
                <w:lang w:eastAsia="lv-LV"/>
              </w:rPr>
              <w:t>izpildes termiņus: Dati no Fizisko personu reģistra: 01.05.2023. Dati no citiem valsts reģistriem: 30.12.2024. […], kas pārsniedz plāna darbības periodu.</w:t>
            </w:r>
          </w:p>
        </w:tc>
        <w:tc>
          <w:tcPr>
            <w:tcW w:w="3544" w:type="dxa"/>
            <w:tcBorders>
              <w:top w:val="single" w:sz="6" w:space="0" w:color="000000"/>
              <w:left w:val="single" w:sz="6" w:space="0" w:color="000000"/>
              <w:bottom w:val="single" w:sz="6" w:space="0" w:color="000000"/>
              <w:right w:val="single" w:sz="6" w:space="0" w:color="000000"/>
            </w:tcBorders>
            <w:shd w:val="clear" w:color="auto" w:fill="auto"/>
          </w:tcPr>
          <w:p w14:paraId="571C9559" w14:textId="2B43EB23" w:rsidR="009B1A5D" w:rsidRPr="005B237A" w:rsidRDefault="009B1A5D" w:rsidP="009B1A5D">
            <w:pPr>
              <w:pStyle w:val="naisc"/>
              <w:spacing w:before="0" w:beforeAutospacing="0" w:after="0" w:afterAutospacing="0"/>
              <w:jc w:val="both"/>
              <w:rPr>
                <w:b/>
              </w:rPr>
            </w:pPr>
            <w:r w:rsidRPr="00456E98">
              <w:rPr>
                <w:b/>
              </w:rPr>
              <w:lastRenderedPageBreak/>
              <w:t>Vienošanās panāk</w:t>
            </w:r>
            <w:r>
              <w:rPr>
                <w:b/>
              </w:rPr>
              <w:t>t</w:t>
            </w:r>
            <w:r w:rsidRPr="00456E98">
              <w:rPr>
                <w:b/>
              </w:rPr>
              <w:t>a</w:t>
            </w:r>
            <w:r w:rsidRPr="00456E98" w:rsidDel="00DC1B6C">
              <w:rPr>
                <w:b/>
              </w:rPr>
              <w:t xml:space="preserve"> </w:t>
            </w:r>
            <w:r w:rsidRPr="00456E98">
              <w:rPr>
                <w:b/>
              </w:rPr>
              <w:t>starpinstitūciju sanāksmē.</w:t>
            </w:r>
          </w:p>
        </w:tc>
        <w:tc>
          <w:tcPr>
            <w:tcW w:w="3255" w:type="dxa"/>
            <w:tcBorders>
              <w:top w:val="single" w:sz="6" w:space="0" w:color="000000"/>
              <w:left w:val="single" w:sz="6" w:space="0" w:color="000000"/>
              <w:bottom w:val="single" w:sz="6" w:space="0" w:color="000000"/>
              <w:right w:val="single" w:sz="6" w:space="0" w:color="000000"/>
            </w:tcBorders>
            <w:shd w:val="clear" w:color="auto" w:fill="auto"/>
          </w:tcPr>
          <w:p w14:paraId="72738F37" w14:textId="77777777" w:rsidR="009B1A5D" w:rsidRPr="005B237A" w:rsidRDefault="009B1A5D" w:rsidP="009B1A5D">
            <w:pPr>
              <w:pStyle w:val="naisc"/>
              <w:jc w:val="both"/>
              <w:rPr>
                <w:b/>
              </w:rPr>
            </w:pPr>
            <w:r w:rsidRPr="005B237A">
              <w:rPr>
                <w:b/>
              </w:rPr>
              <w:t>4.9. pasākuma 2. darbības rezultāts - izpildes termiņš</w:t>
            </w:r>
          </w:p>
          <w:p w14:paraId="7E9A573D" w14:textId="1264F0C5" w:rsidR="009B1A5D" w:rsidRPr="005B237A" w:rsidRDefault="009B1A5D" w:rsidP="009B1A5D">
            <w:pPr>
              <w:pStyle w:val="naisc"/>
              <w:jc w:val="both"/>
              <w:rPr>
                <w:b/>
              </w:rPr>
            </w:pPr>
            <w:r>
              <w:t>31.12.2022.</w:t>
            </w:r>
          </w:p>
        </w:tc>
      </w:tr>
      <w:tr w:rsidR="009B1A5D" w:rsidRPr="00832449" w14:paraId="34F20670" w14:textId="77777777" w:rsidTr="00E60E6B">
        <w:trPr>
          <w:trHeight w:val="137"/>
        </w:trPr>
        <w:tc>
          <w:tcPr>
            <w:tcW w:w="716" w:type="dxa"/>
            <w:tcBorders>
              <w:top w:val="single" w:sz="6" w:space="0" w:color="000000"/>
              <w:left w:val="single" w:sz="6" w:space="0" w:color="000000"/>
              <w:bottom w:val="single" w:sz="6" w:space="0" w:color="000000"/>
              <w:right w:val="single" w:sz="6" w:space="0" w:color="000000"/>
            </w:tcBorders>
            <w:shd w:val="clear" w:color="auto" w:fill="auto"/>
          </w:tcPr>
          <w:p w14:paraId="24F50810" w14:textId="1751889A" w:rsidR="009B1A5D" w:rsidRPr="005B237A" w:rsidRDefault="009B1A5D">
            <w:pPr>
              <w:pStyle w:val="naisc"/>
              <w:spacing w:before="0" w:beforeAutospacing="0" w:after="0" w:afterAutospacing="0"/>
              <w:jc w:val="center"/>
            </w:pPr>
            <w:r w:rsidRPr="00CC0629">
              <w:lastRenderedPageBreak/>
              <w:t>2</w:t>
            </w:r>
            <w:r w:rsidR="00621CAE">
              <w:t>7</w:t>
            </w:r>
            <w:r w:rsidRPr="00CC0629">
              <w:t>.</w:t>
            </w:r>
          </w:p>
        </w:tc>
        <w:tc>
          <w:tcPr>
            <w:tcW w:w="3361" w:type="dxa"/>
            <w:tcBorders>
              <w:top w:val="single" w:sz="6" w:space="0" w:color="000000"/>
              <w:left w:val="single" w:sz="6" w:space="0" w:color="000000"/>
              <w:bottom w:val="single" w:sz="6" w:space="0" w:color="000000"/>
              <w:right w:val="single" w:sz="6" w:space="0" w:color="000000"/>
            </w:tcBorders>
            <w:shd w:val="clear" w:color="auto" w:fill="auto"/>
          </w:tcPr>
          <w:p w14:paraId="205A6A46" w14:textId="77777777" w:rsidR="009B1A5D" w:rsidRPr="005B237A" w:rsidRDefault="009B1A5D" w:rsidP="009B1A5D">
            <w:pPr>
              <w:pStyle w:val="naisc"/>
              <w:jc w:val="both"/>
              <w:rPr>
                <w:b/>
              </w:rPr>
            </w:pPr>
            <w:r w:rsidRPr="005B237A">
              <w:rPr>
                <w:b/>
              </w:rPr>
              <w:t>4.10. pasākums</w:t>
            </w:r>
          </w:p>
          <w:p w14:paraId="51078DB3" w14:textId="77777777" w:rsidR="009B1A5D" w:rsidRPr="005B237A" w:rsidRDefault="009B1A5D" w:rsidP="009B1A5D">
            <w:pPr>
              <w:pStyle w:val="naisc"/>
              <w:jc w:val="both"/>
            </w:pPr>
            <w:r w:rsidRPr="005B237A">
              <w:t>Radīt iespēju VID, FID piekļūt kredītiestāžu sniegtajai statistiskajai informācijai FKTK par NILLTPF risku, piemēram, klientu sadalījumu pēc PLG valsts (Kredītiestāžu likuma 110.prim pants).</w:t>
            </w:r>
          </w:p>
          <w:p w14:paraId="6D77B0F3" w14:textId="77777777" w:rsidR="009B1A5D" w:rsidRPr="005B237A" w:rsidRDefault="009B1A5D" w:rsidP="009B1A5D">
            <w:pPr>
              <w:pStyle w:val="naisc"/>
              <w:jc w:val="both"/>
              <w:rPr>
                <w:b/>
              </w:rPr>
            </w:pPr>
            <w:r w:rsidRPr="005B237A">
              <w:rPr>
                <w:b/>
              </w:rPr>
              <w:t>4.10. pasākuma 1. rezultatīvais rādītājs - atbildīgā institūcija</w:t>
            </w:r>
          </w:p>
          <w:p w14:paraId="075B9EF1" w14:textId="23CC4786" w:rsidR="009B1A5D" w:rsidRPr="005B237A" w:rsidRDefault="009B1A5D" w:rsidP="009B1A5D">
            <w:pPr>
              <w:pStyle w:val="naisc"/>
              <w:jc w:val="both"/>
            </w:pPr>
            <w:r w:rsidRPr="005B237A">
              <w:t>FID, FKTK, LFNA, VID</w:t>
            </w:r>
          </w:p>
          <w:p w14:paraId="7B2D8CA9" w14:textId="6CBE8459" w:rsidR="009B1A5D" w:rsidRPr="005B237A" w:rsidRDefault="009B1A5D" w:rsidP="009B1A5D">
            <w:pPr>
              <w:pStyle w:val="naisc"/>
              <w:jc w:val="both"/>
              <w:rPr>
                <w:b/>
              </w:rPr>
            </w:pPr>
            <w:r w:rsidRPr="005B237A">
              <w:rPr>
                <w:b/>
              </w:rPr>
              <w:t>4.10. pasākuma 2. rezultatīvais rādītājs - līdzatbildīgās institūcijas</w:t>
            </w:r>
          </w:p>
          <w:p w14:paraId="67430FF9" w14:textId="23A32E35" w:rsidR="009B1A5D" w:rsidRPr="005B237A" w:rsidRDefault="009B1A5D" w:rsidP="009B1A5D">
            <w:pPr>
              <w:pStyle w:val="naisc"/>
              <w:jc w:val="both"/>
              <w:rPr>
                <w:b/>
              </w:rPr>
            </w:pPr>
            <w:r w:rsidRPr="005B237A">
              <w:t>FID, FKTK, LFNA, VID</w:t>
            </w:r>
          </w:p>
        </w:tc>
        <w:tc>
          <w:tcPr>
            <w:tcW w:w="3686" w:type="dxa"/>
            <w:tcBorders>
              <w:top w:val="single" w:sz="6" w:space="0" w:color="000000"/>
              <w:left w:val="single" w:sz="6" w:space="0" w:color="000000"/>
              <w:bottom w:val="single" w:sz="6" w:space="0" w:color="000000"/>
              <w:right w:val="single" w:sz="6" w:space="0" w:color="000000"/>
            </w:tcBorders>
            <w:shd w:val="clear" w:color="auto" w:fill="auto"/>
          </w:tcPr>
          <w:p w14:paraId="1E8E6CFF" w14:textId="77777777" w:rsidR="009B1A5D" w:rsidRPr="005B237A" w:rsidRDefault="009B1A5D" w:rsidP="009B1A5D">
            <w:pPr>
              <w:pStyle w:val="NoSpacing"/>
              <w:jc w:val="center"/>
              <w:rPr>
                <w:rFonts w:ascii="Times New Roman" w:eastAsia="Times New Roman" w:hAnsi="Times New Roman"/>
                <w:b/>
                <w:sz w:val="24"/>
                <w:szCs w:val="24"/>
                <w:lang w:eastAsia="lv-LV"/>
              </w:rPr>
            </w:pPr>
            <w:r w:rsidRPr="005B237A">
              <w:rPr>
                <w:rFonts w:ascii="Times New Roman" w:eastAsia="Times New Roman" w:hAnsi="Times New Roman"/>
                <w:b/>
                <w:sz w:val="24"/>
                <w:szCs w:val="24"/>
                <w:lang w:eastAsia="lv-LV"/>
              </w:rPr>
              <w:t>Finanšu izlūkošanas dienests</w:t>
            </w:r>
          </w:p>
          <w:p w14:paraId="58F823B7" w14:textId="77777777" w:rsidR="009B1A5D" w:rsidRPr="005B237A" w:rsidRDefault="009B1A5D" w:rsidP="009B1A5D">
            <w:pPr>
              <w:pStyle w:val="NoSpacing"/>
              <w:jc w:val="both"/>
              <w:rPr>
                <w:rFonts w:ascii="Times New Roman" w:eastAsia="Times New Roman" w:hAnsi="Times New Roman"/>
                <w:i/>
                <w:sz w:val="24"/>
                <w:szCs w:val="24"/>
                <w:lang w:eastAsia="lv-LV"/>
              </w:rPr>
            </w:pPr>
            <w:r w:rsidRPr="005B237A">
              <w:rPr>
                <w:rFonts w:ascii="Times New Roman" w:eastAsia="Times New Roman" w:hAnsi="Times New Roman"/>
                <w:i/>
                <w:sz w:val="24"/>
                <w:szCs w:val="24"/>
                <w:lang w:eastAsia="lv-LV"/>
              </w:rPr>
              <w:t>(2021. gada 7. septembra atzinums Nr.</w:t>
            </w:r>
            <w:r w:rsidRPr="005B237A">
              <w:t xml:space="preserve"> </w:t>
            </w:r>
            <w:r w:rsidRPr="005B237A">
              <w:rPr>
                <w:rFonts w:ascii="Times New Roman" w:eastAsia="Times New Roman" w:hAnsi="Times New Roman"/>
                <w:i/>
                <w:sz w:val="24"/>
                <w:szCs w:val="24"/>
                <w:lang w:eastAsia="lv-LV"/>
              </w:rPr>
              <w:t>1-10/305)</w:t>
            </w:r>
          </w:p>
          <w:p w14:paraId="12C8AC36" w14:textId="0C09A66C" w:rsidR="009B1A5D" w:rsidRPr="005B237A" w:rsidRDefault="009B1A5D" w:rsidP="009B1A5D">
            <w:pPr>
              <w:pStyle w:val="naisc"/>
              <w:spacing w:before="0" w:beforeAutospacing="0" w:after="0" w:afterAutospacing="0"/>
              <w:jc w:val="both"/>
              <w:rPr>
                <w:b/>
              </w:rPr>
            </w:pPr>
            <w:r w:rsidRPr="005B237A">
              <w:t xml:space="preserve">[…]4.10. pasākumā nepieciešams svītrot Finanšu izlūkošanas dienestu kā atbildīgo un līdzatbildīgo iestādi (un pārcelt to uz Pasākumu plāna 2. pielikumu), ievērojot to, ka pasākums ir izpildīts atbilstoši Ministru kabineta 2020. gada 29. septembra rīkojumā Nr. 576 “Par pasākumu plānu noziedzīgi iegūtu līdzekļu legalizācijas, terorisma un </w:t>
            </w:r>
            <w:proofErr w:type="spellStart"/>
            <w:r w:rsidRPr="005B237A">
              <w:t>proliferācijas</w:t>
            </w:r>
            <w:proofErr w:type="spellEnd"/>
            <w:r w:rsidRPr="005B237A">
              <w:t xml:space="preserve"> finansēšanas novēršanai laikposmam no 2020. līdz 2022. gadam” noteiktajam termiņam. Sadarbībā ar Finanšu un kapitāla tirgus komisiju pieņemts lēmums par datu apmaiņas apjomu un regularitāti, un grozījumi normatīvajos aktos nav identificēti.</w:t>
            </w:r>
          </w:p>
        </w:tc>
        <w:tc>
          <w:tcPr>
            <w:tcW w:w="3544" w:type="dxa"/>
            <w:tcBorders>
              <w:top w:val="single" w:sz="6" w:space="0" w:color="000000"/>
              <w:left w:val="single" w:sz="6" w:space="0" w:color="000000"/>
              <w:bottom w:val="single" w:sz="6" w:space="0" w:color="000000"/>
              <w:right w:val="single" w:sz="6" w:space="0" w:color="000000"/>
            </w:tcBorders>
            <w:shd w:val="clear" w:color="auto" w:fill="auto"/>
          </w:tcPr>
          <w:p w14:paraId="3783448C" w14:textId="6B985948" w:rsidR="009B1A5D" w:rsidRPr="005B237A" w:rsidRDefault="009B1A5D" w:rsidP="009B1A5D">
            <w:pPr>
              <w:pStyle w:val="naisc"/>
              <w:spacing w:before="0" w:beforeAutospacing="0" w:after="0" w:afterAutospacing="0"/>
              <w:jc w:val="both"/>
              <w:rPr>
                <w:b/>
              </w:rPr>
            </w:pPr>
            <w:r w:rsidRPr="00456E98">
              <w:rPr>
                <w:b/>
              </w:rPr>
              <w:t>Vienošanās panāk</w:t>
            </w:r>
            <w:r>
              <w:rPr>
                <w:b/>
              </w:rPr>
              <w:t>t</w:t>
            </w:r>
            <w:r w:rsidRPr="00456E98">
              <w:rPr>
                <w:b/>
              </w:rPr>
              <w:t>a</w:t>
            </w:r>
            <w:r w:rsidRPr="00456E98" w:rsidDel="00DC1B6C">
              <w:rPr>
                <w:b/>
              </w:rPr>
              <w:t xml:space="preserve"> </w:t>
            </w:r>
            <w:r w:rsidRPr="00456E98">
              <w:rPr>
                <w:b/>
              </w:rPr>
              <w:t>starpinstitūciju sanāksmē.</w:t>
            </w:r>
          </w:p>
        </w:tc>
        <w:tc>
          <w:tcPr>
            <w:tcW w:w="3255" w:type="dxa"/>
            <w:tcBorders>
              <w:top w:val="single" w:sz="6" w:space="0" w:color="000000"/>
              <w:left w:val="single" w:sz="6" w:space="0" w:color="000000"/>
              <w:bottom w:val="single" w:sz="6" w:space="0" w:color="000000"/>
              <w:right w:val="single" w:sz="6" w:space="0" w:color="000000"/>
            </w:tcBorders>
            <w:shd w:val="clear" w:color="auto" w:fill="auto"/>
          </w:tcPr>
          <w:p w14:paraId="19E86557" w14:textId="77777777" w:rsidR="009B1A5D" w:rsidRPr="005B237A" w:rsidRDefault="009B1A5D" w:rsidP="009B1A5D">
            <w:pPr>
              <w:pStyle w:val="naisc"/>
              <w:jc w:val="both"/>
              <w:rPr>
                <w:b/>
              </w:rPr>
            </w:pPr>
            <w:r w:rsidRPr="005B237A">
              <w:rPr>
                <w:b/>
              </w:rPr>
              <w:t>4.10. pasākums</w:t>
            </w:r>
          </w:p>
          <w:p w14:paraId="211B31E9" w14:textId="1EA5B7DE" w:rsidR="009B1A5D" w:rsidRPr="005B237A" w:rsidRDefault="009B1A5D" w:rsidP="009B1A5D">
            <w:pPr>
              <w:pStyle w:val="naisc"/>
              <w:jc w:val="both"/>
            </w:pPr>
            <w:r w:rsidRPr="005B237A">
              <w:t xml:space="preserve">Radīt iespēju VID piekļūt </w:t>
            </w:r>
            <w:r w:rsidRPr="009E4A5E">
              <w:t>kredītiestāžu FKTK sniegtajai statistiskajai informācijai</w:t>
            </w:r>
            <w:r w:rsidRPr="005B237A">
              <w:t xml:space="preserve"> par NILLTPF risku, piemēram, klientu sadalījumu pēc PLG valsts (Kredītiestāžu likuma 110.prim pants).</w:t>
            </w:r>
          </w:p>
          <w:p w14:paraId="2B567011" w14:textId="77777777" w:rsidR="009B1A5D" w:rsidRPr="005B237A" w:rsidRDefault="009B1A5D" w:rsidP="009B1A5D">
            <w:pPr>
              <w:pStyle w:val="naisc"/>
              <w:jc w:val="both"/>
              <w:rPr>
                <w:b/>
              </w:rPr>
            </w:pPr>
            <w:r w:rsidRPr="005B237A">
              <w:rPr>
                <w:b/>
              </w:rPr>
              <w:t>4.10. pasākuma 1. rezultatīvais rādītājs - atbildīgā institūcija</w:t>
            </w:r>
          </w:p>
          <w:p w14:paraId="2E160D66" w14:textId="57D2C25C" w:rsidR="009B1A5D" w:rsidRPr="005B237A" w:rsidRDefault="009B1A5D" w:rsidP="009B1A5D">
            <w:pPr>
              <w:pStyle w:val="naisc"/>
              <w:jc w:val="both"/>
            </w:pPr>
            <w:r w:rsidRPr="005B237A">
              <w:t>FKTK, LFNA, VID</w:t>
            </w:r>
          </w:p>
          <w:p w14:paraId="4C9C81F5" w14:textId="77777777" w:rsidR="009B1A5D" w:rsidRPr="005B237A" w:rsidRDefault="009B1A5D" w:rsidP="009B1A5D">
            <w:pPr>
              <w:pStyle w:val="naisc"/>
              <w:jc w:val="both"/>
              <w:rPr>
                <w:b/>
              </w:rPr>
            </w:pPr>
            <w:r w:rsidRPr="005B237A">
              <w:rPr>
                <w:b/>
              </w:rPr>
              <w:t>4.10. pasākuma 2. rezultatīvais rādītājs - līdzatbildīgās institūcijas</w:t>
            </w:r>
          </w:p>
          <w:p w14:paraId="41E979CA" w14:textId="1D85CAB5" w:rsidR="009B1A5D" w:rsidRPr="001E7C41" w:rsidRDefault="009B1A5D" w:rsidP="009B1A5D">
            <w:pPr>
              <w:pStyle w:val="naisc"/>
              <w:jc w:val="both"/>
            </w:pPr>
            <w:r w:rsidRPr="005B237A">
              <w:t>FKTK, LFNA, VID</w:t>
            </w:r>
          </w:p>
        </w:tc>
      </w:tr>
      <w:tr w:rsidR="009B1A5D" w:rsidRPr="00832449" w14:paraId="561B22D9" w14:textId="77777777" w:rsidTr="00E60E6B">
        <w:trPr>
          <w:trHeight w:val="137"/>
        </w:trPr>
        <w:tc>
          <w:tcPr>
            <w:tcW w:w="716" w:type="dxa"/>
            <w:tcBorders>
              <w:top w:val="single" w:sz="6" w:space="0" w:color="000000"/>
              <w:left w:val="single" w:sz="6" w:space="0" w:color="000000"/>
              <w:bottom w:val="single" w:sz="6" w:space="0" w:color="000000"/>
              <w:right w:val="single" w:sz="6" w:space="0" w:color="000000"/>
            </w:tcBorders>
            <w:shd w:val="clear" w:color="auto" w:fill="auto"/>
          </w:tcPr>
          <w:p w14:paraId="67EC120C" w14:textId="2DF24B39" w:rsidR="009B1A5D" w:rsidRPr="005B237A" w:rsidRDefault="009B1A5D">
            <w:pPr>
              <w:pStyle w:val="naisc"/>
              <w:spacing w:before="0" w:beforeAutospacing="0" w:after="0" w:afterAutospacing="0"/>
              <w:jc w:val="center"/>
            </w:pPr>
            <w:r>
              <w:t>2</w:t>
            </w:r>
            <w:r w:rsidR="00621CAE">
              <w:t>8</w:t>
            </w:r>
            <w:r w:rsidRPr="00CC0629">
              <w:t>.</w:t>
            </w:r>
          </w:p>
        </w:tc>
        <w:tc>
          <w:tcPr>
            <w:tcW w:w="3361" w:type="dxa"/>
            <w:tcBorders>
              <w:top w:val="single" w:sz="6" w:space="0" w:color="000000"/>
              <w:left w:val="single" w:sz="6" w:space="0" w:color="000000"/>
              <w:bottom w:val="single" w:sz="6" w:space="0" w:color="000000"/>
              <w:right w:val="single" w:sz="6" w:space="0" w:color="000000"/>
            </w:tcBorders>
            <w:shd w:val="clear" w:color="auto" w:fill="auto"/>
          </w:tcPr>
          <w:p w14:paraId="72B209C8" w14:textId="77777777" w:rsidR="009B1A5D" w:rsidRPr="00CC0629" w:rsidRDefault="009B1A5D" w:rsidP="009B1A5D">
            <w:pPr>
              <w:pStyle w:val="naisc"/>
              <w:jc w:val="both"/>
              <w:rPr>
                <w:b/>
              </w:rPr>
            </w:pPr>
            <w:r w:rsidRPr="00CC0629">
              <w:rPr>
                <w:b/>
              </w:rPr>
              <w:t>4.11. pasākums</w:t>
            </w:r>
          </w:p>
          <w:p w14:paraId="332E2FD9" w14:textId="77777777" w:rsidR="009B1A5D" w:rsidRDefault="009B1A5D" w:rsidP="009B1A5D">
            <w:pPr>
              <w:pStyle w:val="naisc"/>
              <w:spacing w:before="0" w:beforeAutospacing="0" w:after="0" w:afterAutospacing="0"/>
              <w:jc w:val="both"/>
            </w:pPr>
            <w:r w:rsidRPr="00CC0629">
              <w:t>Optimizēt NILLTPFN prasību īstenošanas uzraudzības institucionālo sistēmu.</w:t>
            </w:r>
          </w:p>
          <w:p w14:paraId="0DEE6AC8" w14:textId="77777777" w:rsidR="009B1A5D" w:rsidRDefault="009B1A5D" w:rsidP="009B1A5D">
            <w:pPr>
              <w:pStyle w:val="naisc"/>
              <w:spacing w:before="0" w:beforeAutospacing="0" w:after="0" w:afterAutospacing="0"/>
              <w:jc w:val="both"/>
            </w:pPr>
          </w:p>
          <w:p w14:paraId="0E83310F" w14:textId="77777777" w:rsidR="009B1A5D" w:rsidRPr="005057C6" w:rsidRDefault="009B1A5D" w:rsidP="009B1A5D">
            <w:pPr>
              <w:jc w:val="both"/>
              <w:rPr>
                <w:b/>
              </w:rPr>
            </w:pPr>
            <w:r w:rsidRPr="005057C6">
              <w:rPr>
                <w:b/>
              </w:rPr>
              <w:t xml:space="preserve">4.11. pasākuma </w:t>
            </w:r>
            <w:r>
              <w:rPr>
                <w:b/>
              </w:rPr>
              <w:t>r</w:t>
            </w:r>
            <w:r w:rsidRPr="004C6A66">
              <w:rPr>
                <w:b/>
              </w:rPr>
              <w:t>ezultatīvais rādītājs</w:t>
            </w:r>
          </w:p>
          <w:p w14:paraId="59FDBAFA" w14:textId="77777777" w:rsidR="009B1A5D" w:rsidRDefault="009B1A5D" w:rsidP="009B1A5D">
            <w:pPr>
              <w:jc w:val="both"/>
            </w:pPr>
            <w:r w:rsidRPr="004C6A66">
              <w:t xml:space="preserve">Sagatavots </w:t>
            </w:r>
            <w:proofErr w:type="spellStart"/>
            <w:r w:rsidRPr="004C6A66">
              <w:t>izvērtējums</w:t>
            </w:r>
            <w:proofErr w:type="spellEnd"/>
            <w:r w:rsidRPr="004C6A66">
              <w:t xml:space="preserve"> un priekšlikumi par nepieciešamajiem tiesību aktu grozījumiem NILLTPFN </w:t>
            </w:r>
            <w:r w:rsidRPr="004C6A66">
              <w:lastRenderedPageBreak/>
              <w:t>uzraudzības funkciju pārskatīšanai (piemēram, centralizācijai).</w:t>
            </w:r>
          </w:p>
          <w:p w14:paraId="233D1775" w14:textId="77777777" w:rsidR="009B1A5D" w:rsidRDefault="009B1A5D" w:rsidP="009B1A5D">
            <w:pPr>
              <w:jc w:val="both"/>
              <w:rPr>
                <w:b/>
              </w:rPr>
            </w:pPr>
          </w:p>
          <w:p w14:paraId="75FB014D" w14:textId="77777777" w:rsidR="009B1A5D" w:rsidRPr="005057C6" w:rsidRDefault="009B1A5D" w:rsidP="009B1A5D">
            <w:pPr>
              <w:jc w:val="both"/>
              <w:rPr>
                <w:b/>
              </w:rPr>
            </w:pPr>
            <w:r w:rsidRPr="005057C6">
              <w:rPr>
                <w:b/>
              </w:rPr>
              <w:t xml:space="preserve">4.11. pasākuma </w:t>
            </w:r>
            <w:r>
              <w:rPr>
                <w:b/>
              </w:rPr>
              <w:t>l</w:t>
            </w:r>
            <w:r w:rsidRPr="00335A1B">
              <w:rPr>
                <w:b/>
              </w:rPr>
              <w:t>īdzatbildīgās institūcijas</w:t>
            </w:r>
          </w:p>
          <w:p w14:paraId="396DEA2C" w14:textId="77777777" w:rsidR="009B1A5D" w:rsidRPr="00836DE8" w:rsidRDefault="009B1A5D" w:rsidP="009B1A5D">
            <w:pPr>
              <w:jc w:val="both"/>
              <w:rPr>
                <w:highlight w:val="green"/>
              </w:rPr>
            </w:pPr>
            <w:r w:rsidRPr="00335A1B">
              <w:t>FKTK, VID, LB, IAUI, LZAP, LZNP, LZRA, NKMP, PTAC, LSMPAA, MKD, EM, LFNA</w:t>
            </w:r>
          </w:p>
          <w:p w14:paraId="667D50CA" w14:textId="77777777" w:rsidR="009B1A5D" w:rsidRPr="005B237A" w:rsidRDefault="009B1A5D" w:rsidP="009B1A5D">
            <w:pPr>
              <w:pStyle w:val="naisc"/>
              <w:jc w:val="both"/>
              <w:rPr>
                <w:b/>
              </w:rPr>
            </w:pPr>
          </w:p>
        </w:tc>
        <w:tc>
          <w:tcPr>
            <w:tcW w:w="3686" w:type="dxa"/>
            <w:tcBorders>
              <w:top w:val="single" w:sz="6" w:space="0" w:color="000000"/>
              <w:left w:val="single" w:sz="6" w:space="0" w:color="000000"/>
              <w:bottom w:val="single" w:sz="6" w:space="0" w:color="000000"/>
              <w:right w:val="single" w:sz="6" w:space="0" w:color="000000"/>
            </w:tcBorders>
            <w:shd w:val="clear" w:color="auto" w:fill="auto"/>
          </w:tcPr>
          <w:p w14:paraId="48BD75EC" w14:textId="77777777" w:rsidR="009B1A5D" w:rsidRPr="00CC0629" w:rsidRDefault="009B1A5D" w:rsidP="009B1A5D">
            <w:pPr>
              <w:pStyle w:val="naisc"/>
              <w:spacing w:before="0" w:beforeAutospacing="0" w:after="0" w:afterAutospacing="0"/>
              <w:jc w:val="both"/>
              <w:rPr>
                <w:b/>
              </w:rPr>
            </w:pPr>
            <w:r w:rsidRPr="00CC0629">
              <w:rPr>
                <w:b/>
              </w:rPr>
              <w:lastRenderedPageBreak/>
              <w:t>Latvijas Zvērinātu advokātu padome</w:t>
            </w:r>
          </w:p>
          <w:p w14:paraId="2761B3B4" w14:textId="77777777" w:rsidR="009B1A5D" w:rsidRPr="00CC0629" w:rsidRDefault="009B1A5D" w:rsidP="009B1A5D">
            <w:pPr>
              <w:pStyle w:val="naisc"/>
              <w:spacing w:before="0" w:beforeAutospacing="0" w:after="0" w:afterAutospacing="0"/>
              <w:jc w:val="both"/>
              <w:rPr>
                <w:i/>
              </w:rPr>
            </w:pPr>
            <w:r w:rsidRPr="00CC0629">
              <w:rPr>
                <w:i/>
              </w:rPr>
              <w:t>(2021. gada 30. augusta elektroniskā vēstule)</w:t>
            </w:r>
          </w:p>
          <w:p w14:paraId="6A37D97A" w14:textId="77777777" w:rsidR="009B1A5D" w:rsidRPr="00CC0629" w:rsidRDefault="009B1A5D" w:rsidP="009B1A5D">
            <w:pPr>
              <w:pStyle w:val="naisc"/>
              <w:jc w:val="both"/>
              <w:rPr>
                <w:i/>
              </w:rPr>
            </w:pPr>
            <w:r w:rsidRPr="00CC0629">
              <w:t xml:space="preserve">Plāna projekta 4.Rīcības virziena “Preventīvie pasākumi” 4.11.punktā paredzēts pasākums: optimizēt NILLTPFN prasību īstenošanas uzraudzības institucionālo sistēmu. Savukārt kā šī pasākuma rezultatīvais rādītājs norādīts: </w:t>
            </w:r>
            <w:r w:rsidRPr="00CC0629">
              <w:lastRenderedPageBreak/>
              <w:t xml:space="preserve">sagatavots </w:t>
            </w:r>
            <w:proofErr w:type="spellStart"/>
            <w:r w:rsidRPr="00CC0629">
              <w:t>izvērtējums</w:t>
            </w:r>
            <w:proofErr w:type="spellEnd"/>
            <w:r w:rsidRPr="00CC0629">
              <w:t xml:space="preserve"> un priekšlikumi par nepieciešamajiem tiesību aktu grozījumiem NILLTPFN uzraudzības funkciju pārskatīšanai (piemēram, centralizācijai).             Analoģiska satura pasākums ir ietverts ar MK 2020.gada 29.septembra rīkojumu Nr.576 apstiprinātā “Pasākumu plāna noziedzīgi iegūtu līdzekļu legalizācijas, terorisma un </w:t>
            </w:r>
            <w:proofErr w:type="spellStart"/>
            <w:r w:rsidRPr="00CC0629">
              <w:t>proliferācijas</w:t>
            </w:r>
            <w:proofErr w:type="spellEnd"/>
            <w:r w:rsidRPr="00CC0629">
              <w:t xml:space="preserve"> finansēšanas novēršanai laikposmam no 2020. līdz 2022. gadam” 4.13.1. apakšpunktā.             </w:t>
            </w:r>
            <w:r w:rsidRPr="00CC0629">
              <w:rPr>
                <w:b/>
              </w:rPr>
              <w:t>LZAP iebilst pret Plāna projekta 4.Rīcības virziena “Preventīvie pasākumi” 4.11. punkta attiecināšanu uz zvērinātiem advokātiem</w:t>
            </w:r>
            <w:r w:rsidRPr="00CC0629">
              <w:t xml:space="preserve">. Šajā sakarā informējam, ka, atbildot uz Finanšu ministrijas 2021.gada 18.jūnija vēstulē Nr.2.1-19/17/3510 “Par uzraudzības funkciju pārskatīšanu” izteikto lūgumu, LZAP 2021.gada 4.jūlijā nosūtīja Finanšu ministrijai un Tieslietu ministrijai LZAP priekšsēdētāja parakstītu 2021.gada 3.jūlija vēstuli Nr.UKK-2/28 “Par uzraudzības funkciju pārskatīšanu”, kurā sniedza zemāk norādīto viedokli:             </w:t>
            </w:r>
            <w:r w:rsidRPr="00CC0629">
              <w:rPr>
                <w:i/>
              </w:rPr>
              <w:t xml:space="preserve">“Latvijas Zvērinātu advokātu padomē (turpmāk – LZAP) </w:t>
            </w:r>
            <w:r w:rsidRPr="00CC0629">
              <w:rPr>
                <w:i/>
              </w:rPr>
              <w:lastRenderedPageBreak/>
              <w:t xml:space="preserve">2021.gada 21.jūnijā saņemta Finanšu ministrijas Valsts sekretāra vietnieces finanšu politikas jautājumos vietā – Finanšu tirgus politikas departamenta direktores </w:t>
            </w:r>
            <w:proofErr w:type="spellStart"/>
            <w:r w:rsidRPr="00CC0629">
              <w:rPr>
                <w:i/>
              </w:rPr>
              <w:t>A.Zitceres</w:t>
            </w:r>
            <w:proofErr w:type="spellEnd"/>
            <w:r w:rsidRPr="00CC0629">
              <w:rPr>
                <w:i/>
              </w:rPr>
              <w:t xml:space="preserve"> kundzes vēstule, kurā, lai apzinātu iesaistīto institūciju viedokli par iespējām pārskatīt uzraudzības funkcijas, modeļus un kompetenču sadalījumu, Finanšu ministrija lūdz sniegt  viedokli par, mūsuprāt, efektīvāko atbalstāmo noziedzīgi iegūtu līdzekļu legalizācijas un terorisma un </w:t>
            </w:r>
            <w:proofErr w:type="spellStart"/>
            <w:r w:rsidRPr="00CC0629">
              <w:rPr>
                <w:i/>
              </w:rPr>
              <w:t>proliferācijas</w:t>
            </w:r>
            <w:proofErr w:type="spellEnd"/>
            <w:r w:rsidRPr="00CC0629">
              <w:rPr>
                <w:i/>
              </w:rPr>
              <w:t xml:space="preserve"> finansēšanas (turpmāk - NILLTPF) novēršanas uzraudzības modeļa maiņu un iespējamu uzraudzības funkciju pārskatīšanu un sadalījumu (t.sk. iespējas centralizēt atsevišķu likuma subjektu uzraudzības funkciju).</w:t>
            </w:r>
          </w:p>
          <w:p w14:paraId="7B9F1C65" w14:textId="77777777" w:rsidR="009B1A5D" w:rsidRPr="00CC0629" w:rsidRDefault="009B1A5D" w:rsidP="009B1A5D">
            <w:pPr>
              <w:pStyle w:val="naisc"/>
              <w:jc w:val="both"/>
              <w:rPr>
                <w:i/>
              </w:rPr>
            </w:pPr>
            <w:r w:rsidRPr="00CC0629">
              <w:rPr>
                <w:i/>
              </w:rPr>
              <w:t xml:space="preserve">             Atbildot uz vēstulē izteikto lūgumu, LZAP sniedz tālāk norādīto viedokli.                        Latvijas Republikas Advokatūras likuma (turpmāk – Advokatūras likums) 3.pants noteic, ka advokāts ir neatkarīgs un profesionāls jurists, kas sniedz juridisko palīdzību, aizstāvot un pārstāvot tiesā un </w:t>
            </w:r>
            <w:proofErr w:type="spellStart"/>
            <w:r w:rsidRPr="00CC0629">
              <w:rPr>
                <w:i/>
              </w:rPr>
              <w:t>pirmstiesas</w:t>
            </w:r>
            <w:proofErr w:type="spellEnd"/>
            <w:r w:rsidRPr="00CC0629">
              <w:rPr>
                <w:i/>
              </w:rPr>
              <w:t xml:space="preserve"> izmeklēšanā personu likumīgās intereses, sniedzot </w:t>
            </w:r>
            <w:r w:rsidRPr="00CC0629">
              <w:rPr>
                <w:i/>
              </w:rPr>
              <w:lastRenderedPageBreak/>
              <w:t xml:space="preserve">juridiskas konsultācijas, gatavojot juridiskus dokumentus un veicot citas juridiskas darbības. Advokatūras likuma 5.pantā ir paredzēts, ka advokāti ir tiesu sistēmai piederīgas personas lietu vešanai jebkurā Latvijas Republikas tiesā un </w:t>
            </w:r>
            <w:proofErr w:type="spellStart"/>
            <w:r w:rsidRPr="00CC0629">
              <w:rPr>
                <w:i/>
              </w:rPr>
              <w:t>pirmstiesas</w:t>
            </w:r>
            <w:proofErr w:type="spellEnd"/>
            <w:r w:rsidRPr="00CC0629">
              <w:rPr>
                <w:i/>
              </w:rPr>
              <w:t xml:space="preserve"> izmeklēšanas iestādē pēc pušu, apsūdzēto un citu lietas dalībnieku (klientu) izvēles un viņu uzdevumā, kā arī likumā noteiktajos gadījumos tiesu priekšsēdētāju, </w:t>
            </w:r>
            <w:proofErr w:type="spellStart"/>
            <w:r w:rsidRPr="00CC0629">
              <w:rPr>
                <w:i/>
              </w:rPr>
              <w:t>pirmstiesas</w:t>
            </w:r>
            <w:proofErr w:type="spellEnd"/>
            <w:r w:rsidRPr="00CC0629">
              <w:rPr>
                <w:i/>
              </w:rPr>
              <w:t xml:space="preserve"> izmeklēšanas iestāžu vadītāju un Latvijas zvērinātu advokātu padomes uzdevumā. Advokāti likuma noteiktajā kārtībā sniedz arī citu juridisko palīdzību.             Tātad zvērinātu advokātu kā tiesu sistēmai piederīgu neatkarīgu un profesionālu juristu primārais uzdevums ir juridiskās palīdzības sniegšana tiesā un </w:t>
            </w:r>
            <w:proofErr w:type="spellStart"/>
            <w:r w:rsidRPr="00CC0629">
              <w:rPr>
                <w:i/>
              </w:rPr>
              <w:t>pirmstiesas</w:t>
            </w:r>
            <w:proofErr w:type="spellEnd"/>
            <w:r w:rsidRPr="00CC0629">
              <w:rPr>
                <w:i/>
              </w:rPr>
              <w:t xml:space="preserve"> izmeklēšanas iestādē. Savukārt atbilstoši NILLTPF novēršanas likuma 3.panta pirmās daļas 4.punkta </w:t>
            </w:r>
            <w:proofErr w:type="spellStart"/>
            <w:r w:rsidRPr="00CC0629">
              <w:rPr>
                <w:i/>
              </w:rPr>
              <w:t>ad</w:t>
            </w:r>
            <w:proofErr w:type="spellEnd"/>
            <w:r w:rsidRPr="00CC0629">
              <w:rPr>
                <w:i/>
              </w:rPr>
              <w:t xml:space="preserve"> apakšpunktos noteiktajam zvērināts advokāts ir šī likuma subjekts ar visiem šajā likumā  noteiktajiem pienākumiem tikai gadījumos, kad zvērināts advokāts, darbojoties savu klientu vārdā un labā, veic profesionālās </w:t>
            </w:r>
            <w:r w:rsidRPr="00CC0629">
              <w:rPr>
                <w:i/>
              </w:rPr>
              <w:lastRenderedPageBreak/>
              <w:t xml:space="preserve">darbības, kuras saistītas ar: (a) nekustamā īpašuma, komercsabiedrības kapitāla daļu pirkšanu vai pārdošanu; (b) klienta naudas, finanšu instrumentu un citu līdzekļu pārvaldīšanu; (c) visu veidu kontu atvēršanu un pārvaldīšanu kredītiestādēs vai finanšu iestādēs; (d) juridisku veidojumu dibināšanu, vadību vai darbības nodrošināšanu, kā arī attiecībā uz juridiska veidojuma dibināšanai, vadīšanai un pārvaldīšanai nepieciešamu ieguldījumu veikšanu.            Tātad zvērināts advokāts kļūst par NILLTPFN novēršanas likuma subjektu, sniedzot juridisko palīdzību tikai noteiktu kategoriju darījumos. Atbilstoši Advokatūras likuma 18., 19. un 20.pantam Latvijas Zvērinātu advokātu kolēģija (turpmāk – Kolēģija) ir neatkarīga Latvijas zvērinātu advokātu profesionāla korporācija, kas apvieno visus Latvijā praktizējošos zvērinātus advokātus. Tikai Kolēģijai ir šajā likumā noteiktās tiesības un pienākumi. Kolēģijā pēc profesijas principa apvienotas fiziskās personas, lai rūpētos par savas profesijas prestižu, veicinātu zvērinātu advokātu profesionālo izaugsmi, </w:t>
            </w:r>
            <w:r w:rsidRPr="00CC0629">
              <w:rPr>
                <w:i/>
              </w:rPr>
              <w:lastRenderedPageBreak/>
              <w:t>radošo spēju izkopšanu un pieredzes apgūšanu, lai izpildītu šajā likumā un citos likumos noteiktos uzdevumus.  Kolēģija darbojas uz šā likuma un statūtu pamata kā pašpārvaldes publisko tiesību autonoms subjekts. Tātad advokatūra ir pilnīgi neatkarīga korporācija, kas pati veic advokātu uzraudzību, strikti ievēro Advokatūras likuma un citu likumu, tostarp, NILLTPF novēršanas likuma normas un advokātu profesionālās ētikas normas. Apvienoto Nāciju Pamatprincipu par advokātu lomu 22.punktā noteikts, ka Valdībām ir jāatzīst un jāievēro komunikāciju un konsultāciju konfidencialitāte starp advokātiem un viņu klientiem viņu profesionālo attiecību ietvaros.</w:t>
            </w:r>
          </w:p>
          <w:p w14:paraId="2211514B" w14:textId="77777777" w:rsidR="009B1A5D" w:rsidRPr="00CC0629" w:rsidRDefault="009B1A5D" w:rsidP="009B1A5D">
            <w:pPr>
              <w:pStyle w:val="naisc"/>
              <w:jc w:val="both"/>
              <w:rPr>
                <w:i/>
              </w:rPr>
            </w:pPr>
            <w:r w:rsidRPr="00CC0629">
              <w:rPr>
                <w:i/>
              </w:rPr>
              <w:t xml:space="preserve">Ministru Komitejas Rekomendācija No. R(2001)21 dalībvalstīm par advokāta profesijas praktizēšanas brīvību. (Pieņēmusi Ministru Komiteja 2000. gada 25. oktobrī  727.tajā Ministru Deputātu sanāksmē) III Principa —Advokātu nozīme un pienākumi  — 2.punkts noteic, ka advokātiem jāievēro profesionālā konfidencialitāte saskaņā ar iekšējiem likumiem, </w:t>
            </w:r>
            <w:r w:rsidRPr="00CC0629">
              <w:rPr>
                <w:i/>
              </w:rPr>
              <w:lastRenderedPageBreak/>
              <w:t xml:space="preserve">nosacījumiem un profesionālajiem standartiem. Jebkurai konfidencialitātes pārkāpšanai bez klienta piekrišanas jātiek sodītai. Advokatūras likuma 8.pantā ir noteiktas klientu tiesības brīvi izvēlēties advokātu savu interešu aizstāvībai un pārstāvībai un neierobežoti un netraucēti satikties ar viņu. Visām aizturētajām, arestētajām, apcietinātajām un notiesātajām personām jānodrošina iespēja, laiks un līdzekļi, lai bez kavēšanās, iejaukšanas vai cenzūras, ievērojot pilnīgu konfidencialitāti, tās varētu satikties divatā vai sazināties ar advokātu juridiskās palīdzības saņemšanai. Latvijas Zvērinātu advokātu Ētikas kodeksa  2.3.punktā noteiktas zvērināta advokāta tiesības un pienākums ievērot konfidencialitāti, tas ir - neizpaust jebkuras ziņas, kuras zvērināts advokāts ir ieguvis, pildot savus profesionālos pienākumus, tostarp, ziņas par pašu faktu, ka persona ir vērsusies pie advokāta, un par šīs personas identitāti. Tātad konfidencialitātes princips advokāta-klienta attiecībās ir jāievēro gan advokātiem, gan valstij.  Advokatūras likuma 14., 15. un 16.pantā ir noteiktas ļoti stingras </w:t>
            </w:r>
            <w:r w:rsidRPr="00CC0629">
              <w:rPr>
                <w:i/>
              </w:rPr>
              <w:lastRenderedPageBreak/>
              <w:t xml:space="preserve">reputācijas un profesionālās pieredzes prasības zvērinātiem advokātiem. Saskaņā ar Advokatūras likuma 33.pantu LZAP ir Kolēģijas pārvaldes, uzraudzības un izpildu institūcija. Advokatūras likuma 34.pantā ir noteikta LZAP kompetence, tostarp, pieņemt lēmumu par uzņemšanu un ieskaitīšanu zvērinātu advokātu un zvērinātu advokātu palīgu skaitā un lemt par izslēgšanu, atstādināšanu vai atskaitīšanu no zvērinātu advokātu un zvērinātu advokātu palīgu skaita, kā arī par atsevišķu zvērinātu advokātu un zvērinātu advokātu palīgu darbības apturēšanu; vest zvērinātu advokātu un zvērinātu advokātu palīgu, kā arī tiesas darbības teritorijā praktizējošo zvērinātu advokātu vecāko sarakstus un zvērinātu advokātu biroju sarakstus, un nodrošināt šo sarakstu publisku pieejamību; pārzināt Kolēģijas organizācijas lietas; uzraudzīt zvērinātu advokātu un zvērinātu advokātu palīgu darbību, izskatīt par viņiem iesniegtās sūdzības un ziņojumus, kā arī ierosināt disciplinārlietas u.c. Saskaņā ar NILLTPF novēršanas likuma 45.panta pirmās daļas 1.punktu  </w:t>
            </w:r>
            <w:r w:rsidRPr="00CC0629">
              <w:rPr>
                <w:i/>
              </w:rPr>
              <w:lastRenderedPageBreak/>
              <w:t xml:space="preserve">zvērinātus advokātus - likuma subjektus šā likuma prasību izpildē uzrauga un kontrolē LZAP. Tātad LZAP uzrauga zvērinātu advokātu atbilstību Advokatūras likuma 14., 15. un 16.pantā noteiktajām reputācijas un profesionālās pieredzes prasībām, kā arī zvērinātu advokātu profesionālo darbību gan attiecībā uz zvērinātu advokātu pamata profesionālo pienākumu pildīšanu, gan arī attiecībā uz NILLTPF novēršanas </w:t>
            </w:r>
          </w:p>
          <w:p w14:paraId="0D6874CE" w14:textId="77777777" w:rsidR="009B1A5D" w:rsidRPr="00CC0629" w:rsidRDefault="009B1A5D" w:rsidP="009B1A5D">
            <w:pPr>
              <w:pStyle w:val="naisc"/>
              <w:jc w:val="both"/>
              <w:rPr>
                <w:i/>
              </w:rPr>
            </w:pPr>
            <w:r w:rsidRPr="00CC0629">
              <w:rPr>
                <w:i/>
              </w:rPr>
              <w:t xml:space="preserve">jomu gadījumos, kad zvērināts advokāts saskaņā ar NILLTPF novēršanas likuma 3.panta pirmās daļas 4.punktu kļūst par NILLTPF novēršanas likuma subjektu.   Advokatūras likuma 70.pants noteic, ka zvērināti advokāti šajā likumā noteiktajā kārtībā par savu darbību ir disciplināri un materiāli atbildīgi. Advokatūras likuma 71.pantā paredzēts, ka par likumu un citu normatīvo aktu, LZAK statūtu, kā arī par zvērinātu advokātu darbību regulējošo instrukciju un zvērinātu advokātu profesionālās ētikas normu pārkāpšanu Latvijas Zvērinātu advokātu padome var ierosināt disciplinārlietu pēc tiesas vai prokurora priekšlikuma, kā arī </w:t>
            </w:r>
            <w:r w:rsidRPr="00CC0629">
              <w:rPr>
                <w:i/>
              </w:rPr>
              <w:lastRenderedPageBreak/>
              <w:t xml:space="preserve">pēc personu sūdzībām vai pēc pašas iniciatīvas, nosūtot lietas materiālus izskatīšanai Disciplinārlietu komisijai. Advokatūras likuma 73.panta pirmajā daļā ir noteikti sodi, kādus Disciplinārlietu komisijai ir tiesīga uzlikt, tostarp izslēgt no zvērinātu advokātu skaita. Saskaņā ar Advokatūras likuma 73.panta otro daļu, pamatojoties uz šā panta pirmās daļas 5.punktā minēto lēmumu, personu no zvērinātu advokātu skaita izslēdz LZAP. Saskaņā ar NILLTPF novēršanas likuma 46.panta pirmās daļas 6.punktu  uzraudzības un kontroles institūcijai ir pienākums piemērot vai ierosināt, lai citas kompetentās institūcijas piemēro normatīvajos aktos noteiktās sankcijas par normatīvo aktu pārkāpumiem, un kontrolēt šo pārkāpumu novēršanas pasākumus. Saskaņā ar NILLTPF novēršanas likuma 46.panta otrajā daļā noteikto LZAP uzrauga un kontrolē šā likuma prasību izpildi šajā likumā noteiktajā kārtībā, ciktāl tas nav pretrunā ar zvērinātu advokātu darbību regulējošos normatīvajos aktos noteikto kārtību. LZAP ir šādi pienākumi: 1) izstrādāt kārtību, kurā ir noteikts likuma subjektam </w:t>
            </w:r>
            <w:r w:rsidRPr="00CC0629">
              <w:rPr>
                <w:i/>
              </w:rPr>
              <w:lastRenderedPageBreak/>
              <w:t xml:space="preserve">veicamais pasākumu kopums šā likuma prasību izpildes nodrošināšanai; 2) nodrošināt, ka tiek veikta uzraugāmo un kontrolējamo likuma subjektu apmācība jautājumos, kas saistīti ar NILLTPF novēršanu;         3) piemērot normatīvajos aktos noteiktās sankcijas, ja tiek konstatēta šā likuma prasību neievērošana. NILLTPF novēršanas likuma 77.panta pirmajā daļā ir noteiks, ka uzraudzības un kontroles institūcija piemēro šā likuma 78. pantā noteiktās sankcijas, ja tiek konstatēti normatīvo aktu pārkāpumi NILLTPF novēršanas jomā. NILLTPF novēršanas likuma 77.panta otrajā daļā ir noteikts, ka uzraudzības un kontroles institūcija papildus šā likuma 78. pantā noteiktajām sankcijām var piemērot uzraudzības pasākumus, kas paredzēti attiecīgo likuma subjektu darbību reglamentējošos normatīvajos aktos, ja tiek konstatēti normatīvo aktu pārkāpumi NILLTPF novēršanas jomā. </w:t>
            </w:r>
          </w:p>
          <w:p w14:paraId="7B55AC0B" w14:textId="77777777" w:rsidR="009B1A5D" w:rsidRPr="00CC0629" w:rsidRDefault="009B1A5D" w:rsidP="009B1A5D">
            <w:pPr>
              <w:pStyle w:val="naisc"/>
              <w:jc w:val="both"/>
              <w:rPr>
                <w:i/>
              </w:rPr>
            </w:pPr>
            <w:r w:rsidRPr="00CC0629">
              <w:rPr>
                <w:i/>
              </w:rPr>
              <w:t xml:space="preserve">NILLTPF novēršanas likuma 78.panta pirmajā daļā ir uzskaitītas sankcijas, kādas  NILLTPFN likuma </w:t>
            </w:r>
            <w:r w:rsidRPr="00CC0629">
              <w:rPr>
                <w:i/>
              </w:rPr>
              <w:lastRenderedPageBreak/>
              <w:t xml:space="preserve">subjektam var piemērot par normatīvo aktu pārkāpumu NILLTPF novēršanas jomā. NILLTPF novēršanas likuma 78.panta otrajā daļā noteikts, ka zvērinātiem advokātiem normatīvo aktu pārkāpumu lietas NILLTPF novēršanas jomā izskata atbilstoši procesuālajai kārtībai, kāda noteikta disciplinārlietu izskatīšanai šo personu darbību regulējošos normatīvajos aktos. Tātad normatīvo aktu pārkāpumu lietas gan pamata zvērinātu advokātu darbības jomā, gan arī NILLTPF novēršanas jomā izskata Kolēģijas izveidota Disciplinārlietu komisija ar to vienīgo atšķirību, ka par normatīvo aktu pārkāpumu NILLTPF novēršanas jomā Disciplinārlietu komisija piemēro NILLTPF novēršanas likumā noteiktās sankcijas. Turklāt abos gadījumos, ja Disciplinārlietu komisija piemēro disciplinārsodu – izslēgšanu no zvērinātu advokātu skaita, personu no zvērinātu advokātu skaita izslēdz LZAP. Turklāt saskaņā ar Advokatūras likuma 37.pantu LZAP lēmumi, tostarp, par izslēgšanu no zvērinātu advokātu skaita pārsūdzami Administratīvā procesa likumā </w:t>
            </w:r>
            <w:r w:rsidRPr="00CC0629">
              <w:rPr>
                <w:i/>
              </w:rPr>
              <w:lastRenderedPageBreak/>
              <w:t xml:space="preserve">noteiktajā kārtībā.  Saskaņā ar 2020.gadā veiktā zvērinātu advokātu juridiskās palīdzības apzināšanas procesa (monitoringa) rezultātiem no 1367 zvērinātiem advokātiem (kopējas zvērinātu advokātu skaits uz 31.12.2020.) vienīgi 78 zvērināti advokāti jeb 5,7% no kopējā zvērinātu advokātu skaita juridisko palīdzību sniedz tikai darījumos, turklāt ne visos gadījumos tie ir NILLTPFN likuma 3.panta pirmās daļas 4.punktā uzskaitītie darījumi, piemēram, ir zvērināti advokāti, kas sniedz juridisko palīdzību darījumos, kas attiecas uz intelektuālā īpaša aizsardzības jomu. Pārējie zvērinātie advokāti lielākā vai mazākā mērā vai arī tikai sniedz juridisko palīdzību tiesās un kriminālprocesos, kad viņi nav NILLTPF novēršanas likuma subjekti. Un arī saskaņā ar NILLTPF novēršanas likuma 30.panta piekto daļu prasības ziņot Finanšu izlūkošanas dienestam par katru aizdomīgu darījumu nav attiecināmas uz zvērinātiem advokātiem gadījumos, kad tie aizstāv vai pārstāv klientus </w:t>
            </w:r>
            <w:proofErr w:type="spellStart"/>
            <w:r w:rsidRPr="00CC0629">
              <w:rPr>
                <w:i/>
              </w:rPr>
              <w:t>pirmstiesas</w:t>
            </w:r>
            <w:proofErr w:type="spellEnd"/>
            <w:r w:rsidRPr="00CC0629">
              <w:rPr>
                <w:i/>
              </w:rPr>
              <w:t xml:space="preserve"> kriminālprocesā vai tiesas procesā. Tādējādi zvērinātu </w:t>
            </w:r>
            <w:r w:rsidRPr="00CC0629">
              <w:rPr>
                <w:i/>
              </w:rPr>
              <w:lastRenderedPageBreak/>
              <w:t xml:space="preserve">advokātu kā tiesu sistēmai piederīgu personu loma NILLTPF darījumu atklāšanā jāvērtē kopumā, ievērojot darījumos sniegtās juridiskās palīdzības faktisko īpatsvaru attiecībā pret kopējo advokātu skaitu un kopējo advokātu sniegtās juridiskās palīdzības apjomu. Līdz ar to, vērtējot kopumā skaitliski valsts mērogā,  advokātiem nav būtiska loma NILLTPF darījumu tiešā atklāšanā. Ievērojot visu augstāk norādīto, LZAP uzskata, ka zvērinātu advokātu kā tiesu sistēmai piederīgu neatkarīgu un profesionālu juristu uzraudzības NILLTPF novēršanas jomā funkciju, modeļa un kompetenču modeļa maiņa radītu zvērinātu advokātu dubulto uzraudzību, kad zvērinātus advokātus attiecībā uz viņu profesionālo pienākumu pildīšanu pamata zvērinātu advokātu darbības jomā uzraudzītu LZAP, savukārt attiecībā uz ļoti šauro NILLTPF novēršanas jomu - uzraudzītu kāda cita uzraudzības iestāde. Tas visiem zvērinātiem advokātiem, tostarp, arī tiem, kas nav NILLTPFN likuma subjekti, radītu nesamērīgu </w:t>
            </w:r>
          </w:p>
          <w:p w14:paraId="20B61E74" w14:textId="77777777" w:rsidR="009B1A5D" w:rsidRDefault="009B1A5D" w:rsidP="009B1A5D">
            <w:pPr>
              <w:pStyle w:val="naisc"/>
              <w:spacing w:before="0" w:beforeAutospacing="0" w:after="0" w:afterAutospacing="0"/>
              <w:jc w:val="both"/>
              <w:rPr>
                <w:i/>
              </w:rPr>
            </w:pPr>
            <w:r w:rsidRPr="00CC0629">
              <w:rPr>
                <w:i/>
              </w:rPr>
              <w:lastRenderedPageBreak/>
              <w:t>administratīvo slogu, kā arī konfidencialitātes un neatkarības pārkāpumu riskus, kas nav pieļaujams, jo tādā veidā tiktu grauta uzticēšanās starp zvērinātu advokātu un klientu un pārkāptas Satversmes 92.pantā nostiprinātās ikvienas personas konstitucionālās tiesības uz advokāta palīdzību. Turklāt tā ir LZAP ekskluzīva funkcija vērtēt personu atbilstību zvērināta advokāta statusam, uzņemt personas zvērinātu advokātu skaitā un izslēgt personas no zvērinātu advokātu skaita, tostarp, arī, ja tiek piemērots disciplinārsods – izslēgšana no zvērinātu advokātu skaita, tai skaitā, arī par NILLTPF novēršanas likuma pārkāpumu. Ievērojot minētos apstākļus, LZAP iebilst zvērinātu advokātu kā tiesu sistēmai piederīgu neatkarīgu un profesionālu juristu uzraudzības šaurajā NILLTPF novēršanas jomā funkciju, modeļa un kompetenču modeļa maiņai.”</w:t>
            </w:r>
          </w:p>
          <w:p w14:paraId="05BB16BF" w14:textId="77777777" w:rsidR="009B1A5D" w:rsidRDefault="009B1A5D" w:rsidP="009B1A5D">
            <w:pPr>
              <w:pStyle w:val="naisc"/>
              <w:spacing w:before="0" w:beforeAutospacing="0" w:after="0" w:afterAutospacing="0"/>
              <w:jc w:val="both"/>
              <w:rPr>
                <w:i/>
              </w:rPr>
            </w:pPr>
          </w:p>
          <w:p w14:paraId="75643F40" w14:textId="77777777" w:rsidR="009B1A5D" w:rsidRPr="00CC0629" w:rsidRDefault="009B1A5D" w:rsidP="009B1A5D">
            <w:pPr>
              <w:pStyle w:val="NoSpacing"/>
              <w:jc w:val="center"/>
              <w:rPr>
                <w:rFonts w:ascii="Times New Roman" w:eastAsia="Times New Roman" w:hAnsi="Times New Roman"/>
                <w:b/>
                <w:sz w:val="24"/>
                <w:szCs w:val="24"/>
                <w:lang w:eastAsia="lv-LV"/>
              </w:rPr>
            </w:pPr>
            <w:r w:rsidRPr="00F2661E">
              <w:rPr>
                <w:rFonts w:ascii="Times New Roman" w:eastAsia="Times New Roman" w:hAnsi="Times New Roman"/>
                <w:b/>
                <w:sz w:val="24"/>
                <w:szCs w:val="24"/>
                <w:lang w:eastAsia="lv-LV"/>
              </w:rPr>
              <w:t>Latvijas Zvērinātu revidentu asociācija</w:t>
            </w:r>
          </w:p>
          <w:p w14:paraId="21DB7E5A" w14:textId="77777777" w:rsidR="009B1A5D" w:rsidRPr="00CC0629" w:rsidRDefault="009B1A5D" w:rsidP="009B1A5D">
            <w:pPr>
              <w:pStyle w:val="NoSpacing"/>
              <w:jc w:val="both"/>
              <w:rPr>
                <w:rFonts w:ascii="Times New Roman" w:eastAsia="Times New Roman" w:hAnsi="Times New Roman"/>
                <w:i/>
                <w:sz w:val="24"/>
                <w:szCs w:val="24"/>
                <w:lang w:eastAsia="lv-LV"/>
              </w:rPr>
            </w:pPr>
            <w:r w:rsidRPr="00CC0629">
              <w:rPr>
                <w:rFonts w:ascii="Times New Roman" w:eastAsia="Times New Roman" w:hAnsi="Times New Roman"/>
                <w:i/>
                <w:sz w:val="24"/>
                <w:szCs w:val="24"/>
                <w:lang w:eastAsia="lv-LV"/>
              </w:rPr>
              <w:t xml:space="preserve">(2021. gada </w:t>
            </w:r>
            <w:r>
              <w:rPr>
                <w:rFonts w:ascii="Times New Roman" w:eastAsia="Times New Roman" w:hAnsi="Times New Roman"/>
                <w:i/>
                <w:sz w:val="24"/>
                <w:szCs w:val="24"/>
                <w:lang w:eastAsia="lv-LV"/>
              </w:rPr>
              <w:t>16</w:t>
            </w:r>
            <w:r w:rsidRPr="00CC0629">
              <w:rPr>
                <w:rFonts w:ascii="Times New Roman" w:eastAsia="Times New Roman" w:hAnsi="Times New Roman"/>
                <w:i/>
                <w:sz w:val="24"/>
                <w:szCs w:val="24"/>
                <w:lang w:eastAsia="lv-LV"/>
              </w:rPr>
              <w:t xml:space="preserve">. septembra </w:t>
            </w:r>
            <w:r>
              <w:rPr>
                <w:rFonts w:ascii="Times New Roman" w:eastAsia="Times New Roman" w:hAnsi="Times New Roman"/>
                <w:i/>
                <w:sz w:val="24"/>
                <w:szCs w:val="24"/>
                <w:lang w:eastAsia="lv-LV"/>
              </w:rPr>
              <w:t>elektroniskā vēstule</w:t>
            </w:r>
            <w:r w:rsidRPr="00CC0629">
              <w:rPr>
                <w:rFonts w:ascii="Times New Roman" w:eastAsia="Times New Roman" w:hAnsi="Times New Roman"/>
                <w:i/>
                <w:sz w:val="24"/>
                <w:szCs w:val="24"/>
                <w:lang w:eastAsia="lv-LV"/>
              </w:rPr>
              <w:t>)</w:t>
            </w:r>
          </w:p>
          <w:p w14:paraId="7C8AFF29" w14:textId="77777777" w:rsidR="009B1A5D" w:rsidRPr="00CC0629" w:rsidRDefault="009B1A5D" w:rsidP="009B1A5D">
            <w:pPr>
              <w:pStyle w:val="naisc"/>
              <w:spacing w:before="0" w:beforeAutospacing="0" w:after="0" w:afterAutospacing="0"/>
              <w:jc w:val="both"/>
              <w:rPr>
                <w:i/>
              </w:rPr>
            </w:pPr>
            <w:r w:rsidRPr="00F2661E">
              <w:t xml:space="preserve">Latvijas Zvērinātu revidentu asociācijas (turpmāk - LZRA) </w:t>
            </w:r>
            <w:r w:rsidRPr="00F2661E">
              <w:lastRenderedPageBreak/>
              <w:t xml:space="preserve">ieskatā, paredzot Pasākumu plāna 4.11.punktu "Optimizēt NILLTPFN prasību īstenošanas uzraudzības institucionālo sistēmu", ir jāņem vērā Eiropas komisijas 2021.gada 20.jūlijā publiskotajā AML Paketē ietvertais regulējums, ka </w:t>
            </w:r>
            <w:proofErr w:type="spellStart"/>
            <w:r w:rsidRPr="00F2661E">
              <w:t>pašregulējošās</w:t>
            </w:r>
            <w:proofErr w:type="spellEnd"/>
            <w:r w:rsidRPr="00F2661E">
              <w:t xml:space="preserve"> struktūras - zvērināti advokāti, zvērināti notāri un zvērināti revidenti ir tiesīgi veikt sava sektora uzraudzību, jo, kā redzams no Ietekmes novērtējuma ziņojuma, šāda atkāpe ir savietojama ar minēto profesiju klientu  informācijas konfidencialitātes prasību nodrošināšanu, ko apliecina arī Eiropas Savienības Tiesu spriedumi. Līdz ar to LZRA </w:t>
            </w:r>
            <w:r w:rsidRPr="005057C6">
              <w:rPr>
                <w:b/>
              </w:rPr>
              <w:t>ierosina</w:t>
            </w:r>
            <w:r w:rsidRPr="00F2661E">
              <w:t xml:space="preserve"> </w:t>
            </w:r>
            <w:r w:rsidRPr="00F2661E">
              <w:rPr>
                <w:b/>
              </w:rPr>
              <w:t>izslēgt no 4.11.punkta ailes "Līdzatbildīgā institūcija" abreviatūru "LZRA".</w:t>
            </w:r>
            <w:r w:rsidRPr="00F2661E">
              <w:t xml:space="preserve"> Bez tam informējam, ka pašlaik noris Eiropas Komisijas organizētā diskusija ar attiecīgajiem </w:t>
            </w:r>
            <w:proofErr w:type="spellStart"/>
            <w:r w:rsidRPr="00F2661E">
              <w:t>transparences</w:t>
            </w:r>
            <w:proofErr w:type="spellEnd"/>
            <w:r w:rsidRPr="00F2661E">
              <w:t xml:space="preserve"> partneriem. Papildus pielikumā pievienojam LZRA 2021.gada 7.jūlija atbildes vēstuli Finanšu ministrijai uz analoģisku jautājumu</w:t>
            </w:r>
          </w:p>
          <w:p w14:paraId="7B6BB822" w14:textId="77777777" w:rsidR="009B1A5D" w:rsidRPr="00CC0629" w:rsidRDefault="009B1A5D" w:rsidP="009B1A5D">
            <w:pPr>
              <w:pStyle w:val="naisc"/>
              <w:spacing w:before="0" w:beforeAutospacing="0" w:after="0" w:afterAutospacing="0"/>
              <w:jc w:val="both"/>
              <w:rPr>
                <w:i/>
              </w:rPr>
            </w:pPr>
          </w:p>
          <w:p w14:paraId="6E83F473" w14:textId="77777777" w:rsidR="009B1A5D" w:rsidRPr="00CC0629" w:rsidRDefault="009B1A5D" w:rsidP="009B1A5D">
            <w:pPr>
              <w:pStyle w:val="NoSpacing"/>
              <w:jc w:val="center"/>
              <w:rPr>
                <w:rFonts w:ascii="Times New Roman" w:eastAsia="Times New Roman" w:hAnsi="Times New Roman"/>
                <w:b/>
                <w:sz w:val="24"/>
                <w:szCs w:val="24"/>
                <w:lang w:eastAsia="lv-LV"/>
              </w:rPr>
            </w:pPr>
            <w:r w:rsidRPr="00CC0629">
              <w:rPr>
                <w:rFonts w:ascii="Times New Roman" w:eastAsia="Times New Roman" w:hAnsi="Times New Roman"/>
                <w:b/>
                <w:sz w:val="24"/>
                <w:szCs w:val="24"/>
                <w:lang w:eastAsia="lv-LV"/>
              </w:rPr>
              <w:t>Latvijas Darba devēju konfederācija</w:t>
            </w:r>
          </w:p>
          <w:p w14:paraId="5745C29B" w14:textId="77777777" w:rsidR="009B1A5D" w:rsidRPr="00CC0629" w:rsidRDefault="009B1A5D" w:rsidP="009B1A5D">
            <w:pPr>
              <w:pStyle w:val="NoSpacing"/>
              <w:jc w:val="both"/>
              <w:rPr>
                <w:rFonts w:ascii="Times New Roman" w:eastAsia="Times New Roman" w:hAnsi="Times New Roman"/>
                <w:i/>
                <w:sz w:val="24"/>
                <w:szCs w:val="24"/>
                <w:lang w:eastAsia="lv-LV"/>
              </w:rPr>
            </w:pPr>
            <w:r w:rsidRPr="00CC0629">
              <w:rPr>
                <w:rFonts w:ascii="Times New Roman" w:eastAsia="Times New Roman" w:hAnsi="Times New Roman"/>
                <w:i/>
                <w:sz w:val="24"/>
                <w:szCs w:val="24"/>
                <w:lang w:eastAsia="lv-LV"/>
              </w:rPr>
              <w:lastRenderedPageBreak/>
              <w:t>(2021. gada 2. septembra atzinums Nr.2-10/65)</w:t>
            </w:r>
          </w:p>
          <w:p w14:paraId="2A47A4A1" w14:textId="77777777" w:rsidR="009B1A5D" w:rsidRPr="00CC0629" w:rsidRDefault="009B1A5D" w:rsidP="009B1A5D">
            <w:pPr>
              <w:pStyle w:val="NoSpacing"/>
              <w:jc w:val="both"/>
              <w:rPr>
                <w:rFonts w:ascii="Times New Roman" w:eastAsia="Times New Roman" w:hAnsi="Times New Roman"/>
                <w:sz w:val="24"/>
                <w:szCs w:val="24"/>
                <w:lang w:eastAsia="lv-LV"/>
              </w:rPr>
            </w:pPr>
            <w:r w:rsidRPr="00CC0629">
              <w:rPr>
                <w:rFonts w:ascii="Times New Roman" w:eastAsia="Times New Roman" w:hAnsi="Times New Roman"/>
                <w:sz w:val="24"/>
                <w:szCs w:val="24"/>
                <w:lang w:eastAsia="lv-LV"/>
              </w:rPr>
              <w:t>LDDK iebilst pret Plāna projekta 4. rīcības virziena “preventīvie pasākumi” 4.11. pasākuma formulējumu esošajā redakcijā.</w:t>
            </w:r>
          </w:p>
          <w:p w14:paraId="198372AE" w14:textId="77777777" w:rsidR="009B1A5D" w:rsidRPr="00CC0629" w:rsidRDefault="009B1A5D" w:rsidP="009B1A5D">
            <w:pPr>
              <w:pStyle w:val="naisc"/>
              <w:jc w:val="both"/>
            </w:pPr>
            <w:r w:rsidRPr="00CC0629">
              <w:t xml:space="preserve">Pamatojums: </w:t>
            </w:r>
          </w:p>
          <w:p w14:paraId="62D34DE8" w14:textId="77777777" w:rsidR="009B1A5D" w:rsidRPr="00CC0629" w:rsidRDefault="009B1A5D" w:rsidP="009B1A5D">
            <w:pPr>
              <w:pStyle w:val="naisc"/>
              <w:jc w:val="both"/>
            </w:pPr>
            <w:r w:rsidRPr="00CC0629">
              <w:t xml:space="preserve">Šobrīd Plāna projektā 4.11.pasākums paredz optimizēt NILLTPFN prasību īstenošanas uzraudzības institucionālo sistēmu. Tomēr nav definēta virzība uz to, ka uzraudzības funkcijas tiktu centralizētas un mazinātos šo funkciju institucionālā sadrumstalotība, kas radīja un praksē turpina radīt kā dažādas interpretācijas prasībām, tā uzraudzības pārklāšanos un nesamērīgus izdevumus valsts budžetam noziedzīgi iegūtu līdzekļu legalizācijas sistēmas uzturēšanai. </w:t>
            </w:r>
          </w:p>
          <w:p w14:paraId="5F60AF2C" w14:textId="77777777" w:rsidR="009B1A5D" w:rsidRPr="00CC0629" w:rsidRDefault="009B1A5D" w:rsidP="009B1A5D">
            <w:pPr>
              <w:pStyle w:val="naisc"/>
              <w:jc w:val="both"/>
            </w:pPr>
            <w:r w:rsidRPr="00CC0629">
              <w:t xml:space="preserve">Ņemot vērā to, ka aizvien nav noslēdzies un nav skaidrs termiņš uzraudzības institūciju konsolidācijas noslēgumam, pašreiz uzraudzības process joprojām ir sadrumstalots, virknē gadījumu vienam likuma subjektam esot vienlaikus pat 5 institūciju </w:t>
            </w:r>
            <w:r w:rsidRPr="00CC0629">
              <w:lastRenderedPageBreak/>
              <w:t>uzraudzībā. Minētais neveicina ne atbilstošu naudas atmazgāšanas novēršanu prasību izpildi, ne arī veicina riskos balstīto pieeju, ņemot vērā likuma subjektiem radīto slogu.</w:t>
            </w:r>
          </w:p>
          <w:p w14:paraId="1B2D086C" w14:textId="77777777" w:rsidR="009B1A5D" w:rsidRPr="00CC0629" w:rsidRDefault="009B1A5D" w:rsidP="009B1A5D">
            <w:pPr>
              <w:pStyle w:val="naisc"/>
              <w:jc w:val="both"/>
            </w:pPr>
            <w:r w:rsidRPr="00CC0629">
              <w:t>Priekšlikums:</w:t>
            </w:r>
          </w:p>
          <w:p w14:paraId="29A8DE1E" w14:textId="77777777" w:rsidR="009B1A5D" w:rsidRPr="00CC0629" w:rsidRDefault="009B1A5D" w:rsidP="009B1A5D">
            <w:pPr>
              <w:pStyle w:val="naisc"/>
              <w:jc w:val="both"/>
            </w:pPr>
            <w:r w:rsidRPr="00CC0629">
              <w:t>LDDK aicina izteikt 4.11. pasākuma formulējumu šādā redakcijā:</w:t>
            </w:r>
          </w:p>
          <w:p w14:paraId="4E5DF84B" w14:textId="77777777" w:rsidR="009B1A5D" w:rsidRDefault="009B1A5D" w:rsidP="009B1A5D">
            <w:pPr>
              <w:pStyle w:val="naisc"/>
              <w:spacing w:before="0" w:beforeAutospacing="0" w:after="0" w:afterAutospacing="0"/>
              <w:jc w:val="both"/>
              <w:rPr>
                <w:b/>
              </w:rPr>
            </w:pPr>
            <w:r w:rsidRPr="00CC0629">
              <w:rPr>
                <w:b/>
              </w:rPr>
              <w:t>4.11.</w:t>
            </w:r>
            <w:r w:rsidRPr="00CC0629">
              <w:rPr>
                <w:b/>
              </w:rPr>
              <w:tab/>
              <w:t>Optimizēt NILLTPFN prasību īstenošanas uzraudzības institucionālo sistēmu, mazinot uzraugošo iestāžu skaitu un sistēmas sadrumstalotību.</w:t>
            </w:r>
          </w:p>
          <w:p w14:paraId="060B3575" w14:textId="77777777" w:rsidR="009B1A5D" w:rsidRDefault="009B1A5D" w:rsidP="009B1A5D">
            <w:pPr>
              <w:pStyle w:val="NoSpacing"/>
              <w:jc w:val="center"/>
              <w:rPr>
                <w:rFonts w:ascii="Times New Roman" w:eastAsia="Times New Roman" w:hAnsi="Times New Roman"/>
                <w:b/>
                <w:sz w:val="24"/>
                <w:szCs w:val="24"/>
                <w:lang w:eastAsia="lv-LV"/>
              </w:rPr>
            </w:pPr>
          </w:p>
          <w:p w14:paraId="770E85AB" w14:textId="77777777" w:rsidR="009B1A5D" w:rsidRDefault="009B1A5D" w:rsidP="009B1A5D">
            <w:pPr>
              <w:pStyle w:val="NoSpacing"/>
              <w:jc w:val="center"/>
              <w:rPr>
                <w:rFonts w:ascii="Times New Roman" w:eastAsia="Times New Roman" w:hAnsi="Times New Roman"/>
                <w:b/>
                <w:sz w:val="24"/>
                <w:szCs w:val="24"/>
                <w:lang w:eastAsia="lv-LV"/>
              </w:rPr>
            </w:pPr>
            <w:r w:rsidRPr="004C6A66">
              <w:rPr>
                <w:rFonts w:ascii="Times New Roman" w:eastAsia="Times New Roman" w:hAnsi="Times New Roman"/>
                <w:b/>
                <w:sz w:val="24"/>
                <w:szCs w:val="24"/>
                <w:lang w:eastAsia="lv-LV"/>
              </w:rPr>
              <w:t>Latvijas Zvērinātu notāru padome</w:t>
            </w:r>
          </w:p>
          <w:p w14:paraId="032AEBDC" w14:textId="77777777" w:rsidR="009B1A5D" w:rsidRPr="00CC0629" w:rsidRDefault="009B1A5D" w:rsidP="009B1A5D">
            <w:pPr>
              <w:pStyle w:val="NoSpacing"/>
              <w:jc w:val="both"/>
              <w:rPr>
                <w:rFonts w:ascii="Times New Roman" w:eastAsia="Times New Roman" w:hAnsi="Times New Roman"/>
                <w:i/>
                <w:sz w:val="24"/>
                <w:szCs w:val="24"/>
                <w:lang w:eastAsia="lv-LV"/>
              </w:rPr>
            </w:pPr>
            <w:r w:rsidRPr="00CC0629">
              <w:rPr>
                <w:rFonts w:ascii="Times New Roman" w:eastAsia="Times New Roman" w:hAnsi="Times New Roman"/>
                <w:i/>
                <w:sz w:val="24"/>
                <w:szCs w:val="24"/>
                <w:lang w:eastAsia="lv-LV"/>
              </w:rPr>
              <w:t xml:space="preserve">(2021. gada </w:t>
            </w:r>
            <w:r>
              <w:rPr>
                <w:rFonts w:ascii="Times New Roman" w:eastAsia="Times New Roman" w:hAnsi="Times New Roman"/>
                <w:i/>
                <w:sz w:val="24"/>
                <w:szCs w:val="24"/>
                <w:lang w:eastAsia="lv-LV"/>
              </w:rPr>
              <w:t>17</w:t>
            </w:r>
            <w:r w:rsidRPr="00CC0629">
              <w:rPr>
                <w:rFonts w:ascii="Times New Roman" w:eastAsia="Times New Roman" w:hAnsi="Times New Roman"/>
                <w:i/>
                <w:sz w:val="24"/>
                <w:szCs w:val="24"/>
                <w:lang w:eastAsia="lv-LV"/>
              </w:rPr>
              <w:t>. septembra atzinums Nr.</w:t>
            </w:r>
            <w:r>
              <w:t xml:space="preserve"> </w:t>
            </w:r>
            <w:r w:rsidRPr="004C6A66">
              <w:rPr>
                <w:rFonts w:ascii="Times New Roman" w:eastAsia="Times New Roman" w:hAnsi="Times New Roman"/>
                <w:i/>
                <w:sz w:val="24"/>
                <w:szCs w:val="24"/>
                <w:lang w:eastAsia="lv-LV"/>
              </w:rPr>
              <w:t>01-11/825</w:t>
            </w:r>
            <w:r w:rsidRPr="00CC0629">
              <w:rPr>
                <w:rFonts w:ascii="Times New Roman" w:eastAsia="Times New Roman" w:hAnsi="Times New Roman"/>
                <w:i/>
                <w:sz w:val="24"/>
                <w:szCs w:val="24"/>
                <w:lang w:eastAsia="lv-LV"/>
              </w:rPr>
              <w:t>)</w:t>
            </w:r>
          </w:p>
          <w:p w14:paraId="70914DF1" w14:textId="73E392D8" w:rsidR="009B1A5D" w:rsidRPr="005B237A" w:rsidRDefault="009B1A5D" w:rsidP="009B1A5D">
            <w:pPr>
              <w:pStyle w:val="NoSpacing"/>
              <w:jc w:val="both"/>
              <w:rPr>
                <w:rFonts w:ascii="Times New Roman" w:eastAsia="Times New Roman" w:hAnsi="Times New Roman"/>
                <w:b/>
                <w:sz w:val="24"/>
                <w:szCs w:val="24"/>
                <w:lang w:eastAsia="lv-LV"/>
              </w:rPr>
            </w:pPr>
            <w:r w:rsidRPr="004378C2">
              <w:rPr>
                <w:rFonts w:ascii="Times New Roman" w:eastAsia="Times New Roman" w:hAnsi="Times New Roman"/>
                <w:sz w:val="24"/>
                <w:szCs w:val="24"/>
                <w:lang w:eastAsia="lv-LV"/>
              </w:rPr>
              <w:t xml:space="preserve">[…]Plāna 4.11 Rezultatīvos rādītājus aicinām papildināt, īpaši uzsverot, ka šis jautājums detalizēti jāizdiskutē ar </w:t>
            </w:r>
            <w:proofErr w:type="spellStart"/>
            <w:r w:rsidRPr="004378C2">
              <w:rPr>
                <w:rFonts w:ascii="Times New Roman" w:eastAsia="Times New Roman" w:hAnsi="Times New Roman"/>
                <w:sz w:val="24"/>
                <w:szCs w:val="24"/>
                <w:lang w:eastAsia="lv-LV"/>
              </w:rPr>
              <w:t>pašregulējošām</w:t>
            </w:r>
            <w:proofErr w:type="spellEnd"/>
            <w:r w:rsidRPr="004378C2">
              <w:rPr>
                <w:rFonts w:ascii="Times New Roman" w:eastAsia="Times New Roman" w:hAnsi="Times New Roman"/>
                <w:sz w:val="24"/>
                <w:szCs w:val="24"/>
                <w:lang w:eastAsia="lv-LV"/>
              </w:rPr>
              <w:t xml:space="preserve"> institūcijām, tostarp Latvijas Zvērinātu notāru padomi, lai veikto darbību rezultātā iegūstam kvalitatīvāku uzraugu.</w:t>
            </w:r>
          </w:p>
        </w:tc>
        <w:tc>
          <w:tcPr>
            <w:tcW w:w="3544" w:type="dxa"/>
            <w:tcBorders>
              <w:top w:val="single" w:sz="6" w:space="0" w:color="000000"/>
              <w:left w:val="single" w:sz="6" w:space="0" w:color="000000"/>
              <w:bottom w:val="single" w:sz="6" w:space="0" w:color="000000"/>
              <w:right w:val="single" w:sz="6" w:space="0" w:color="000000"/>
            </w:tcBorders>
            <w:shd w:val="clear" w:color="auto" w:fill="auto"/>
          </w:tcPr>
          <w:p w14:paraId="1167FA5C" w14:textId="7F1218D6" w:rsidR="009B1A5D" w:rsidRPr="00DC1B6C" w:rsidRDefault="009B1A5D" w:rsidP="009B1A5D">
            <w:pPr>
              <w:pStyle w:val="naisc"/>
              <w:spacing w:before="0" w:beforeAutospacing="0" w:after="0" w:afterAutospacing="0"/>
              <w:jc w:val="both"/>
              <w:rPr>
                <w:b/>
              </w:rPr>
            </w:pPr>
            <w:r w:rsidRPr="00DC1B6C">
              <w:rPr>
                <w:b/>
              </w:rPr>
              <w:lastRenderedPageBreak/>
              <w:t>Vienošanās panāk</w:t>
            </w:r>
            <w:r>
              <w:rPr>
                <w:b/>
              </w:rPr>
              <w:t>t</w:t>
            </w:r>
            <w:r w:rsidRPr="00DC1B6C">
              <w:rPr>
                <w:b/>
              </w:rPr>
              <w:t>a</w:t>
            </w:r>
            <w:r w:rsidRPr="00CC26CC" w:rsidDel="00DC1B6C">
              <w:rPr>
                <w:b/>
              </w:rPr>
              <w:t xml:space="preserve"> </w:t>
            </w:r>
            <w:r w:rsidRPr="00CC26CC">
              <w:rPr>
                <w:b/>
              </w:rPr>
              <w:t>starpinstitūciju sanāksmē.</w:t>
            </w:r>
            <w:r w:rsidRPr="00177B3E" w:rsidDel="007178C2">
              <w:rPr>
                <w:b/>
              </w:rPr>
              <w:t xml:space="preserve"> </w:t>
            </w:r>
          </w:p>
        </w:tc>
        <w:tc>
          <w:tcPr>
            <w:tcW w:w="3255" w:type="dxa"/>
            <w:tcBorders>
              <w:top w:val="single" w:sz="6" w:space="0" w:color="000000"/>
              <w:left w:val="single" w:sz="6" w:space="0" w:color="000000"/>
              <w:bottom w:val="single" w:sz="6" w:space="0" w:color="000000"/>
              <w:right w:val="single" w:sz="6" w:space="0" w:color="000000"/>
            </w:tcBorders>
            <w:shd w:val="clear" w:color="auto" w:fill="auto"/>
          </w:tcPr>
          <w:p w14:paraId="78C1B87E" w14:textId="77777777" w:rsidR="009B1A5D" w:rsidRPr="00CC0629" w:rsidRDefault="009B1A5D" w:rsidP="009B1A5D">
            <w:pPr>
              <w:pStyle w:val="naisc"/>
              <w:jc w:val="both"/>
              <w:rPr>
                <w:b/>
              </w:rPr>
            </w:pPr>
            <w:r w:rsidRPr="00CC0629">
              <w:rPr>
                <w:b/>
              </w:rPr>
              <w:t>4.11. pasākums</w:t>
            </w:r>
          </w:p>
          <w:p w14:paraId="3ACFC1C5" w14:textId="77777777" w:rsidR="009B1A5D" w:rsidRDefault="009B1A5D" w:rsidP="009B1A5D">
            <w:pPr>
              <w:jc w:val="both"/>
            </w:pPr>
            <w:r w:rsidRPr="00CC0629">
              <w:t>Optimizēt NILLTPFN prasību īstenošanas uzraudzības institucionālo sistēmu.</w:t>
            </w:r>
          </w:p>
          <w:p w14:paraId="4F49701E" w14:textId="77777777" w:rsidR="009B1A5D" w:rsidRDefault="009B1A5D" w:rsidP="009B1A5D">
            <w:pPr>
              <w:jc w:val="both"/>
              <w:rPr>
                <w:b/>
              </w:rPr>
            </w:pPr>
          </w:p>
          <w:p w14:paraId="4F5F08A9" w14:textId="77777777" w:rsidR="009B1A5D" w:rsidRPr="005057C6" w:rsidRDefault="009B1A5D" w:rsidP="009B1A5D">
            <w:pPr>
              <w:jc w:val="both"/>
              <w:rPr>
                <w:b/>
              </w:rPr>
            </w:pPr>
            <w:r w:rsidRPr="005057C6">
              <w:rPr>
                <w:b/>
              </w:rPr>
              <w:t xml:space="preserve">4.11. pasākuma </w:t>
            </w:r>
            <w:r>
              <w:rPr>
                <w:b/>
              </w:rPr>
              <w:t>r</w:t>
            </w:r>
            <w:r w:rsidRPr="004C6A66">
              <w:rPr>
                <w:b/>
              </w:rPr>
              <w:t>ezultatīvais rādītājs</w:t>
            </w:r>
          </w:p>
          <w:p w14:paraId="0BDC2C77" w14:textId="77777777" w:rsidR="009B1A5D" w:rsidRDefault="009B1A5D" w:rsidP="009B1A5D">
            <w:pPr>
              <w:jc w:val="both"/>
              <w:rPr>
                <w:b/>
              </w:rPr>
            </w:pPr>
            <w:r w:rsidRPr="004C6A66">
              <w:t xml:space="preserve">Sagatavots </w:t>
            </w:r>
            <w:proofErr w:type="spellStart"/>
            <w:r w:rsidRPr="004C6A66">
              <w:t>izvērtējums</w:t>
            </w:r>
            <w:proofErr w:type="spellEnd"/>
            <w:r w:rsidRPr="004C6A66">
              <w:t xml:space="preserve"> un priekšlikumi par nepieciešamajiem tiesību aktu grozījumiem NILLTPFN </w:t>
            </w:r>
            <w:r w:rsidRPr="004C6A66">
              <w:lastRenderedPageBreak/>
              <w:t>uzraudzības funkciju pārskatīšanai (piemēram, centralizācijai).</w:t>
            </w:r>
          </w:p>
          <w:p w14:paraId="18A28861" w14:textId="77777777" w:rsidR="009B1A5D" w:rsidRDefault="009B1A5D" w:rsidP="009B1A5D">
            <w:pPr>
              <w:jc w:val="both"/>
              <w:rPr>
                <w:b/>
              </w:rPr>
            </w:pPr>
          </w:p>
          <w:p w14:paraId="2E56BF17" w14:textId="77777777" w:rsidR="009B1A5D" w:rsidRPr="005057C6" w:rsidRDefault="009B1A5D" w:rsidP="009B1A5D">
            <w:pPr>
              <w:jc w:val="both"/>
              <w:rPr>
                <w:b/>
              </w:rPr>
            </w:pPr>
            <w:r w:rsidRPr="005057C6">
              <w:rPr>
                <w:b/>
              </w:rPr>
              <w:t xml:space="preserve">4.11. pasākuma </w:t>
            </w:r>
            <w:r>
              <w:rPr>
                <w:b/>
              </w:rPr>
              <w:t>l</w:t>
            </w:r>
            <w:r w:rsidRPr="00335A1B">
              <w:rPr>
                <w:b/>
              </w:rPr>
              <w:t>īdzatbildīgās institūcijas</w:t>
            </w:r>
          </w:p>
          <w:p w14:paraId="5CFC4CCC" w14:textId="47D19512" w:rsidR="009B1A5D" w:rsidRPr="0096325F" w:rsidRDefault="009B1A5D" w:rsidP="009B1A5D">
            <w:pPr>
              <w:jc w:val="both"/>
              <w:rPr>
                <w:highlight w:val="green"/>
              </w:rPr>
            </w:pPr>
            <w:r w:rsidRPr="00335A1B">
              <w:t>FKTK, VID, LB, IAUI, LZAP, LZNP, LZRA, NKMP, PTAC, LSMPAA, MKD, EM, LFNA</w:t>
            </w:r>
          </w:p>
        </w:tc>
      </w:tr>
      <w:tr w:rsidR="009D70B0" w:rsidRPr="00832449" w14:paraId="49909072" w14:textId="77777777" w:rsidTr="00E60E6B">
        <w:trPr>
          <w:trHeight w:val="137"/>
        </w:trPr>
        <w:tc>
          <w:tcPr>
            <w:tcW w:w="716" w:type="dxa"/>
            <w:tcBorders>
              <w:top w:val="single" w:sz="6" w:space="0" w:color="000000"/>
              <w:left w:val="single" w:sz="6" w:space="0" w:color="000000"/>
              <w:bottom w:val="single" w:sz="6" w:space="0" w:color="000000"/>
              <w:right w:val="single" w:sz="6" w:space="0" w:color="000000"/>
            </w:tcBorders>
            <w:shd w:val="clear" w:color="auto" w:fill="auto"/>
          </w:tcPr>
          <w:p w14:paraId="52C06900" w14:textId="2E31BF13" w:rsidR="009D70B0" w:rsidRPr="005B237A" w:rsidRDefault="00621CAE" w:rsidP="009B1A5D">
            <w:pPr>
              <w:pStyle w:val="naisc"/>
              <w:spacing w:before="0" w:beforeAutospacing="0" w:after="0" w:afterAutospacing="0"/>
              <w:jc w:val="center"/>
            </w:pPr>
            <w:r>
              <w:lastRenderedPageBreak/>
              <w:t>29.</w:t>
            </w:r>
          </w:p>
        </w:tc>
        <w:tc>
          <w:tcPr>
            <w:tcW w:w="3361" w:type="dxa"/>
            <w:tcBorders>
              <w:top w:val="single" w:sz="6" w:space="0" w:color="000000"/>
              <w:left w:val="single" w:sz="6" w:space="0" w:color="000000"/>
              <w:bottom w:val="single" w:sz="6" w:space="0" w:color="000000"/>
              <w:right w:val="single" w:sz="6" w:space="0" w:color="000000"/>
            </w:tcBorders>
            <w:shd w:val="clear" w:color="auto" w:fill="auto"/>
          </w:tcPr>
          <w:p w14:paraId="5685499A" w14:textId="78C0E808" w:rsidR="009D70B0" w:rsidRPr="005057C6" w:rsidRDefault="009D70B0" w:rsidP="009D70B0">
            <w:pPr>
              <w:jc w:val="both"/>
              <w:rPr>
                <w:b/>
              </w:rPr>
            </w:pPr>
            <w:r w:rsidRPr="005057C6">
              <w:rPr>
                <w:b/>
              </w:rPr>
              <w:t>4.11. pasākuma</w:t>
            </w:r>
            <w:r>
              <w:rPr>
                <w:b/>
              </w:rPr>
              <w:t xml:space="preserve"> i</w:t>
            </w:r>
            <w:r w:rsidRPr="009D70B0">
              <w:rPr>
                <w:b/>
              </w:rPr>
              <w:t>zpildes termiņš</w:t>
            </w:r>
          </w:p>
          <w:p w14:paraId="3A890702" w14:textId="5CBF30DC" w:rsidR="009D70B0" w:rsidRPr="005B237A" w:rsidRDefault="002D754C" w:rsidP="007C5ED9">
            <w:pPr>
              <w:pStyle w:val="naisc"/>
              <w:jc w:val="both"/>
              <w:rPr>
                <w:b/>
              </w:rPr>
            </w:pPr>
            <w:r w:rsidRPr="002D754C">
              <w:t>31.12.2021.</w:t>
            </w:r>
          </w:p>
        </w:tc>
        <w:tc>
          <w:tcPr>
            <w:tcW w:w="3686" w:type="dxa"/>
            <w:tcBorders>
              <w:top w:val="single" w:sz="6" w:space="0" w:color="000000"/>
              <w:left w:val="single" w:sz="6" w:space="0" w:color="000000"/>
              <w:bottom w:val="single" w:sz="6" w:space="0" w:color="000000"/>
              <w:right w:val="single" w:sz="6" w:space="0" w:color="000000"/>
            </w:tcBorders>
            <w:shd w:val="clear" w:color="auto" w:fill="auto"/>
          </w:tcPr>
          <w:p w14:paraId="103D4C47" w14:textId="77777777" w:rsidR="00803AD7" w:rsidRPr="00F13783" w:rsidRDefault="00803AD7" w:rsidP="00803AD7">
            <w:pPr>
              <w:pStyle w:val="NoSpacing"/>
              <w:jc w:val="center"/>
              <w:rPr>
                <w:rFonts w:ascii="Times New Roman" w:eastAsia="Times New Roman" w:hAnsi="Times New Roman"/>
                <w:b/>
                <w:sz w:val="24"/>
                <w:szCs w:val="24"/>
                <w:lang w:eastAsia="lv-LV"/>
              </w:rPr>
            </w:pPr>
            <w:r w:rsidRPr="00F13783">
              <w:rPr>
                <w:rFonts w:ascii="Times New Roman" w:eastAsia="Times New Roman" w:hAnsi="Times New Roman"/>
                <w:b/>
                <w:sz w:val="24"/>
                <w:szCs w:val="24"/>
                <w:lang w:eastAsia="lv-LV"/>
              </w:rPr>
              <w:t>Finanšu ministrija</w:t>
            </w:r>
          </w:p>
          <w:p w14:paraId="1AA3EAF4" w14:textId="77777777" w:rsidR="00803AD7" w:rsidRPr="00F13783" w:rsidRDefault="00803AD7" w:rsidP="007C5ED9">
            <w:pPr>
              <w:pStyle w:val="NoSpacing"/>
              <w:jc w:val="both"/>
              <w:rPr>
                <w:rFonts w:ascii="Times New Roman" w:eastAsia="Times New Roman" w:hAnsi="Times New Roman"/>
                <w:i/>
                <w:sz w:val="24"/>
                <w:szCs w:val="24"/>
                <w:lang w:eastAsia="lv-LV"/>
              </w:rPr>
            </w:pPr>
            <w:r w:rsidRPr="00F13783">
              <w:rPr>
                <w:rFonts w:ascii="Times New Roman" w:eastAsia="Times New Roman" w:hAnsi="Times New Roman"/>
                <w:i/>
                <w:sz w:val="24"/>
                <w:szCs w:val="24"/>
                <w:lang w:eastAsia="lv-LV"/>
              </w:rPr>
              <w:t xml:space="preserve">(2021. gada </w:t>
            </w:r>
            <w:r>
              <w:rPr>
                <w:rFonts w:ascii="Times New Roman" w:eastAsia="Times New Roman" w:hAnsi="Times New Roman"/>
                <w:i/>
                <w:sz w:val="24"/>
                <w:szCs w:val="24"/>
                <w:lang w:eastAsia="lv-LV"/>
              </w:rPr>
              <w:t>22</w:t>
            </w:r>
            <w:r w:rsidRPr="00F13783">
              <w:rPr>
                <w:rFonts w:ascii="Times New Roman" w:eastAsia="Times New Roman" w:hAnsi="Times New Roman"/>
                <w:i/>
                <w:sz w:val="24"/>
                <w:szCs w:val="24"/>
                <w:lang w:eastAsia="lv-LV"/>
              </w:rPr>
              <w:t xml:space="preserve">. </w:t>
            </w:r>
            <w:r>
              <w:rPr>
                <w:rFonts w:ascii="Times New Roman" w:eastAsia="Times New Roman" w:hAnsi="Times New Roman"/>
                <w:i/>
                <w:sz w:val="24"/>
                <w:szCs w:val="24"/>
                <w:lang w:eastAsia="lv-LV"/>
              </w:rPr>
              <w:t>decembra</w:t>
            </w:r>
            <w:r w:rsidRPr="00F13783">
              <w:rPr>
                <w:rFonts w:ascii="Times New Roman" w:eastAsia="Times New Roman" w:hAnsi="Times New Roman"/>
                <w:i/>
                <w:sz w:val="24"/>
                <w:szCs w:val="24"/>
                <w:lang w:eastAsia="lv-LV"/>
              </w:rPr>
              <w:t xml:space="preserve"> atzinums Nr.</w:t>
            </w:r>
            <w:r w:rsidRPr="00F13783">
              <w:t xml:space="preserve"> </w:t>
            </w:r>
            <w:r>
              <w:rPr>
                <w:rFonts w:ascii="Times New Roman" w:eastAsia="Times New Roman" w:hAnsi="Times New Roman"/>
                <w:i/>
                <w:sz w:val="24"/>
                <w:szCs w:val="24"/>
                <w:lang w:eastAsia="lv-LV"/>
              </w:rPr>
              <w:t>10.1-6/7-1/1428</w:t>
            </w:r>
            <w:r w:rsidRPr="00F13783">
              <w:rPr>
                <w:rFonts w:ascii="Times New Roman" w:eastAsia="Times New Roman" w:hAnsi="Times New Roman"/>
                <w:i/>
                <w:sz w:val="24"/>
                <w:szCs w:val="24"/>
                <w:lang w:eastAsia="lv-LV"/>
              </w:rPr>
              <w:t>)</w:t>
            </w:r>
          </w:p>
          <w:p w14:paraId="11AEA49C" w14:textId="77777777" w:rsidR="009D70B0" w:rsidRDefault="00803AD7" w:rsidP="00527450">
            <w:pPr>
              <w:pStyle w:val="NoSpacing"/>
              <w:jc w:val="both"/>
              <w:rPr>
                <w:rFonts w:ascii="Times New Roman" w:eastAsia="Times New Roman" w:hAnsi="Times New Roman"/>
                <w:sz w:val="24"/>
                <w:szCs w:val="24"/>
                <w:lang w:eastAsia="lv-LV"/>
              </w:rPr>
            </w:pPr>
            <w:r w:rsidRPr="00527450">
              <w:rPr>
                <w:rFonts w:ascii="Times New Roman" w:eastAsia="Times New Roman" w:hAnsi="Times New Roman"/>
                <w:sz w:val="24"/>
                <w:szCs w:val="24"/>
                <w:lang w:eastAsia="lv-LV"/>
              </w:rPr>
              <w:lastRenderedPageBreak/>
              <w:t>[…]2. Lūdzam veikt grozījumu plāna projekta 4.rīcības virziena 4.11. uzdevumam, izpildes termiņu pagarinot uz 31.12.2022., ņemot vērā, ka ES normatīvo aktu virzība un apstiprināšana NILLTPFN jomā tiek plānota 2022. gadā.</w:t>
            </w:r>
          </w:p>
          <w:p w14:paraId="4920DB01" w14:textId="77777777" w:rsidR="00803AD7" w:rsidRPr="00527450" w:rsidRDefault="00803AD7" w:rsidP="00527450">
            <w:pPr>
              <w:pStyle w:val="NoSpacing"/>
              <w:jc w:val="both"/>
              <w:rPr>
                <w:rFonts w:ascii="Times New Roman" w:eastAsia="Times New Roman" w:hAnsi="Times New Roman"/>
                <w:sz w:val="24"/>
                <w:szCs w:val="24"/>
                <w:lang w:eastAsia="lv-LV"/>
              </w:rPr>
            </w:pPr>
          </w:p>
          <w:p w14:paraId="73DB1D83" w14:textId="77777777" w:rsidR="00803AD7" w:rsidRPr="00803AD7" w:rsidRDefault="00803AD7" w:rsidP="007C5ED9">
            <w:pPr>
              <w:jc w:val="both"/>
              <w:rPr>
                <w:b/>
              </w:rPr>
            </w:pPr>
            <w:r w:rsidRPr="007C5ED9">
              <w:rPr>
                <w:b/>
              </w:rPr>
              <w:t>4.11. pasākuma</w:t>
            </w:r>
            <w:r w:rsidRPr="00621CAE">
              <w:rPr>
                <w:b/>
              </w:rPr>
              <w:t xml:space="preserve"> </w:t>
            </w:r>
            <w:r w:rsidRPr="00803AD7">
              <w:rPr>
                <w:b/>
              </w:rPr>
              <w:t>izpildes termiņš</w:t>
            </w:r>
          </w:p>
          <w:p w14:paraId="2BF14469" w14:textId="0C7EA130" w:rsidR="00803AD7" w:rsidRDefault="00803AD7" w:rsidP="00527450">
            <w:pPr>
              <w:pStyle w:val="NoSpacing"/>
              <w:jc w:val="both"/>
            </w:pPr>
            <w:r w:rsidRPr="00527450">
              <w:rPr>
                <w:rFonts w:ascii="Times New Roman" w:eastAsia="Times New Roman" w:hAnsi="Times New Roman"/>
                <w:sz w:val="24"/>
                <w:szCs w:val="24"/>
                <w:lang w:eastAsia="lv-LV"/>
              </w:rPr>
              <w:t>31.12.2022.</w:t>
            </w:r>
          </w:p>
          <w:p w14:paraId="02595CDB" w14:textId="77777777" w:rsidR="00803AD7" w:rsidRDefault="00803AD7" w:rsidP="00803AD7">
            <w:pPr>
              <w:spacing w:before="100" w:beforeAutospacing="1" w:after="100" w:afterAutospacing="1"/>
              <w:ind w:firstLine="720"/>
              <w:jc w:val="both"/>
            </w:pPr>
            <w:r>
              <w:t>Jaunais AML direktīvas priekšlikums (Priekšlikums Eiropas Parlamenta un Padomes direktīvai par mehānismiem, kas dalībvalstīm jāievieš, lai nepieļautu finanšu sistēmas izmantošanu nelikumīgi iegūtu līdzekļu legalizēšanai vai teroristu finansēšanai, un ar ko atceļ Direktīvu (ES) 2015/849) paredz, ka gadījumos, kad uzraudzības un kontroles funkciju veic pašpārvaldes iestāde (</w:t>
            </w:r>
            <w:proofErr w:type="spellStart"/>
            <w:r>
              <w:t>self-regulatory</w:t>
            </w:r>
            <w:proofErr w:type="spellEnd"/>
            <w:r>
              <w:t xml:space="preserve"> </w:t>
            </w:r>
            <w:proofErr w:type="spellStart"/>
            <w:r>
              <w:t>body</w:t>
            </w:r>
            <w:proofErr w:type="spellEnd"/>
            <w:r>
              <w:t xml:space="preserve"> (SRB)) (Latvijā, piemēram, Zvērinātu advokātu padome, Zvērinātu notāru padome, Latvijas Zvērinātu revidentu asociācija), tās darbības ir pakļautas kādas valsts iestādes uzraudzībai, lai nodrošinātu pašpārvaldes iestādes veiktās uzraudzības atbilstību visaugstākajiem standartiem. Uzraudzības iestādei direktīvas </w:t>
            </w:r>
            <w:r>
              <w:lastRenderedPageBreak/>
              <w:t>priekšlikumā paredzētas atbilstošas pilnvaras, tostarp pilnvaras iegūt informāciju. Tāpat tai paredzēts pienākums publicēt ikgadēju ziņojumu par pārraudzībā esošo uzraudzības un kontroles institūciju darbību.</w:t>
            </w:r>
          </w:p>
          <w:p w14:paraId="394BE2CC" w14:textId="77777777" w:rsidR="00803AD7" w:rsidRDefault="00803AD7" w:rsidP="00803AD7">
            <w:pPr>
              <w:spacing w:before="100" w:beforeAutospacing="1" w:after="100" w:afterAutospacing="1"/>
              <w:ind w:firstLine="720"/>
              <w:jc w:val="both"/>
            </w:pPr>
            <w:r>
              <w:t xml:space="preserve">Centrālā uzraudzības iestāde būs valsts iestāde, kas īstenos minēto virsuzraudzības mehānismu, lai nodrošinātu, ka uzraudzības prakse </w:t>
            </w:r>
            <w:proofErr w:type="spellStart"/>
            <w:r>
              <w:t>nefinanšu</w:t>
            </w:r>
            <w:proofErr w:type="spellEnd"/>
            <w:r>
              <w:t xml:space="preserve"> sektorā būtu ciešāk harmonizēta un atbilstu augstākajiem standartiem, ņemot vērā katrā nozarē pastāvošos riskus. Priekšlikuma mērķis ir novērst atšķirīgu uzraudzības praksi, t.sk. sankciju piemērošanā, un ir alternatīvs risinājums, piemēram, visu </w:t>
            </w:r>
            <w:proofErr w:type="spellStart"/>
            <w:r>
              <w:t>pašregulējošo</w:t>
            </w:r>
            <w:proofErr w:type="spellEnd"/>
            <w:r>
              <w:t xml:space="preserve"> uzraudzības institūciju kompetencē esošo sektoru uzraudzību AML jomā nodošanai vienai uzraudzības un kontroles institūcijai, īpaši ņemot vērā katra sektora specifiku. </w:t>
            </w:r>
          </w:p>
          <w:p w14:paraId="2F489084" w14:textId="77777777" w:rsidR="00803AD7" w:rsidRDefault="00803AD7" w:rsidP="00803AD7">
            <w:pPr>
              <w:spacing w:before="100" w:beforeAutospacing="1" w:after="100" w:afterAutospacing="1"/>
              <w:ind w:firstLine="720"/>
              <w:jc w:val="both"/>
            </w:pPr>
            <w:r>
              <w:t xml:space="preserve">Iestāde, kas pārrauga </w:t>
            </w:r>
            <w:proofErr w:type="spellStart"/>
            <w:r>
              <w:t>pašregulējošas</w:t>
            </w:r>
            <w:proofErr w:type="spellEnd"/>
            <w:r>
              <w:t xml:space="preserve"> struktūras, būs tiesīga veikt pārbaudes un sniegt norādījumus par uzraudzības institūcijas īstenotajiem uzraudzības un kontroles pasākumiem. Tā varēs </w:t>
            </w:r>
            <w:r>
              <w:lastRenderedPageBreak/>
              <w:t>uzlikt par pienākumu sagatavot visu informāciju, kas attiecas uz uzraudzības pasākumiem un pārbaužu veikšanu un izdot norādījumus, lai novērstu konstatētās nepilnības.</w:t>
            </w:r>
          </w:p>
          <w:p w14:paraId="0DDCF1B8" w14:textId="77777777" w:rsidR="00803AD7" w:rsidRDefault="00803AD7" w:rsidP="00803AD7">
            <w:pPr>
              <w:spacing w:before="100" w:beforeAutospacing="1" w:after="100" w:afterAutospacing="1"/>
              <w:ind w:firstLine="720"/>
              <w:jc w:val="both"/>
            </w:pPr>
            <w:r>
              <w:t>Dalībvalstīm direktīva būs jāpārņem ne vēlāk kā 3 gadu laikā pēc tās spēkā stāšanās, kas provizoriski varētu būt 2023.gada sākums.</w:t>
            </w:r>
          </w:p>
          <w:p w14:paraId="7031EA8B" w14:textId="77777777" w:rsidR="00803AD7" w:rsidRDefault="00803AD7" w:rsidP="00803AD7">
            <w:pPr>
              <w:spacing w:before="100" w:beforeAutospacing="1" w:after="100" w:afterAutospacing="1"/>
              <w:ind w:firstLine="720"/>
              <w:jc w:val="both"/>
            </w:pPr>
            <w:r>
              <w:t xml:space="preserve">Kā arī, lai nodrošinātu UKI uzraudzības platformas pārņemšanu no Finanšu izlūkošanas dienesta uz Finanšu ministriju, kas notiks 2022. gadā, iespējams būs nepieciešami grozījumi Noziedzīgi iegūtu līdzekļu legalizācijas un terorisma un </w:t>
            </w:r>
            <w:proofErr w:type="spellStart"/>
            <w:r>
              <w:t>proliferācijas</w:t>
            </w:r>
            <w:proofErr w:type="spellEnd"/>
            <w:r>
              <w:t xml:space="preserve"> finansēšanas novēršanas likumā, lai pilnībā nodrošinātu atbilstošu mandātu Finanšu ministrijai UKI uzraudzības platformas funkciju veikšanai.</w:t>
            </w:r>
          </w:p>
          <w:p w14:paraId="35DEA1AF" w14:textId="773D8B0E" w:rsidR="00803AD7" w:rsidRPr="00CC0629" w:rsidRDefault="00803AD7" w:rsidP="00527450">
            <w:pPr>
              <w:spacing w:before="100" w:beforeAutospacing="1" w:after="100" w:afterAutospacing="1"/>
              <w:ind w:firstLine="720"/>
              <w:jc w:val="both"/>
              <w:rPr>
                <w:b/>
              </w:rPr>
            </w:pPr>
            <w:r>
              <w:t>Pasākumu plāna 4.11. uzdevuma termiņa maiņa saskaņota ar uzdevuma līdzatbildīgajām iestādēm, atbildīgā iestāde ir Finanšu ministrija.</w:t>
            </w:r>
          </w:p>
        </w:tc>
        <w:tc>
          <w:tcPr>
            <w:tcW w:w="3544" w:type="dxa"/>
            <w:tcBorders>
              <w:top w:val="single" w:sz="6" w:space="0" w:color="000000"/>
              <w:left w:val="single" w:sz="6" w:space="0" w:color="000000"/>
              <w:bottom w:val="single" w:sz="6" w:space="0" w:color="000000"/>
              <w:right w:val="single" w:sz="6" w:space="0" w:color="000000"/>
            </w:tcBorders>
            <w:shd w:val="clear" w:color="auto" w:fill="auto"/>
          </w:tcPr>
          <w:p w14:paraId="38ED74C4" w14:textId="3041C0CE" w:rsidR="009D70B0" w:rsidRPr="00DC1B6C" w:rsidRDefault="00BB7B1F" w:rsidP="009B1A5D">
            <w:pPr>
              <w:pStyle w:val="naisc"/>
              <w:spacing w:before="0" w:beforeAutospacing="0" w:after="0" w:afterAutospacing="0"/>
              <w:jc w:val="both"/>
              <w:rPr>
                <w:b/>
              </w:rPr>
            </w:pPr>
            <w:r w:rsidRPr="006E33CA">
              <w:rPr>
                <w:b/>
              </w:rPr>
              <w:lastRenderedPageBreak/>
              <w:t>Iebildums ņemts vērā.</w:t>
            </w:r>
          </w:p>
        </w:tc>
        <w:tc>
          <w:tcPr>
            <w:tcW w:w="3255" w:type="dxa"/>
            <w:tcBorders>
              <w:top w:val="single" w:sz="6" w:space="0" w:color="000000"/>
              <w:left w:val="single" w:sz="6" w:space="0" w:color="000000"/>
              <w:bottom w:val="single" w:sz="6" w:space="0" w:color="000000"/>
              <w:right w:val="single" w:sz="6" w:space="0" w:color="000000"/>
            </w:tcBorders>
            <w:shd w:val="clear" w:color="auto" w:fill="auto"/>
          </w:tcPr>
          <w:p w14:paraId="0350A45A" w14:textId="77777777" w:rsidR="009D70B0" w:rsidRPr="005057C6" w:rsidRDefault="009D70B0" w:rsidP="009D70B0">
            <w:pPr>
              <w:jc w:val="both"/>
              <w:rPr>
                <w:b/>
              </w:rPr>
            </w:pPr>
            <w:r w:rsidRPr="005057C6">
              <w:rPr>
                <w:b/>
              </w:rPr>
              <w:t>4.11. pasākuma</w:t>
            </w:r>
            <w:r>
              <w:rPr>
                <w:b/>
              </w:rPr>
              <w:t xml:space="preserve"> i</w:t>
            </w:r>
            <w:r w:rsidRPr="009D70B0">
              <w:rPr>
                <w:b/>
              </w:rPr>
              <w:t>zpildes termiņš</w:t>
            </w:r>
          </w:p>
          <w:p w14:paraId="08A553E8" w14:textId="45C770DE" w:rsidR="009D70B0" w:rsidRDefault="009D70B0" w:rsidP="007C5ED9">
            <w:pPr>
              <w:pStyle w:val="naisc"/>
              <w:jc w:val="both"/>
              <w:rPr>
                <w:b/>
              </w:rPr>
            </w:pPr>
            <w:r>
              <w:t>31.12.2022.</w:t>
            </w:r>
          </w:p>
        </w:tc>
      </w:tr>
      <w:tr w:rsidR="009B1A5D" w:rsidRPr="00832449" w14:paraId="5144F8F6" w14:textId="77777777" w:rsidTr="00E60E6B">
        <w:trPr>
          <w:trHeight w:val="137"/>
        </w:trPr>
        <w:tc>
          <w:tcPr>
            <w:tcW w:w="716" w:type="dxa"/>
            <w:tcBorders>
              <w:top w:val="single" w:sz="6" w:space="0" w:color="000000"/>
              <w:left w:val="single" w:sz="6" w:space="0" w:color="000000"/>
              <w:bottom w:val="single" w:sz="6" w:space="0" w:color="000000"/>
              <w:right w:val="single" w:sz="6" w:space="0" w:color="000000"/>
            </w:tcBorders>
            <w:shd w:val="clear" w:color="auto" w:fill="auto"/>
          </w:tcPr>
          <w:p w14:paraId="38256934" w14:textId="039DFA1C" w:rsidR="009B1A5D" w:rsidRPr="005B237A" w:rsidRDefault="00621CAE">
            <w:pPr>
              <w:pStyle w:val="naisc"/>
              <w:spacing w:before="0" w:beforeAutospacing="0" w:after="0" w:afterAutospacing="0"/>
              <w:jc w:val="center"/>
            </w:pPr>
            <w:r>
              <w:lastRenderedPageBreak/>
              <w:t>30</w:t>
            </w:r>
            <w:r w:rsidR="009B1A5D" w:rsidRPr="005B237A">
              <w:t>.</w:t>
            </w:r>
          </w:p>
        </w:tc>
        <w:tc>
          <w:tcPr>
            <w:tcW w:w="3361" w:type="dxa"/>
            <w:tcBorders>
              <w:top w:val="single" w:sz="6" w:space="0" w:color="000000"/>
              <w:left w:val="single" w:sz="6" w:space="0" w:color="000000"/>
              <w:bottom w:val="single" w:sz="6" w:space="0" w:color="000000"/>
              <w:right w:val="single" w:sz="6" w:space="0" w:color="000000"/>
            </w:tcBorders>
            <w:shd w:val="clear" w:color="auto" w:fill="auto"/>
          </w:tcPr>
          <w:p w14:paraId="0E41D3C6" w14:textId="4292F9B2" w:rsidR="009B1A5D" w:rsidRPr="005B237A" w:rsidRDefault="009B1A5D" w:rsidP="009B1A5D">
            <w:pPr>
              <w:pStyle w:val="naisc"/>
              <w:jc w:val="both"/>
              <w:rPr>
                <w:b/>
              </w:rPr>
            </w:pPr>
          </w:p>
        </w:tc>
        <w:tc>
          <w:tcPr>
            <w:tcW w:w="3686" w:type="dxa"/>
            <w:tcBorders>
              <w:top w:val="single" w:sz="6" w:space="0" w:color="000000"/>
              <w:left w:val="single" w:sz="6" w:space="0" w:color="000000"/>
              <w:bottom w:val="single" w:sz="6" w:space="0" w:color="000000"/>
              <w:right w:val="single" w:sz="6" w:space="0" w:color="000000"/>
            </w:tcBorders>
            <w:shd w:val="clear" w:color="auto" w:fill="auto"/>
          </w:tcPr>
          <w:p w14:paraId="7D095D6A" w14:textId="77777777" w:rsidR="009B1A5D" w:rsidRPr="00CC0629" w:rsidRDefault="009B1A5D" w:rsidP="009B1A5D">
            <w:pPr>
              <w:pStyle w:val="NoSpacing"/>
              <w:jc w:val="center"/>
              <w:rPr>
                <w:rFonts w:ascii="Times New Roman" w:eastAsia="Times New Roman" w:hAnsi="Times New Roman"/>
                <w:b/>
                <w:sz w:val="24"/>
                <w:szCs w:val="24"/>
                <w:lang w:eastAsia="lv-LV"/>
              </w:rPr>
            </w:pPr>
            <w:r w:rsidRPr="00CC0629">
              <w:rPr>
                <w:rFonts w:ascii="Times New Roman" w:eastAsia="Times New Roman" w:hAnsi="Times New Roman"/>
                <w:b/>
                <w:sz w:val="24"/>
                <w:szCs w:val="24"/>
                <w:lang w:eastAsia="lv-LV"/>
              </w:rPr>
              <w:t>Latvijas Darba devēju konfederācija</w:t>
            </w:r>
          </w:p>
          <w:p w14:paraId="6B51A99C" w14:textId="77777777" w:rsidR="009B1A5D" w:rsidRPr="00CC0629" w:rsidRDefault="009B1A5D" w:rsidP="009B1A5D">
            <w:pPr>
              <w:pStyle w:val="NoSpacing"/>
              <w:jc w:val="both"/>
              <w:rPr>
                <w:rFonts w:ascii="Times New Roman" w:eastAsia="Times New Roman" w:hAnsi="Times New Roman"/>
                <w:i/>
                <w:sz w:val="24"/>
                <w:szCs w:val="24"/>
                <w:lang w:eastAsia="lv-LV"/>
              </w:rPr>
            </w:pPr>
            <w:r w:rsidRPr="00CC0629">
              <w:rPr>
                <w:rFonts w:ascii="Times New Roman" w:eastAsia="Times New Roman" w:hAnsi="Times New Roman"/>
                <w:i/>
                <w:sz w:val="24"/>
                <w:szCs w:val="24"/>
                <w:lang w:eastAsia="lv-LV"/>
              </w:rPr>
              <w:lastRenderedPageBreak/>
              <w:t>(2021. gada 2. septembra atzinums Nr.2-10/65)</w:t>
            </w:r>
          </w:p>
          <w:p w14:paraId="36E4BA7C" w14:textId="77777777" w:rsidR="009B1A5D" w:rsidRPr="00CC0629" w:rsidRDefault="009B1A5D" w:rsidP="009B1A5D">
            <w:pPr>
              <w:pStyle w:val="NoSpacing"/>
              <w:jc w:val="both"/>
              <w:rPr>
                <w:rFonts w:ascii="Times New Roman" w:eastAsia="Times New Roman" w:hAnsi="Times New Roman"/>
                <w:sz w:val="24"/>
                <w:szCs w:val="24"/>
                <w:lang w:eastAsia="lv-LV"/>
              </w:rPr>
            </w:pPr>
            <w:r w:rsidRPr="00CC0629">
              <w:rPr>
                <w:rFonts w:ascii="Times New Roman" w:eastAsia="Times New Roman" w:hAnsi="Times New Roman"/>
                <w:sz w:val="24"/>
                <w:szCs w:val="24"/>
                <w:lang w:eastAsia="lv-LV"/>
              </w:rPr>
              <w:t>LDDK iebilst pret Plāna projekta 4. rīcības virziena “preventīvie pasākumi” saturu esošajā redakcijā.</w:t>
            </w:r>
          </w:p>
          <w:p w14:paraId="7FD307C7" w14:textId="77777777" w:rsidR="009B1A5D" w:rsidRPr="00CC0629" w:rsidRDefault="009B1A5D" w:rsidP="009B1A5D">
            <w:pPr>
              <w:pStyle w:val="naisc"/>
              <w:jc w:val="both"/>
            </w:pPr>
            <w:r w:rsidRPr="00CC0629">
              <w:t xml:space="preserve">Pamatojums: </w:t>
            </w:r>
          </w:p>
          <w:p w14:paraId="5DDE4A3D" w14:textId="77777777" w:rsidR="009B1A5D" w:rsidRPr="00CC0629" w:rsidRDefault="009B1A5D" w:rsidP="009B1A5D">
            <w:pPr>
              <w:pStyle w:val="naisc"/>
              <w:jc w:val="both"/>
            </w:pPr>
            <w:r w:rsidRPr="00CC0629">
              <w:t>LDDK jau iepriekš ir paudusi aicinājumu ieviest “vienas pieturas” principu konsultācijām par AML riskiem (skat. pielikumu Nr. 2 – LDDK 20.05.2021. vēstule), taču šis priekšlikums joprojām nav ņemts vērā.</w:t>
            </w:r>
          </w:p>
          <w:p w14:paraId="33D2E432" w14:textId="77777777" w:rsidR="009B1A5D" w:rsidRPr="00CC0629" w:rsidRDefault="009B1A5D" w:rsidP="009B1A5D">
            <w:pPr>
              <w:pStyle w:val="naisc"/>
              <w:jc w:val="both"/>
            </w:pPr>
            <w:r w:rsidRPr="00CC0629">
              <w:t xml:space="preserve">Šobrīd AML, kā arī sankciju regulējuma jautājumi ir dažādu, ka arī reizēm vienlaikus vairāku iestāžu kompetencē – gan AML regulējuma, gan sankciju ievērošanas, gan sankciju apiešanas tiešā vai pastarpinātā saistībā ar AML procedūrām. Ārlietu ministrija saskaņā ar Sankciju likuma 12.pantu ir starptautisko sankciju koordinējošā institūcija, Valsts Drošības dienests veic krimināltiesisko uzraudzību pār sankciju ievērošanu, Finanšu izlūkošanas dienests ir kompetentā institūcija cīņā pret sankciju apiešanu un AML ievērošanu. Tāpat </w:t>
            </w:r>
            <w:r w:rsidRPr="00CC0629">
              <w:lastRenderedPageBreak/>
              <w:t xml:space="preserve">saistībā ar AML un sankciju jautājumiem kompetence un uzraudzība ir noteikta arī FKTK, VID u.c. iestādēm. </w:t>
            </w:r>
          </w:p>
          <w:p w14:paraId="3C892A6E" w14:textId="77777777" w:rsidR="009B1A5D" w:rsidRPr="00CC0629" w:rsidRDefault="009B1A5D" w:rsidP="009B1A5D">
            <w:pPr>
              <w:pStyle w:val="naisc"/>
              <w:jc w:val="both"/>
            </w:pPr>
            <w:r w:rsidRPr="00CC0629">
              <w:t>Vienlaikus, pienākums ievērot AML un sankciju prasības normatīvajos aktos ir noteikts ne tikai konkrēto iestāžu uzraugāmiem subjektiem, bet būtiski plašākam lokam – pēc būtības AML un sankciju regulējuma prasību ievērošana ir saistoša jebkuram sabiedrības loceklim – gan juridiskai, gan fiziskai personai.</w:t>
            </w:r>
          </w:p>
          <w:p w14:paraId="752D96BF" w14:textId="77777777" w:rsidR="009B1A5D" w:rsidRPr="00CC0629" w:rsidRDefault="009B1A5D" w:rsidP="009B1A5D">
            <w:pPr>
              <w:pStyle w:val="naisc"/>
              <w:jc w:val="both"/>
            </w:pPr>
            <w:r w:rsidRPr="00CC0629">
              <w:t xml:space="preserve">Ievērojot minēto, kā arī to, ka komersantiem arvien biežāk ir jāsastopas ar jautājumiem, kas tieši vai pastarpināti skar AML/sankciju jautājumus (īpaši saistībā ar sankcijām pret Baltkrieviju), rodas situācijas, kurās ir nepieciešams steidzams skaidrojums par regulējuma piemērošanu t.sk. sadarbības pieļaujamību, turpināšanu vai sadarbības nosacījumiem. Redzam nepieciešamību pēc vienas “adreses”, kur komersants var saņemt operatīvu un izsmeļošu konsultāciju par konkrēto situāciju, jo diemžēl šobrīd tādas netiek </w:t>
            </w:r>
            <w:r w:rsidRPr="00CC0629">
              <w:lastRenderedPageBreak/>
              <w:t>sniegtas, tiek sniegtas vispārīgas atsauces uz normatīvajiem aktiem vietā vai vel kritiskāk – neesot konkrētam tiešam iestādes uzraudzītam subjektam – atbilde, viedoklis un/vai skaidrojums tiek atteikts, lai arī attiecīgā juridiskā persona ir likuma subjekts.</w:t>
            </w:r>
          </w:p>
          <w:p w14:paraId="70FD26F4" w14:textId="77777777" w:rsidR="009B1A5D" w:rsidRPr="00CC0629" w:rsidRDefault="009B1A5D" w:rsidP="009B1A5D">
            <w:pPr>
              <w:pStyle w:val="naisc"/>
              <w:jc w:val="both"/>
            </w:pPr>
            <w:r w:rsidRPr="00CC0629">
              <w:t>Priekšlikums:</w:t>
            </w:r>
          </w:p>
          <w:p w14:paraId="3ACC4B5D" w14:textId="77777777" w:rsidR="009B1A5D" w:rsidRPr="00CC0629" w:rsidRDefault="009B1A5D" w:rsidP="009B1A5D">
            <w:pPr>
              <w:pStyle w:val="naisc"/>
              <w:jc w:val="both"/>
            </w:pPr>
            <w:r w:rsidRPr="00CC0629">
              <w:t>LDDK aicina papildināt plāna 4. rīcības virziena “preventīvie pasākumi” sadaļu ar jaunu pasākumu (Nr. 4.13.) šādā redakcijā:</w:t>
            </w:r>
          </w:p>
          <w:p w14:paraId="0E660B47" w14:textId="0ECD3909" w:rsidR="009B1A5D" w:rsidRPr="005B237A" w:rsidRDefault="009B1A5D" w:rsidP="009B1A5D">
            <w:pPr>
              <w:pStyle w:val="NoSpacing"/>
              <w:jc w:val="both"/>
              <w:rPr>
                <w:rFonts w:ascii="Times New Roman" w:eastAsia="Times New Roman" w:hAnsi="Times New Roman"/>
                <w:b/>
                <w:sz w:val="24"/>
                <w:szCs w:val="24"/>
                <w:lang w:eastAsia="lv-LV"/>
              </w:rPr>
            </w:pPr>
            <w:r w:rsidRPr="00303AC2">
              <w:rPr>
                <w:rFonts w:ascii="Times New Roman" w:eastAsia="Times New Roman" w:hAnsi="Times New Roman"/>
                <w:b/>
                <w:sz w:val="24"/>
                <w:szCs w:val="24"/>
                <w:lang w:eastAsia="lv-LV"/>
              </w:rPr>
              <w:t>4.13. Ieviest “vienas pieturas” principu konsultācijām par AML riskiem, ko varētu izmantot privātais sektors, preventīvi saņemot konsultācijas, kad tas ir nepieciešams.</w:t>
            </w:r>
            <w:r w:rsidRPr="00C5548C">
              <w:rPr>
                <w:rFonts w:ascii="Times New Roman" w:eastAsia="Times New Roman" w:hAnsi="Times New Roman"/>
                <w:b/>
                <w:sz w:val="24"/>
                <w:szCs w:val="24"/>
                <w:highlight w:val="green"/>
                <w:lang w:eastAsia="lv-LV"/>
              </w:rPr>
              <w:t xml:space="preserve"> </w:t>
            </w:r>
          </w:p>
        </w:tc>
        <w:tc>
          <w:tcPr>
            <w:tcW w:w="3544" w:type="dxa"/>
            <w:tcBorders>
              <w:top w:val="single" w:sz="6" w:space="0" w:color="000000"/>
              <w:left w:val="single" w:sz="6" w:space="0" w:color="000000"/>
              <w:bottom w:val="single" w:sz="6" w:space="0" w:color="000000"/>
              <w:right w:val="single" w:sz="6" w:space="0" w:color="000000"/>
            </w:tcBorders>
            <w:shd w:val="clear" w:color="auto" w:fill="auto"/>
          </w:tcPr>
          <w:p w14:paraId="7BCB6D0B" w14:textId="66EF32F6" w:rsidR="009B1A5D" w:rsidRPr="00DC1B6C" w:rsidRDefault="009B1A5D" w:rsidP="009B1A5D">
            <w:pPr>
              <w:pStyle w:val="naisc"/>
              <w:spacing w:before="0" w:beforeAutospacing="0" w:after="0" w:afterAutospacing="0"/>
              <w:jc w:val="both"/>
              <w:rPr>
                <w:b/>
              </w:rPr>
            </w:pPr>
            <w:r w:rsidRPr="00DC1B6C">
              <w:rPr>
                <w:b/>
              </w:rPr>
              <w:lastRenderedPageBreak/>
              <w:t xml:space="preserve">Vienošanās </w:t>
            </w:r>
            <w:r w:rsidRPr="00CC26CC">
              <w:rPr>
                <w:b/>
              </w:rPr>
              <w:t>panāk</w:t>
            </w:r>
            <w:r>
              <w:rPr>
                <w:b/>
              </w:rPr>
              <w:t>t</w:t>
            </w:r>
            <w:r w:rsidRPr="00CC26CC">
              <w:rPr>
                <w:b/>
              </w:rPr>
              <w:t>a</w:t>
            </w:r>
            <w:r w:rsidRPr="00CC26CC" w:rsidDel="00DC1B6C">
              <w:rPr>
                <w:b/>
              </w:rPr>
              <w:t xml:space="preserve"> </w:t>
            </w:r>
            <w:r w:rsidRPr="00CC26CC">
              <w:rPr>
                <w:b/>
              </w:rPr>
              <w:t>starpinstitūciju sanāksmē.</w:t>
            </w:r>
          </w:p>
        </w:tc>
        <w:tc>
          <w:tcPr>
            <w:tcW w:w="3255" w:type="dxa"/>
            <w:tcBorders>
              <w:top w:val="single" w:sz="6" w:space="0" w:color="000000"/>
              <w:left w:val="single" w:sz="6" w:space="0" w:color="000000"/>
              <w:bottom w:val="single" w:sz="6" w:space="0" w:color="000000"/>
              <w:right w:val="single" w:sz="6" w:space="0" w:color="000000"/>
            </w:tcBorders>
            <w:shd w:val="clear" w:color="auto" w:fill="auto"/>
          </w:tcPr>
          <w:p w14:paraId="1B81FB35" w14:textId="77777777" w:rsidR="009B1A5D" w:rsidRPr="005B237A" w:rsidRDefault="009B1A5D" w:rsidP="009B1A5D">
            <w:pPr>
              <w:pStyle w:val="naisc"/>
              <w:jc w:val="both"/>
              <w:rPr>
                <w:b/>
              </w:rPr>
            </w:pPr>
            <w:r>
              <w:rPr>
                <w:b/>
              </w:rPr>
              <w:t>4</w:t>
            </w:r>
            <w:r w:rsidRPr="005B237A">
              <w:rPr>
                <w:b/>
              </w:rPr>
              <w:t>.1</w:t>
            </w:r>
            <w:r>
              <w:rPr>
                <w:b/>
              </w:rPr>
              <w:t>3</w:t>
            </w:r>
            <w:r w:rsidRPr="005B237A">
              <w:rPr>
                <w:b/>
              </w:rPr>
              <w:t>. pasākums</w:t>
            </w:r>
          </w:p>
          <w:p w14:paraId="3655AC4F" w14:textId="4FE745CD" w:rsidR="009B1A5D" w:rsidRDefault="009B1A5D" w:rsidP="009B1A5D">
            <w:pPr>
              <w:pStyle w:val="naisc"/>
              <w:jc w:val="both"/>
            </w:pPr>
            <w:proofErr w:type="spellStart"/>
            <w:r w:rsidRPr="00D55C15">
              <w:lastRenderedPageBreak/>
              <w:t>Efektivizēt</w:t>
            </w:r>
            <w:proofErr w:type="spellEnd"/>
            <w:r w:rsidRPr="00D55C15">
              <w:t xml:space="preserve"> savstarpēj</w:t>
            </w:r>
            <w:r>
              <w:t>o</w:t>
            </w:r>
            <w:r w:rsidRPr="00D55C15">
              <w:t xml:space="preserve"> sadarbīb</w:t>
            </w:r>
            <w:r>
              <w:t>u</w:t>
            </w:r>
            <w:r w:rsidRPr="00D55C15">
              <w:t xml:space="preserve"> konsultatīva rakstura skaidrojumu sagatavošanā gadījumos, kuros kompetences par NILLTPFN un sankciju jautājumiem institūciju starpā savstarpēji pārklājas</w:t>
            </w:r>
            <w:r>
              <w:t>.</w:t>
            </w:r>
          </w:p>
          <w:p w14:paraId="7577EA4B" w14:textId="46D1C342" w:rsidR="009B1A5D" w:rsidRPr="005B237A" w:rsidRDefault="009B1A5D" w:rsidP="009B1A5D">
            <w:pPr>
              <w:pStyle w:val="naisc"/>
              <w:jc w:val="both"/>
              <w:rPr>
                <w:b/>
              </w:rPr>
            </w:pPr>
            <w:r>
              <w:rPr>
                <w:b/>
              </w:rPr>
              <w:t>4</w:t>
            </w:r>
            <w:r w:rsidRPr="005B237A">
              <w:rPr>
                <w:b/>
              </w:rPr>
              <w:t>.1</w:t>
            </w:r>
            <w:r>
              <w:rPr>
                <w:b/>
              </w:rPr>
              <w:t>3</w:t>
            </w:r>
            <w:r w:rsidRPr="005B237A">
              <w:rPr>
                <w:b/>
              </w:rPr>
              <w:t>. pasākum</w:t>
            </w:r>
            <w:r>
              <w:rPr>
                <w:b/>
              </w:rPr>
              <w:t>a</w:t>
            </w:r>
            <w:r>
              <w:t xml:space="preserve"> </w:t>
            </w:r>
            <w:r>
              <w:rPr>
                <w:b/>
              </w:rPr>
              <w:t>d</w:t>
            </w:r>
            <w:r w:rsidRPr="00D55C15">
              <w:rPr>
                <w:b/>
              </w:rPr>
              <w:t>arbības rezultāts</w:t>
            </w:r>
          </w:p>
          <w:p w14:paraId="7E7E9F77" w14:textId="77777777" w:rsidR="009B1A5D" w:rsidRDefault="009B1A5D" w:rsidP="009B1A5D">
            <w:pPr>
              <w:pStyle w:val="naisc"/>
              <w:jc w:val="both"/>
            </w:pPr>
            <w:r w:rsidRPr="00D55C15">
              <w:t>Operatīvu un izsmeļošu konsultāciju saņemšana, mazinot NILLTPFN un sankciju prasību negatīvo ietekmi uz uzņēmējdarbības procesiem</w:t>
            </w:r>
            <w:r>
              <w:t>.</w:t>
            </w:r>
          </w:p>
          <w:p w14:paraId="5AB898A8" w14:textId="491C5D7F" w:rsidR="009B1A5D" w:rsidRPr="005B237A" w:rsidRDefault="009B1A5D" w:rsidP="009B1A5D">
            <w:pPr>
              <w:pStyle w:val="naisc"/>
              <w:jc w:val="both"/>
              <w:rPr>
                <w:b/>
              </w:rPr>
            </w:pPr>
            <w:r>
              <w:rPr>
                <w:b/>
              </w:rPr>
              <w:t>4</w:t>
            </w:r>
            <w:r w:rsidRPr="005B237A">
              <w:rPr>
                <w:b/>
              </w:rPr>
              <w:t>.1</w:t>
            </w:r>
            <w:r>
              <w:rPr>
                <w:b/>
              </w:rPr>
              <w:t>3</w:t>
            </w:r>
            <w:r w:rsidRPr="005B237A">
              <w:rPr>
                <w:b/>
              </w:rPr>
              <w:t>. pasākum</w:t>
            </w:r>
            <w:r>
              <w:rPr>
                <w:b/>
              </w:rPr>
              <w:t>a</w:t>
            </w:r>
            <w:r>
              <w:t xml:space="preserve"> r</w:t>
            </w:r>
            <w:r w:rsidRPr="00D55C15">
              <w:rPr>
                <w:b/>
              </w:rPr>
              <w:t>ezultatīvais rādītājs</w:t>
            </w:r>
          </w:p>
          <w:p w14:paraId="0A5F55B9" w14:textId="77777777" w:rsidR="009B1A5D" w:rsidRDefault="009B1A5D" w:rsidP="009B1A5D">
            <w:pPr>
              <w:pStyle w:val="naisc"/>
              <w:jc w:val="both"/>
            </w:pPr>
            <w:proofErr w:type="spellStart"/>
            <w:r w:rsidRPr="00D55C15">
              <w:t>Efektivizēts</w:t>
            </w:r>
            <w:proofErr w:type="spellEnd"/>
            <w:r w:rsidRPr="00D55C15">
              <w:t xml:space="preserve"> savstarpējās sadarbības process, piemērojot Iesniegumu likuma 4. panta trešo daļu, nodrošinot izsmeļošu atbilžu sniegšanu uz iesniegumiem, uz kuriem atbildi iespējams sagatavot tikai institūcijām savstarpēji sadarbojoties</w:t>
            </w:r>
            <w:r>
              <w:t>.</w:t>
            </w:r>
          </w:p>
          <w:p w14:paraId="62B3482C" w14:textId="690A6D02" w:rsidR="009B1A5D" w:rsidRPr="006E33CA" w:rsidRDefault="009B1A5D" w:rsidP="009B1A5D">
            <w:pPr>
              <w:pStyle w:val="naisc"/>
              <w:jc w:val="both"/>
              <w:rPr>
                <w:b/>
              </w:rPr>
            </w:pPr>
            <w:r>
              <w:rPr>
                <w:b/>
              </w:rPr>
              <w:lastRenderedPageBreak/>
              <w:t>4</w:t>
            </w:r>
            <w:r w:rsidRPr="005B237A">
              <w:rPr>
                <w:b/>
              </w:rPr>
              <w:t>.1</w:t>
            </w:r>
            <w:r>
              <w:rPr>
                <w:b/>
              </w:rPr>
              <w:t>3</w:t>
            </w:r>
            <w:r w:rsidRPr="005B237A">
              <w:rPr>
                <w:b/>
              </w:rPr>
              <w:t xml:space="preserve">. </w:t>
            </w:r>
            <w:r w:rsidRPr="00D55C15">
              <w:rPr>
                <w:b/>
              </w:rPr>
              <w:t>pasākuma</w:t>
            </w:r>
            <w:r w:rsidRPr="006E33CA">
              <w:rPr>
                <w:b/>
              </w:rPr>
              <w:t xml:space="preserve"> </w:t>
            </w:r>
            <w:r>
              <w:rPr>
                <w:b/>
              </w:rPr>
              <w:t>a</w:t>
            </w:r>
            <w:r w:rsidRPr="006E33CA">
              <w:rPr>
                <w:b/>
              </w:rPr>
              <w:t>tbildīgā institūcija</w:t>
            </w:r>
          </w:p>
          <w:p w14:paraId="5402A4F6" w14:textId="77777777" w:rsidR="009B1A5D" w:rsidRDefault="009B1A5D" w:rsidP="009B1A5D">
            <w:pPr>
              <w:pStyle w:val="naisc"/>
              <w:jc w:val="both"/>
            </w:pPr>
            <w:r w:rsidRPr="00D55C15">
              <w:t>Par rīcības virzieniem atbildīgās un līdzatbildīgās institūcijas</w:t>
            </w:r>
          </w:p>
          <w:p w14:paraId="4C7425A6" w14:textId="70C2D4AF" w:rsidR="009B1A5D" w:rsidRDefault="009B1A5D" w:rsidP="009B1A5D">
            <w:pPr>
              <w:pStyle w:val="naisc"/>
              <w:jc w:val="both"/>
              <w:rPr>
                <w:b/>
              </w:rPr>
            </w:pPr>
            <w:r>
              <w:rPr>
                <w:b/>
              </w:rPr>
              <w:t>4</w:t>
            </w:r>
            <w:r w:rsidRPr="005B237A">
              <w:rPr>
                <w:b/>
              </w:rPr>
              <w:t>.1</w:t>
            </w:r>
            <w:r>
              <w:rPr>
                <w:b/>
              </w:rPr>
              <w:t>3</w:t>
            </w:r>
            <w:r w:rsidRPr="005B237A">
              <w:rPr>
                <w:b/>
              </w:rPr>
              <w:t xml:space="preserve">. </w:t>
            </w:r>
            <w:r w:rsidRPr="004C7276">
              <w:rPr>
                <w:b/>
              </w:rPr>
              <w:t xml:space="preserve">pasākuma </w:t>
            </w:r>
            <w:r>
              <w:rPr>
                <w:b/>
              </w:rPr>
              <w:t>i</w:t>
            </w:r>
            <w:r w:rsidRPr="00D55C15">
              <w:rPr>
                <w:b/>
              </w:rPr>
              <w:t xml:space="preserve">zpildes termiņš </w:t>
            </w:r>
          </w:p>
          <w:p w14:paraId="46233F6C" w14:textId="27763D3F" w:rsidR="009B1A5D" w:rsidRPr="00571DAD" w:rsidRDefault="009B1A5D" w:rsidP="009B1A5D">
            <w:pPr>
              <w:pStyle w:val="naisc"/>
              <w:jc w:val="both"/>
              <w:rPr>
                <w:b/>
                <w:highlight w:val="cyan"/>
              </w:rPr>
            </w:pPr>
            <w:r w:rsidRPr="00D55C15">
              <w:t>Pastāvīgi</w:t>
            </w:r>
          </w:p>
        </w:tc>
      </w:tr>
      <w:tr w:rsidR="009B1A5D" w:rsidRPr="00832449" w14:paraId="6E05A7D5" w14:textId="77777777" w:rsidTr="00E60E6B">
        <w:trPr>
          <w:trHeight w:val="137"/>
        </w:trPr>
        <w:tc>
          <w:tcPr>
            <w:tcW w:w="716" w:type="dxa"/>
            <w:tcBorders>
              <w:top w:val="single" w:sz="6" w:space="0" w:color="000000"/>
              <w:left w:val="single" w:sz="6" w:space="0" w:color="000000"/>
              <w:bottom w:val="single" w:sz="6" w:space="0" w:color="000000"/>
              <w:right w:val="single" w:sz="6" w:space="0" w:color="000000"/>
            </w:tcBorders>
            <w:shd w:val="clear" w:color="auto" w:fill="auto"/>
          </w:tcPr>
          <w:p w14:paraId="58F4E3D9" w14:textId="72B997C4" w:rsidR="009B1A5D" w:rsidRPr="005B237A" w:rsidRDefault="00621CAE">
            <w:pPr>
              <w:pStyle w:val="naisc"/>
              <w:spacing w:before="0" w:beforeAutospacing="0" w:after="0" w:afterAutospacing="0"/>
              <w:jc w:val="center"/>
            </w:pPr>
            <w:r>
              <w:lastRenderedPageBreak/>
              <w:t>31</w:t>
            </w:r>
            <w:r w:rsidR="009B1A5D" w:rsidRPr="005B237A">
              <w:t>.</w:t>
            </w:r>
          </w:p>
        </w:tc>
        <w:tc>
          <w:tcPr>
            <w:tcW w:w="3361" w:type="dxa"/>
            <w:tcBorders>
              <w:top w:val="single" w:sz="6" w:space="0" w:color="000000"/>
              <w:left w:val="single" w:sz="6" w:space="0" w:color="000000"/>
              <w:bottom w:val="single" w:sz="6" w:space="0" w:color="000000"/>
              <w:right w:val="single" w:sz="6" w:space="0" w:color="000000"/>
            </w:tcBorders>
            <w:shd w:val="clear" w:color="auto" w:fill="auto"/>
          </w:tcPr>
          <w:p w14:paraId="306FE20F" w14:textId="77777777" w:rsidR="009B1A5D" w:rsidRPr="005B237A" w:rsidRDefault="009B1A5D" w:rsidP="009B1A5D">
            <w:pPr>
              <w:pStyle w:val="naisc"/>
              <w:jc w:val="both"/>
              <w:rPr>
                <w:b/>
              </w:rPr>
            </w:pPr>
            <w:r w:rsidRPr="005B237A">
              <w:rPr>
                <w:b/>
              </w:rPr>
              <w:t>5.1. pasākums</w:t>
            </w:r>
          </w:p>
          <w:p w14:paraId="45D5E747" w14:textId="4F40316A" w:rsidR="009B1A5D" w:rsidRPr="005B237A" w:rsidRDefault="009B1A5D" w:rsidP="009B1A5D">
            <w:pPr>
              <w:pStyle w:val="naisc"/>
              <w:jc w:val="both"/>
              <w:rPr>
                <w:b/>
              </w:rPr>
            </w:pPr>
            <w:r w:rsidRPr="005B237A">
              <w:t>Nodrošināt bezmaksas piekļuvi Latvijas Republikas UR vesto reģistru informācijai.</w:t>
            </w:r>
          </w:p>
        </w:tc>
        <w:tc>
          <w:tcPr>
            <w:tcW w:w="3686" w:type="dxa"/>
            <w:tcBorders>
              <w:top w:val="single" w:sz="6" w:space="0" w:color="000000"/>
              <w:left w:val="single" w:sz="6" w:space="0" w:color="000000"/>
              <w:bottom w:val="single" w:sz="6" w:space="0" w:color="000000"/>
              <w:right w:val="single" w:sz="6" w:space="0" w:color="000000"/>
            </w:tcBorders>
            <w:shd w:val="clear" w:color="auto" w:fill="auto"/>
          </w:tcPr>
          <w:p w14:paraId="0449BC93" w14:textId="3F930539" w:rsidR="009B1A5D" w:rsidRPr="005B237A" w:rsidRDefault="009B1A5D" w:rsidP="009B1A5D">
            <w:pPr>
              <w:pStyle w:val="NoSpacing"/>
              <w:jc w:val="center"/>
              <w:rPr>
                <w:rFonts w:ascii="Times New Roman" w:eastAsia="Times New Roman" w:hAnsi="Times New Roman"/>
                <w:b/>
                <w:sz w:val="24"/>
                <w:szCs w:val="24"/>
                <w:lang w:eastAsia="lv-LV"/>
              </w:rPr>
            </w:pPr>
            <w:r w:rsidRPr="005B237A">
              <w:rPr>
                <w:rFonts w:ascii="Times New Roman" w:eastAsia="Times New Roman" w:hAnsi="Times New Roman"/>
                <w:b/>
                <w:sz w:val="24"/>
                <w:szCs w:val="24"/>
                <w:lang w:eastAsia="lv-LV"/>
              </w:rPr>
              <w:t>Vides aizsardzības un reģionālās attīstības ministrija</w:t>
            </w:r>
          </w:p>
          <w:p w14:paraId="1643F2E6" w14:textId="77777777" w:rsidR="009B1A5D" w:rsidRPr="005B237A" w:rsidRDefault="009B1A5D" w:rsidP="009B1A5D">
            <w:pPr>
              <w:pStyle w:val="NoSpacing"/>
              <w:jc w:val="both"/>
              <w:rPr>
                <w:rFonts w:ascii="Times New Roman" w:eastAsia="Times New Roman" w:hAnsi="Times New Roman"/>
                <w:i/>
                <w:sz w:val="24"/>
                <w:szCs w:val="24"/>
                <w:lang w:eastAsia="lv-LV"/>
              </w:rPr>
            </w:pPr>
            <w:r w:rsidRPr="005B237A">
              <w:rPr>
                <w:rFonts w:ascii="Times New Roman" w:eastAsia="Times New Roman" w:hAnsi="Times New Roman"/>
                <w:i/>
                <w:sz w:val="24"/>
                <w:szCs w:val="24"/>
                <w:lang w:eastAsia="lv-LV"/>
              </w:rPr>
              <w:t>(2021. gada 7. septembra atzinums)</w:t>
            </w:r>
          </w:p>
          <w:p w14:paraId="5503B4EB" w14:textId="416DCF84" w:rsidR="009B1A5D" w:rsidRPr="005B237A" w:rsidRDefault="009B1A5D" w:rsidP="009B1A5D">
            <w:pPr>
              <w:pStyle w:val="NoSpacing"/>
              <w:jc w:val="both"/>
              <w:rPr>
                <w:rFonts w:ascii="Times New Roman" w:eastAsia="Times New Roman" w:hAnsi="Times New Roman"/>
                <w:sz w:val="24"/>
                <w:szCs w:val="24"/>
                <w:lang w:eastAsia="lv-LV"/>
              </w:rPr>
            </w:pPr>
            <w:r w:rsidRPr="005B237A">
              <w:rPr>
                <w:rFonts w:ascii="Times New Roman" w:eastAsia="Times New Roman" w:hAnsi="Times New Roman"/>
                <w:sz w:val="24"/>
                <w:szCs w:val="24"/>
                <w:lang w:eastAsia="lv-LV"/>
              </w:rPr>
              <w:t xml:space="preserve">[…]- iebildums: Lūdzam saskaņā ar Ministru kabineta 2017. gada 4. jūlija noteikumu Nr.399 “Valsts pārvaldes pakalpojumu uzskaites, kvalitātes kontroles un sniegšanas kārtība” 5. un 9. punktā minēto, pēc Pasākumu plāna spēkā stāšanās </w:t>
            </w:r>
            <w:r w:rsidRPr="005B237A">
              <w:rPr>
                <w:rFonts w:ascii="Times New Roman" w:eastAsia="Times New Roman" w:hAnsi="Times New Roman"/>
                <w:sz w:val="24"/>
                <w:szCs w:val="24"/>
                <w:lang w:eastAsia="lv-LV"/>
              </w:rPr>
              <w:lastRenderedPageBreak/>
              <w:t xml:space="preserve">nodrošināt sasniedzamā mērķa 5.1. “Nodrošināt bezmaksas piekļuvi Latvijas Republikas UR vesto reģistru informācijai” pakalpojumu aprakstīšanu valsts pārvaldes pakalpojumu portālā </w:t>
            </w:r>
            <w:hyperlink r:id="rId8" w:history="1">
              <w:r w:rsidRPr="005B237A">
                <w:rPr>
                  <w:rFonts w:ascii="Times New Roman" w:eastAsia="Times New Roman" w:hAnsi="Times New Roman"/>
                  <w:sz w:val="24"/>
                  <w:szCs w:val="24"/>
                  <w:lang w:eastAsia="lv-LV"/>
                </w:rPr>
                <w:t>www.latvija.lv</w:t>
              </w:r>
            </w:hyperlink>
            <w:r w:rsidRPr="005B237A">
              <w:rPr>
                <w:rFonts w:ascii="Times New Roman" w:eastAsia="Times New Roman" w:hAnsi="Times New Roman"/>
                <w:sz w:val="24"/>
                <w:szCs w:val="24"/>
                <w:lang w:eastAsia="lv-LV"/>
              </w:rPr>
              <w:t>.</w:t>
            </w:r>
          </w:p>
          <w:p w14:paraId="3A167AC4" w14:textId="7958CABC" w:rsidR="009B1A5D" w:rsidRPr="005B237A" w:rsidRDefault="009B1A5D" w:rsidP="009B1A5D">
            <w:pPr>
              <w:pStyle w:val="NoSpacing"/>
              <w:jc w:val="both"/>
              <w:rPr>
                <w:rFonts w:ascii="Times New Roman" w:eastAsia="Times New Roman" w:hAnsi="Times New Roman"/>
                <w:sz w:val="24"/>
                <w:szCs w:val="24"/>
                <w:lang w:eastAsia="lv-LV"/>
              </w:rPr>
            </w:pPr>
            <w:r w:rsidRPr="005B237A">
              <w:rPr>
                <w:rFonts w:ascii="Times New Roman" w:eastAsia="Times New Roman" w:hAnsi="Times New Roman"/>
                <w:sz w:val="24"/>
                <w:szCs w:val="24"/>
                <w:lang w:eastAsia="lv-LV"/>
              </w:rPr>
              <w:t xml:space="preserve">- priekšlikums: Lūdzam ieviešamos e-pakalpojumus izmitināt valsts pārvaldes pakalpojumu portālā </w:t>
            </w:r>
            <w:hyperlink r:id="rId9" w:history="1">
              <w:r w:rsidRPr="005B237A">
                <w:rPr>
                  <w:rFonts w:ascii="Times New Roman" w:eastAsia="Times New Roman" w:hAnsi="Times New Roman"/>
                  <w:sz w:val="24"/>
                  <w:szCs w:val="24"/>
                  <w:lang w:eastAsia="lv-LV"/>
                </w:rPr>
                <w:t>www.latvija.lv</w:t>
              </w:r>
            </w:hyperlink>
            <w:r w:rsidRPr="005B237A">
              <w:rPr>
                <w:rFonts w:ascii="Times New Roman" w:eastAsia="Times New Roman" w:hAnsi="Times New Roman"/>
                <w:sz w:val="24"/>
                <w:szCs w:val="24"/>
                <w:lang w:eastAsia="lv-LV"/>
              </w:rPr>
              <w:t>.</w:t>
            </w:r>
          </w:p>
        </w:tc>
        <w:tc>
          <w:tcPr>
            <w:tcW w:w="3544" w:type="dxa"/>
            <w:tcBorders>
              <w:top w:val="single" w:sz="6" w:space="0" w:color="000000"/>
              <w:left w:val="single" w:sz="6" w:space="0" w:color="000000"/>
              <w:bottom w:val="single" w:sz="6" w:space="0" w:color="000000"/>
              <w:right w:val="single" w:sz="6" w:space="0" w:color="000000"/>
            </w:tcBorders>
            <w:shd w:val="clear" w:color="auto" w:fill="auto"/>
          </w:tcPr>
          <w:p w14:paraId="09306DD9" w14:textId="06939091" w:rsidR="009B1A5D" w:rsidRDefault="009B1A5D" w:rsidP="009B1A5D">
            <w:pPr>
              <w:pStyle w:val="naisc"/>
              <w:spacing w:before="0" w:beforeAutospacing="0" w:after="0" w:afterAutospacing="0"/>
              <w:jc w:val="both"/>
            </w:pPr>
            <w:r w:rsidRPr="00DC1B6C">
              <w:rPr>
                <w:b/>
              </w:rPr>
              <w:lastRenderedPageBreak/>
              <w:t>Vienošanās panāk</w:t>
            </w:r>
            <w:r>
              <w:rPr>
                <w:b/>
              </w:rPr>
              <w:t>t</w:t>
            </w:r>
            <w:r w:rsidRPr="00DC1B6C">
              <w:rPr>
                <w:b/>
              </w:rPr>
              <w:t>a</w:t>
            </w:r>
            <w:r w:rsidRPr="00CC26CC" w:rsidDel="00DC1B6C">
              <w:rPr>
                <w:b/>
              </w:rPr>
              <w:t xml:space="preserve"> </w:t>
            </w:r>
            <w:r w:rsidRPr="00CC26CC">
              <w:rPr>
                <w:b/>
              </w:rPr>
              <w:t>starpinstitūciju sanāksmē.</w:t>
            </w:r>
          </w:p>
          <w:p w14:paraId="1795CF9A" w14:textId="77777777" w:rsidR="009B1A5D" w:rsidRDefault="009B1A5D" w:rsidP="009B1A5D">
            <w:pPr>
              <w:pStyle w:val="naisc"/>
              <w:spacing w:before="0" w:beforeAutospacing="0" w:after="0" w:afterAutospacing="0"/>
              <w:jc w:val="both"/>
              <w:rPr>
                <w:b/>
                <w:highlight w:val="yellow"/>
              </w:rPr>
            </w:pPr>
          </w:p>
          <w:p w14:paraId="0B70813B" w14:textId="0B30CF51" w:rsidR="009B1A5D" w:rsidRDefault="009B1A5D" w:rsidP="009B1A5D">
            <w:pPr>
              <w:pStyle w:val="naisc"/>
              <w:spacing w:before="0" w:beforeAutospacing="0" w:after="0" w:afterAutospacing="0"/>
              <w:jc w:val="both"/>
              <w:rPr>
                <w:b/>
                <w:highlight w:val="cyan"/>
              </w:rPr>
            </w:pPr>
          </w:p>
        </w:tc>
        <w:tc>
          <w:tcPr>
            <w:tcW w:w="3255" w:type="dxa"/>
            <w:tcBorders>
              <w:top w:val="single" w:sz="6" w:space="0" w:color="000000"/>
              <w:left w:val="single" w:sz="6" w:space="0" w:color="000000"/>
              <w:bottom w:val="single" w:sz="6" w:space="0" w:color="000000"/>
              <w:right w:val="single" w:sz="6" w:space="0" w:color="000000"/>
            </w:tcBorders>
            <w:shd w:val="clear" w:color="auto" w:fill="auto"/>
          </w:tcPr>
          <w:p w14:paraId="44016FAD" w14:textId="77777777" w:rsidR="009B1A5D" w:rsidRPr="005B237A" w:rsidRDefault="009B1A5D" w:rsidP="009B1A5D">
            <w:pPr>
              <w:pStyle w:val="naisc"/>
              <w:jc w:val="both"/>
              <w:rPr>
                <w:b/>
              </w:rPr>
            </w:pPr>
            <w:r w:rsidRPr="005B237A">
              <w:rPr>
                <w:b/>
              </w:rPr>
              <w:t>5.1. pasākums</w:t>
            </w:r>
          </w:p>
          <w:p w14:paraId="761A679B" w14:textId="062616EB" w:rsidR="009B1A5D" w:rsidRPr="00571DAD" w:rsidRDefault="009B1A5D" w:rsidP="009B1A5D">
            <w:pPr>
              <w:pStyle w:val="naisc"/>
              <w:jc w:val="both"/>
              <w:rPr>
                <w:b/>
                <w:highlight w:val="cyan"/>
              </w:rPr>
            </w:pPr>
            <w:r w:rsidRPr="005B237A">
              <w:t>Nodrošināt bezmaksas piekļuvi Latvijas Republikas UR vesto reģistru informācijai.</w:t>
            </w:r>
          </w:p>
        </w:tc>
      </w:tr>
      <w:tr w:rsidR="00CF2B31" w:rsidRPr="00832449" w14:paraId="7342B2E8" w14:textId="77777777" w:rsidTr="00E60E6B">
        <w:trPr>
          <w:trHeight w:val="137"/>
        </w:trPr>
        <w:tc>
          <w:tcPr>
            <w:tcW w:w="716" w:type="dxa"/>
            <w:tcBorders>
              <w:top w:val="single" w:sz="6" w:space="0" w:color="000000"/>
              <w:left w:val="single" w:sz="6" w:space="0" w:color="000000"/>
              <w:bottom w:val="single" w:sz="6" w:space="0" w:color="000000"/>
              <w:right w:val="single" w:sz="6" w:space="0" w:color="000000"/>
            </w:tcBorders>
            <w:shd w:val="clear" w:color="auto" w:fill="auto"/>
          </w:tcPr>
          <w:p w14:paraId="52288382" w14:textId="65916042" w:rsidR="00CF2B31" w:rsidRPr="005B237A" w:rsidRDefault="00621CAE" w:rsidP="009B1A5D">
            <w:pPr>
              <w:pStyle w:val="naisc"/>
              <w:spacing w:before="0" w:beforeAutospacing="0" w:after="0" w:afterAutospacing="0"/>
              <w:jc w:val="center"/>
            </w:pPr>
            <w:r>
              <w:t>32.</w:t>
            </w:r>
          </w:p>
        </w:tc>
        <w:tc>
          <w:tcPr>
            <w:tcW w:w="3361" w:type="dxa"/>
            <w:tcBorders>
              <w:top w:val="single" w:sz="6" w:space="0" w:color="000000"/>
              <w:left w:val="single" w:sz="6" w:space="0" w:color="000000"/>
              <w:bottom w:val="single" w:sz="6" w:space="0" w:color="000000"/>
              <w:right w:val="single" w:sz="6" w:space="0" w:color="000000"/>
            </w:tcBorders>
            <w:shd w:val="clear" w:color="auto" w:fill="auto"/>
          </w:tcPr>
          <w:p w14:paraId="1E02F53E" w14:textId="57B22C8D" w:rsidR="00CF2B31" w:rsidRPr="005B237A" w:rsidRDefault="00CF2B31" w:rsidP="00CF2B31">
            <w:pPr>
              <w:pStyle w:val="naisc"/>
              <w:jc w:val="both"/>
              <w:rPr>
                <w:b/>
              </w:rPr>
            </w:pPr>
            <w:r>
              <w:rPr>
                <w:b/>
              </w:rPr>
              <w:t>5.2. pasākuma izpildes termiņš</w:t>
            </w:r>
          </w:p>
          <w:p w14:paraId="7749E817" w14:textId="2EB1F9DC" w:rsidR="00CF2B31" w:rsidRPr="005B237A" w:rsidRDefault="00CF2B31" w:rsidP="009B1A5D">
            <w:pPr>
              <w:pStyle w:val="naisc"/>
              <w:jc w:val="both"/>
              <w:rPr>
                <w:b/>
              </w:rPr>
            </w:pPr>
            <w:r w:rsidRPr="00527450">
              <w:t>01.06.2022.</w:t>
            </w:r>
          </w:p>
        </w:tc>
        <w:tc>
          <w:tcPr>
            <w:tcW w:w="3686" w:type="dxa"/>
            <w:tcBorders>
              <w:top w:val="single" w:sz="6" w:space="0" w:color="000000"/>
              <w:left w:val="single" w:sz="6" w:space="0" w:color="000000"/>
              <w:bottom w:val="single" w:sz="6" w:space="0" w:color="000000"/>
              <w:right w:val="single" w:sz="6" w:space="0" w:color="000000"/>
            </w:tcBorders>
            <w:shd w:val="clear" w:color="auto" w:fill="auto"/>
          </w:tcPr>
          <w:p w14:paraId="4871E946" w14:textId="77777777" w:rsidR="008D45B5" w:rsidRPr="00621CAE" w:rsidRDefault="008D45B5" w:rsidP="007C5ED9">
            <w:pPr>
              <w:pStyle w:val="NoSpacing"/>
              <w:jc w:val="center"/>
              <w:rPr>
                <w:rFonts w:ascii="Times New Roman" w:eastAsia="Times New Roman" w:hAnsi="Times New Roman"/>
                <w:b/>
                <w:sz w:val="24"/>
                <w:szCs w:val="24"/>
                <w:lang w:eastAsia="lv-LV"/>
              </w:rPr>
            </w:pPr>
            <w:r w:rsidRPr="007C5ED9">
              <w:rPr>
                <w:rFonts w:ascii="Times New Roman" w:eastAsia="Times New Roman" w:hAnsi="Times New Roman"/>
                <w:b/>
                <w:sz w:val="24"/>
                <w:szCs w:val="24"/>
                <w:lang w:eastAsia="lv-LV"/>
              </w:rPr>
              <w:t>Finanšu ministrija</w:t>
            </w:r>
          </w:p>
          <w:p w14:paraId="550EF85F" w14:textId="77777777" w:rsidR="008D45B5" w:rsidRPr="00527450" w:rsidRDefault="008D45B5" w:rsidP="00621CAE">
            <w:pPr>
              <w:pStyle w:val="NoSpacing"/>
              <w:jc w:val="both"/>
              <w:rPr>
                <w:rFonts w:ascii="Times New Roman" w:eastAsia="Times New Roman" w:hAnsi="Times New Roman"/>
                <w:sz w:val="24"/>
                <w:szCs w:val="24"/>
                <w:lang w:eastAsia="lv-LV"/>
              </w:rPr>
            </w:pPr>
            <w:r w:rsidRPr="00527450">
              <w:rPr>
                <w:rFonts w:ascii="Times New Roman" w:eastAsia="Times New Roman" w:hAnsi="Times New Roman"/>
                <w:sz w:val="24"/>
                <w:szCs w:val="24"/>
                <w:lang w:eastAsia="lv-LV"/>
              </w:rPr>
              <w:t>(</w:t>
            </w:r>
            <w:r w:rsidRPr="007C5ED9">
              <w:rPr>
                <w:rFonts w:ascii="Times New Roman" w:eastAsia="Times New Roman" w:hAnsi="Times New Roman"/>
                <w:i/>
                <w:sz w:val="24"/>
                <w:szCs w:val="24"/>
                <w:lang w:eastAsia="lv-LV"/>
              </w:rPr>
              <w:t xml:space="preserve">2021. gada </w:t>
            </w:r>
            <w:r w:rsidRPr="00621CAE">
              <w:rPr>
                <w:rFonts w:ascii="Times New Roman" w:eastAsia="Times New Roman" w:hAnsi="Times New Roman"/>
                <w:i/>
                <w:sz w:val="24"/>
                <w:szCs w:val="24"/>
                <w:lang w:eastAsia="lv-LV"/>
              </w:rPr>
              <w:t>23</w:t>
            </w:r>
            <w:r w:rsidRPr="008D45B5">
              <w:rPr>
                <w:rFonts w:ascii="Times New Roman" w:eastAsia="Times New Roman" w:hAnsi="Times New Roman"/>
                <w:i/>
                <w:sz w:val="24"/>
                <w:szCs w:val="24"/>
                <w:lang w:eastAsia="lv-LV"/>
              </w:rPr>
              <w:t>. decembra atzinums Nr.</w:t>
            </w:r>
            <w:r w:rsidRPr="00527450">
              <w:rPr>
                <w:rFonts w:ascii="Times New Roman" w:eastAsia="Times New Roman" w:hAnsi="Times New Roman"/>
                <w:i/>
                <w:sz w:val="24"/>
                <w:szCs w:val="24"/>
                <w:lang w:eastAsia="lv-LV"/>
              </w:rPr>
              <w:t xml:space="preserve"> </w:t>
            </w:r>
            <w:r w:rsidRPr="007C5ED9">
              <w:rPr>
                <w:rFonts w:ascii="Times New Roman" w:eastAsia="Times New Roman" w:hAnsi="Times New Roman"/>
                <w:i/>
                <w:sz w:val="24"/>
                <w:szCs w:val="24"/>
                <w:lang w:eastAsia="lv-LV"/>
              </w:rPr>
              <w:t>4.1</w:t>
            </w:r>
            <w:r w:rsidRPr="00621CAE">
              <w:rPr>
                <w:rFonts w:ascii="Times New Roman" w:eastAsia="Times New Roman" w:hAnsi="Times New Roman"/>
                <w:i/>
                <w:sz w:val="24"/>
                <w:szCs w:val="24"/>
                <w:lang w:eastAsia="lv-LV"/>
              </w:rPr>
              <w:t>-37/28/394</w:t>
            </w:r>
            <w:r w:rsidRPr="008D45B5">
              <w:rPr>
                <w:rFonts w:ascii="Times New Roman" w:eastAsia="Times New Roman" w:hAnsi="Times New Roman"/>
                <w:i/>
                <w:sz w:val="24"/>
                <w:szCs w:val="24"/>
                <w:lang w:eastAsia="lv-LV"/>
              </w:rPr>
              <w:t>)</w:t>
            </w:r>
          </w:p>
          <w:p w14:paraId="6959C0B3" w14:textId="123DEAE2" w:rsidR="00CF2B31" w:rsidRPr="00527450" w:rsidRDefault="008D45B5" w:rsidP="00527450">
            <w:pPr>
              <w:pStyle w:val="NoSpacing"/>
              <w:jc w:val="both"/>
              <w:rPr>
                <w:rFonts w:ascii="Times New Roman" w:eastAsia="Times New Roman" w:hAnsi="Times New Roman"/>
                <w:sz w:val="24"/>
                <w:szCs w:val="24"/>
                <w:lang w:eastAsia="lv-LV"/>
              </w:rPr>
            </w:pPr>
            <w:r w:rsidRPr="00527450">
              <w:rPr>
                <w:rFonts w:ascii="Times New Roman" w:eastAsia="Times New Roman" w:hAnsi="Times New Roman"/>
                <w:sz w:val="24"/>
                <w:szCs w:val="24"/>
                <w:lang w:eastAsia="lv-LV"/>
              </w:rPr>
              <w:t xml:space="preserve">[…]Lūdzu mainīt 5.2.3. noteikto termiņu 01.06.2022. </w:t>
            </w:r>
            <w:r w:rsidRPr="00527450">
              <w:rPr>
                <w:rFonts w:ascii="Times New Roman" w:eastAsia="Times New Roman" w:hAnsi="Times New Roman"/>
                <w:b/>
                <w:sz w:val="24"/>
                <w:szCs w:val="24"/>
                <w:lang w:eastAsia="lv-LV"/>
              </w:rPr>
              <w:t>un noteikt izpildes termiņu 30.12.2022</w:t>
            </w:r>
            <w:r w:rsidRPr="00527450">
              <w:rPr>
                <w:rFonts w:ascii="Times New Roman" w:eastAsia="Times New Roman" w:hAnsi="Times New Roman"/>
                <w:sz w:val="24"/>
                <w:szCs w:val="24"/>
                <w:lang w:eastAsia="lv-LV"/>
              </w:rPr>
              <w:t>. Ņemot vērā, ka ar šo uzdevumu saistītais informatīvais ziņojums “Par sabiedriskā labuma organizāciju darbību un attīstību” (VSS-544) pēc Finanšu ministrija konsultācijas ar EK ekspertiem š.g. 22.decembrī ir nosūtīts atkārtotai saskaņošanai pirms iesniegšanas Ministru kabinetā, kā arī to, ka likumprojekta izstrādes un saskaņošanas procesā tiks iesaistīts NVO sektors, prognozējamais likumprojekta izstrādes laiks ir 2022.gada  30.decembris.</w:t>
            </w:r>
          </w:p>
        </w:tc>
        <w:tc>
          <w:tcPr>
            <w:tcW w:w="3544" w:type="dxa"/>
            <w:tcBorders>
              <w:top w:val="single" w:sz="6" w:space="0" w:color="000000"/>
              <w:left w:val="single" w:sz="6" w:space="0" w:color="000000"/>
              <w:bottom w:val="single" w:sz="6" w:space="0" w:color="000000"/>
              <w:right w:val="single" w:sz="6" w:space="0" w:color="000000"/>
            </w:tcBorders>
            <w:shd w:val="clear" w:color="auto" w:fill="auto"/>
          </w:tcPr>
          <w:p w14:paraId="33428718" w14:textId="638446D7" w:rsidR="00CF2B31" w:rsidRPr="00DC1B6C" w:rsidRDefault="008D45B5" w:rsidP="009B1A5D">
            <w:pPr>
              <w:pStyle w:val="naisc"/>
              <w:spacing w:before="0" w:beforeAutospacing="0" w:after="0" w:afterAutospacing="0"/>
              <w:jc w:val="both"/>
              <w:rPr>
                <w:b/>
              </w:rPr>
            </w:pPr>
            <w:r w:rsidRPr="006E33CA">
              <w:rPr>
                <w:b/>
              </w:rPr>
              <w:t>Iebildums ņemts vērā.</w:t>
            </w:r>
          </w:p>
        </w:tc>
        <w:tc>
          <w:tcPr>
            <w:tcW w:w="3255" w:type="dxa"/>
            <w:tcBorders>
              <w:top w:val="single" w:sz="6" w:space="0" w:color="000000"/>
              <w:left w:val="single" w:sz="6" w:space="0" w:color="000000"/>
              <w:bottom w:val="single" w:sz="6" w:space="0" w:color="000000"/>
              <w:right w:val="single" w:sz="6" w:space="0" w:color="000000"/>
            </w:tcBorders>
            <w:shd w:val="clear" w:color="auto" w:fill="auto"/>
          </w:tcPr>
          <w:p w14:paraId="51D1DFBB" w14:textId="77777777" w:rsidR="00CF2B31" w:rsidRPr="005B237A" w:rsidRDefault="00CF2B31" w:rsidP="00CF2B31">
            <w:pPr>
              <w:pStyle w:val="naisc"/>
              <w:jc w:val="both"/>
              <w:rPr>
                <w:b/>
              </w:rPr>
            </w:pPr>
            <w:r>
              <w:rPr>
                <w:b/>
              </w:rPr>
              <w:t>5.2. pasākuma izpildes termiņš</w:t>
            </w:r>
          </w:p>
          <w:p w14:paraId="1A45650F" w14:textId="068ACD01" w:rsidR="00CF2B31" w:rsidRPr="005B237A" w:rsidRDefault="00CF2B31" w:rsidP="007C5ED9">
            <w:pPr>
              <w:pStyle w:val="naisc"/>
              <w:jc w:val="both"/>
              <w:rPr>
                <w:b/>
              </w:rPr>
            </w:pPr>
            <w:r>
              <w:t>30</w:t>
            </w:r>
            <w:r w:rsidRPr="00392B0F">
              <w:t>.</w:t>
            </w:r>
            <w:r>
              <w:t>12</w:t>
            </w:r>
            <w:r w:rsidRPr="00392B0F">
              <w:t>.2022.</w:t>
            </w:r>
          </w:p>
        </w:tc>
      </w:tr>
      <w:tr w:rsidR="009B1A5D" w:rsidRPr="00832449" w14:paraId="0C9EC9AF" w14:textId="77777777" w:rsidTr="00E60E6B">
        <w:trPr>
          <w:trHeight w:val="137"/>
        </w:trPr>
        <w:tc>
          <w:tcPr>
            <w:tcW w:w="716" w:type="dxa"/>
            <w:tcBorders>
              <w:top w:val="single" w:sz="6" w:space="0" w:color="000000"/>
              <w:left w:val="single" w:sz="6" w:space="0" w:color="000000"/>
              <w:bottom w:val="single" w:sz="6" w:space="0" w:color="000000"/>
              <w:right w:val="single" w:sz="6" w:space="0" w:color="000000"/>
            </w:tcBorders>
            <w:shd w:val="clear" w:color="auto" w:fill="auto"/>
          </w:tcPr>
          <w:p w14:paraId="2C8A92C5" w14:textId="012FE32D" w:rsidR="009B1A5D" w:rsidRPr="005B237A" w:rsidRDefault="00621CAE">
            <w:pPr>
              <w:pStyle w:val="naisc"/>
              <w:spacing w:before="0" w:beforeAutospacing="0" w:after="0" w:afterAutospacing="0"/>
              <w:jc w:val="center"/>
            </w:pPr>
            <w:r>
              <w:lastRenderedPageBreak/>
              <w:t>33</w:t>
            </w:r>
            <w:r w:rsidR="009B1A5D" w:rsidRPr="006B0247">
              <w:t>.</w:t>
            </w:r>
          </w:p>
        </w:tc>
        <w:tc>
          <w:tcPr>
            <w:tcW w:w="3361" w:type="dxa"/>
            <w:tcBorders>
              <w:top w:val="single" w:sz="6" w:space="0" w:color="000000"/>
              <w:left w:val="single" w:sz="6" w:space="0" w:color="000000"/>
              <w:bottom w:val="single" w:sz="6" w:space="0" w:color="000000"/>
              <w:right w:val="single" w:sz="6" w:space="0" w:color="000000"/>
            </w:tcBorders>
            <w:shd w:val="clear" w:color="auto" w:fill="auto"/>
          </w:tcPr>
          <w:p w14:paraId="5EF185FA" w14:textId="77777777" w:rsidR="009B1A5D" w:rsidRPr="005B237A" w:rsidRDefault="009B1A5D" w:rsidP="009B1A5D">
            <w:pPr>
              <w:pStyle w:val="naisc"/>
              <w:jc w:val="both"/>
              <w:rPr>
                <w:b/>
              </w:rPr>
            </w:pPr>
            <w:r w:rsidRPr="005B237A">
              <w:rPr>
                <w:b/>
              </w:rPr>
              <w:t>6.3. pasākuma 1. rezultatīvais rādītājs</w:t>
            </w:r>
          </w:p>
          <w:p w14:paraId="0165D493" w14:textId="77777777" w:rsidR="009B1A5D" w:rsidRPr="005B237A" w:rsidRDefault="009B1A5D" w:rsidP="009B1A5D">
            <w:pPr>
              <w:pStyle w:val="naisc"/>
              <w:jc w:val="both"/>
            </w:pPr>
            <w:r w:rsidRPr="005B237A">
              <w:t xml:space="preserve">MK noteikumi stājušies spēkā 01.10.2021. FID datu saņemšanas un analīzes </w:t>
            </w:r>
            <w:proofErr w:type="spellStart"/>
            <w:r w:rsidRPr="005B237A">
              <w:t>goAML</w:t>
            </w:r>
            <w:proofErr w:type="spellEnd"/>
            <w:r w:rsidRPr="005B237A">
              <w:t xml:space="preserve"> sistēmas ieviešanai un paralēlās ziņošanas FID un VID atcelšanai.</w:t>
            </w:r>
          </w:p>
          <w:p w14:paraId="3A98B1B1" w14:textId="26B5E61B" w:rsidR="009B1A5D" w:rsidRPr="005B237A" w:rsidRDefault="009B1A5D" w:rsidP="009B1A5D">
            <w:pPr>
              <w:pStyle w:val="naisc"/>
              <w:jc w:val="both"/>
              <w:rPr>
                <w:b/>
              </w:rPr>
            </w:pPr>
            <w:r w:rsidRPr="005B237A">
              <w:rPr>
                <w:b/>
              </w:rPr>
              <w:t>6.3. pasākuma 1. rezultatīvais rādītājs - atbildīgā institūcija</w:t>
            </w:r>
          </w:p>
          <w:p w14:paraId="2AC32C74" w14:textId="1F6E60AA" w:rsidR="009B1A5D" w:rsidRPr="005B237A" w:rsidRDefault="009B1A5D" w:rsidP="009B1A5D">
            <w:pPr>
              <w:pStyle w:val="naisc"/>
              <w:jc w:val="both"/>
            </w:pPr>
            <w:r w:rsidRPr="005B237A">
              <w:t>FM</w:t>
            </w:r>
          </w:p>
          <w:p w14:paraId="0EE5A62D" w14:textId="63CE075A" w:rsidR="009B1A5D" w:rsidRPr="005B237A" w:rsidRDefault="009B1A5D" w:rsidP="009B1A5D">
            <w:pPr>
              <w:pStyle w:val="naisc"/>
              <w:jc w:val="both"/>
              <w:rPr>
                <w:b/>
              </w:rPr>
            </w:pPr>
            <w:r w:rsidRPr="005B237A">
              <w:rPr>
                <w:b/>
              </w:rPr>
              <w:t>6.3. pasākuma 1. rezultatīvais rādītājs - līdzatbildīgās institūcijas</w:t>
            </w:r>
          </w:p>
          <w:p w14:paraId="705903DE" w14:textId="21F64C0B" w:rsidR="009B1A5D" w:rsidRPr="005B237A" w:rsidRDefault="009B1A5D" w:rsidP="009B1A5D">
            <w:pPr>
              <w:pStyle w:val="naisc"/>
              <w:jc w:val="both"/>
            </w:pPr>
            <w:r w:rsidRPr="005B237A">
              <w:t>IeM, LFNA, FID, VID</w:t>
            </w:r>
          </w:p>
          <w:p w14:paraId="1B24C73E" w14:textId="739D1BD8" w:rsidR="009B1A5D" w:rsidRPr="005B237A" w:rsidRDefault="009B1A5D" w:rsidP="009B1A5D">
            <w:pPr>
              <w:pStyle w:val="naisc"/>
              <w:jc w:val="both"/>
              <w:rPr>
                <w:b/>
              </w:rPr>
            </w:pPr>
            <w:r w:rsidRPr="005B237A">
              <w:rPr>
                <w:b/>
              </w:rPr>
              <w:t>6.3. pasākuma 1. rezultatīvais rādītājs - izpildes termiņš</w:t>
            </w:r>
          </w:p>
          <w:p w14:paraId="0C6EB50A" w14:textId="3E565F76" w:rsidR="009B1A5D" w:rsidRPr="005B237A" w:rsidRDefault="009B1A5D" w:rsidP="009B1A5D">
            <w:pPr>
              <w:pStyle w:val="naisc"/>
              <w:jc w:val="both"/>
            </w:pPr>
            <w:r w:rsidRPr="005B237A">
              <w:t>01.10.2021.</w:t>
            </w:r>
          </w:p>
          <w:p w14:paraId="125EBE9C" w14:textId="7CC247B6" w:rsidR="009B1A5D" w:rsidRPr="005B237A" w:rsidRDefault="009B1A5D" w:rsidP="009B1A5D">
            <w:pPr>
              <w:pStyle w:val="naisc"/>
              <w:jc w:val="both"/>
              <w:rPr>
                <w:b/>
              </w:rPr>
            </w:pPr>
            <w:r w:rsidRPr="005B237A">
              <w:rPr>
                <w:b/>
              </w:rPr>
              <w:t>6.3. pasākuma 3. rezultatīvais rādītājs</w:t>
            </w:r>
          </w:p>
          <w:p w14:paraId="7ADC1AE7" w14:textId="77777777" w:rsidR="009B1A5D" w:rsidRPr="005B237A" w:rsidRDefault="009B1A5D" w:rsidP="009B1A5D">
            <w:pPr>
              <w:pStyle w:val="naisc"/>
              <w:jc w:val="both"/>
            </w:pPr>
            <w:r w:rsidRPr="005B237A">
              <w:t xml:space="preserve">FID ir ieviesis </w:t>
            </w:r>
            <w:proofErr w:type="spellStart"/>
            <w:r w:rsidRPr="005B237A">
              <w:t>goAML</w:t>
            </w:r>
            <w:proofErr w:type="spellEnd"/>
            <w:r w:rsidRPr="005B237A">
              <w:t xml:space="preserve"> sistēmu, tostarp datu saņemšanu un analīzi. VID atbilstoši FID publicētajai XML shēmai ir </w:t>
            </w:r>
            <w:r w:rsidRPr="005B237A">
              <w:lastRenderedPageBreak/>
              <w:t xml:space="preserve">ieviesis iespēju no FID </w:t>
            </w:r>
            <w:proofErr w:type="spellStart"/>
            <w:r w:rsidRPr="005B237A">
              <w:t>goAML</w:t>
            </w:r>
            <w:proofErr w:type="spellEnd"/>
            <w:r w:rsidRPr="005B237A">
              <w:t xml:space="preserve"> sistēmas saņemt ziņojumus par aizdomīgiem darījumiem nodokļu jomā.</w:t>
            </w:r>
          </w:p>
          <w:p w14:paraId="7233BC75" w14:textId="69010D45" w:rsidR="009B1A5D" w:rsidRPr="005B237A" w:rsidRDefault="009B1A5D" w:rsidP="009B1A5D">
            <w:pPr>
              <w:pStyle w:val="naisc"/>
              <w:jc w:val="both"/>
              <w:rPr>
                <w:b/>
              </w:rPr>
            </w:pPr>
            <w:r w:rsidRPr="005B237A">
              <w:rPr>
                <w:b/>
              </w:rPr>
              <w:t>6.3. pasākuma 3. rezultatīvais rādītājs - atbildīgā institūcija</w:t>
            </w:r>
          </w:p>
          <w:p w14:paraId="0F581000" w14:textId="77777777" w:rsidR="009B1A5D" w:rsidRPr="005B237A" w:rsidRDefault="009B1A5D" w:rsidP="009B1A5D">
            <w:pPr>
              <w:pStyle w:val="naisc"/>
              <w:jc w:val="both"/>
            </w:pPr>
            <w:r w:rsidRPr="005B237A">
              <w:t xml:space="preserve">FID, VID </w:t>
            </w:r>
          </w:p>
          <w:p w14:paraId="1CA38378" w14:textId="406A8965" w:rsidR="009B1A5D" w:rsidRPr="005B237A" w:rsidRDefault="009B1A5D" w:rsidP="009B1A5D">
            <w:pPr>
              <w:pStyle w:val="naisc"/>
              <w:jc w:val="both"/>
              <w:rPr>
                <w:b/>
              </w:rPr>
            </w:pPr>
            <w:r w:rsidRPr="005B237A">
              <w:rPr>
                <w:b/>
              </w:rPr>
              <w:t>6.3. pasākuma 3. rezultatīvais rādītājs - līdzatbildīgās institūcijas</w:t>
            </w:r>
          </w:p>
          <w:p w14:paraId="6D2A9EAA" w14:textId="77777777" w:rsidR="009B1A5D" w:rsidRPr="005B237A" w:rsidRDefault="009B1A5D" w:rsidP="009B1A5D">
            <w:pPr>
              <w:pStyle w:val="naisc"/>
              <w:jc w:val="both"/>
            </w:pPr>
            <w:r w:rsidRPr="005B237A">
              <w:t xml:space="preserve">FM, LFNA, IeM </w:t>
            </w:r>
          </w:p>
          <w:p w14:paraId="78B75F20" w14:textId="1715DE04" w:rsidR="009B1A5D" w:rsidRPr="005B237A" w:rsidRDefault="009B1A5D" w:rsidP="009B1A5D">
            <w:pPr>
              <w:pStyle w:val="naisc"/>
              <w:jc w:val="both"/>
              <w:rPr>
                <w:b/>
              </w:rPr>
            </w:pPr>
            <w:r w:rsidRPr="005B237A">
              <w:rPr>
                <w:b/>
              </w:rPr>
              <w:t>6.3. pasākuma 3. rezultatīvais rādītājs - izpildes termiņš</w:t>
            </w:r>
          </w:p>
          <w:p w14:paraId="5B2D510D" w14:textId="0D02AAAA" w:rsidR="009B1A5D" w:rsidRPr="005B237A" w:rsidRDefault="009B1A5D" w:rsidP="009B1A5D">
            <w:pPr>
              <w:pStyle w:val="naisc"/>
              <w:jc w:val="both"/>
              <w:rPr>
                <w:b/>
              </w:rPr>
            </w:pPr>
            <w:r w:rsidRPr="005B237A">
              <w:t>01.10.2021.</w:t>
            </w:r>
          </w:p>
        </w:tc>
        <w:tc>
          <w:tcPr>
            <w:tcW w:w="3686" w:type="dxa"/>
            <w:tcBorders>
              <w:top w:val="single" w:sz="6" w:space="0" w:color="000000"/>
              <w:left w:val="single" w:sz="6" w:space="0" w:color="000000"/>
              <w:bottom w:val="single" w:sz="6" w:space="0" w:color="000000"/>
              <w:right w:val="single" w:sz="6" w:space="0" w:color="000000"/>
            </w:tcBorders>
            <w:shd w:val="clear" w:color="auto" w:fill="auto"/>
          </w:tcPr>
          <w:p w14:paraId="3831DACC" w14:textId="77777777" w:rsidR="009B1A5D" w:rsidRPr="005B237A" w:rsidRDefault="009B1A5D" w:rsidP="009B1A5D">
            <w:pPr>
              <w:pStyle w:val="NoSpacing"/>
              <w:jc w:val="center"/>
              <w:rPr>
                <w:rFonts w:ascii="Times New Roman" w:eastAsia="Times New Roman" w:hAnsi="Times New Roman"/>
                <w:b/>
                <w:sz w:val="24"/>
                <w:szCs w:val="24"/>
                <w:lang w:eastAsia="lv-LV"/>
              </w:rPr>
            </w:pPr>
            <w:r w:rsidRPr="005B237A">
              <w:rPr>
                <w:rFonts w:ascii="Times New Roman" w:eastAsia="Times New Roman" w:hAnsi="Times New Roman"/>
                <w:b/>
                <w:sz w:val="24"/>
                <w:szCs w:val="24"/>
                <w:lang w:eastAsia="lv-LV"/>
              </w:rPr>
              <w:lastRenderedPageBreak/>
              <w:t>Finanšu izlūkošanas dienests</w:t>
            </w:r>
          </w:p>
          <w:p w14:paraId="6BA3A849" w14:textId="77777777" w:rsidR="009B1A5D" w:rsidRPr="005B237A" w:rsidRDefault="009B1A5D" w:rsidP="009B1A5D">
            <w:pPr>
              <w:pStyle w:val="NoSpacing"/>
              <w:jc w:val="both"/>
              <w:rPr>
                <w:rFonts w:ascii="Times New Roman" w:eastAsia="Times New Roman" w:hAnsi="Times New Roman"/>
                <w:i/>
                <w:sz w:val="24"/>
                <w:szCs w:val="24"/>
                <w:lang w:eastAsia="lv-LV"/>
              </w:rPr>
            </w:pPr>
            <w:r w:rsidRPr="005B237A">
              <w:rPr>
                <w:rFonts w:ascii="Times New Roman" w:eastAsia="Times New Roman" w:hAnsi="Times New Roman"/>
                <w:i/>
                <w:sz w:val="24"/>
                <w:szCs w:val="24"/>
                <w:lang w:eastAsia="lv-LV"/>
              </w:rPr>
              <w:t>(2021. gada 7. septembra atzinums Nr.</w:t>
            </w:r>
            <w:r w:rsidRPr="005B237A">
              <w:t xml:space="preserve"> </w:t>
            </w:r>
            <w:r w:rsidRPr="005B237A">
              <w:rPr>
                <w:rFonts w:ascii="Times New Roman" w:eastAsia="Times New Roman" w:hAnsi="Times New Roman"/>
                <w:i/>
                <w:sz w:val="24"/>
                <w:szCs w:val="24"/>
                <w:lang w:eastAsia="lv-LV"/>
              </w:rPr>
              <w:t>1-10/305)</w:t>
            </w:r>
          </w:p>
          <w:p w14:paraId="235AE777" w14:textId="77777777" w:rsidR="009B1A5D" w:rsidRPr="005B237A" w:rsidRDefault="009B1A5D" w:rsidP="009B1A5D">
            <w:pPr>
              <w:pStyle w:val="liknoteik"/>
              <w:shd w:val="clear" w:color="auto" w:fill="FFFFFF"/>
              <w:spacing w:before="0" w:beforeAutospacing="0" w:after="0" w:afterAutospacing="0"/>
              <w:jc w:val="both"/>
            </w:pPr>
            <w:r w:rsidRPr="005B237A">
              <w:t>[…]6.3. pasākumā nepieciešams svītrot 1. un 3. rezultatīvos rādītājus (un pārcelt tos uz Pasākumu plāna 2. pielikumu) gadījumā, ja Pasākumu plānu plānots apstiprināt pēc 2021. gada 1. oktobra.</w:t>
            </w:r>
          </w:p>
          <w:p w14:paraId="0966EB9D" w14:textId="77777777" w:rsidR="009B1A5D" w:rsidRPr="005B237A" w:rsidRDefault="009B1A5D" w:rsidP="009B1A5D">
            <w:pPr>
              <w:pStyle w:val="NoSpacing"/>
              <w:jc w:val="center"/>
              <w:rPr>
                <w:rFonts w:ascii="Times New Roman" w:eastAsia="Times New Roman" w:hAnsi="Times New Roman"/>
                <w:b/>
                <w:sz w:val="24"/>
                <w:szCs w:val="24"/>
                <w:lang w:eastAsia="lv-LV"/>
              </w:rPr>
            </w:pPr>
          </w:p>
          <w:p w14:paraId="39590A63" w14:textId="77777777" w:rsidR="009B1A5D" w:rsidRPr="005B237A" w:rsidRDefault="009B1A5D" w:rsidP="009B1A5D">
            <w:pPr>
              <w:pStyle w:val="NoSpacing"/>
              <w:jc w:val="center"/>
              <w:rPr>
                <w:rFonts w:ascii="Times New Roman" w:eastAsia="Times New Roman" w:hAnsi="Times New Roman"/>
                <w:b/>
                <w:sz w:val="24"/>
                <w:szCs w:val="24"/>
                <w:lang w:eastAsia="lv-LV"/>
              </w:rPr>
            </w:pPr>
            <w:r w:rsidRPr="005B237A">
              <w:rPr>
                <w:rFonts w:ascii="Times New Roman" w:eastAsia="Times New Roman" w:hAnsi="Times New Roman"/>
                <w:b/>
                <w:sz w:val="24"/>
                <w:szCs w:val="24"/>
                <w:lang w:eastAsia="lv-LV"/>
              </w:rPr>
              <w:t>Finanšu ministrija</w:t>
            </w:r>
          </w:p>
          <w:p w14:paraId="27F04837" w14:textId="77777777" w:rsidR="009B1A5D" w:rsidRPr="005B237A" w:rsidRDefault="009B1A5D" w:rsidP="009B1A5D">
            <w:pPr>
              <w:pStyle w:val="NoSpacing"/>
              <w:jc w:val="both"/>
              <w:rPr>
                <w:rFonts w:ascii="Times New Roman" w:eastAsia="Times New Roman" w:hAnsi="Times New Roman"/>
                <w:i/>
                <w:sz w:val="24"/>
                <w:szCs w:val="24"/>
                <w:lang w:eastAsia="lv-LV"/>
              </w:rPr>
            </w:pPr>
            <w:r w:rsidRPr="005B237A">
              <w:rPr>
                <w:rFonts w:ascii="Times New Roman" w:eastAsia="Times New Roman" w:hAnsi="Times New Roman"/>
                <w:i/>
                <w:sz w:val="24"/>
                <w:szCs w:val="24"/>
                <w:lang w:eastAsia="lv-LV"/>
              </w:rPr>
              <w:t>(2021. gada 8. septembra atzinums Nr.</w:t>
            </w:r>
            <w:r w:rsidRPr="005B237A">
              <w:t xml:space="preserve"> </w:t>
            </w:r>
            <w:r w:rsidRPr="005B237A">
              <w:rPr>
                <w:rFonts w:ascii="Times New Roman" w:eastAsia="Times New Roman" w:hAnsi="Times New Roman"/>
                <w:i/>
                <w:sz w:val="24"/>
                <w:szCs w:val="24"/>
                <w:lang w:eastAsia="lv-LV"/>
              </w:rPr>
              <w:t>12/A-7/4962)</w:t>
            </w:r>
          </w:p>
          <w:p w14:paraId="748B567B" w14:textId="2ED5A895" w:rsidR="009B1A5D" w:rsidRPr="005B237A" w:rsidRDefault="009B1A5D" w:rsidP="009B1A5D">
            <w:pPr>
              <w:contextualSpacing/>
              <w:jc w:val="both"/>
              <w:rPr>
                <w:rFonts w:eastAsia="Calibri"/>
              </w:rPr>
            </w:pPr>
            <w:r w:rsidRPr="005B237A">
              <w:t xml:space="preserve">[…]Lūdzam 6.3. Plāna pasākumā rezultātu rādītāju sadaļas 1.punkta pirmajā teikumā </w:t>
            </w:r>
            <w:r w:rsidRPr="005B237A">
              <w:rPr>
                <w:b/>
              </w:rPr>
              <w:t>aizstāt</w:t>
            </w:r>
            <w:r w:rsidRPr="005B237A">
              <w:t xml:space="preserve"> vārdus “</w:t>
            </w:r>
            <w:r w:rsidRPr="005B237A">
              <w:rPr>
                <w:b/>
              </w:rPr>
              <w:t>stājušies</w:t>
            </w:r>
            <w:r w:rsidRPr="005B237A">
              <w:t xml:space="preserve"> spēkā 01.10.2021.” </w:t>
            </w:r>
            <w:r w:rsidRPr="005B237A">
              <w:rPr>
                <w:b/>
              </w:rPr>
              <w:t>ar</w:t>
            </w:r>
            <w:r w:rsidRPr="005B237A">
              <w:t xml:space="preserve"> vārdiem “</w:t>
            </w:r>
            <w:r w:rsidRPr="005B237A">
              <w:rPr>
                <w:b/>
              </w:rPr>
              <w:t>stājas</w:t>
            </w:r>
            <w:r w:rsidRPr="005B237A">
              <w:t xml:space="preserve"> spēkā 01.10.2021”.</w:t>
            </w:r>
          </w:p>
        </w:tc>
        <w:tc>
          <w:tcPr>
            <w:tcW w:w="3544" w:type="dxa"/>
            <w:tcBorders>
              <w:top w:val="single" w:sz="6" w:space="0" w:color="000000"/>
              <w:left w:val="single" w:sz="6" w:space="0" w:color="000000"/>
              <w:bottom w:val="single" w:sz="6" w:space="0" w:color="000000"/>
              <w:right w:val="single" w:sz="6" w:space="0" w:color="000000"/>
            </w:tcBorders>
            <w:shd w:val="clear" w:color="auto" w:fill="auto"/>
          </w:tcPr>
          <w:p w14:paraId="2081A911" w14:textId="38B58B6C" w:rsidR="009B1A5D" w:rsidRPr="00974C7F" w:rsidRDefault="009B1A5D" w:rsidP="009B1A5D">
            <w:pPr>
              <w:pStyle w:val="naisc"/>
              <w:spacing w:before="0" w:beforeAutospacing="0" w:after="0" w:afterAutospacing="0"/>
              <w:jc w:val="both"/>
              <w:rPr>
                <w:b/>
              </w:rPr>
            </w:pPr>
            <w:r w:rsidRPr="006E33CA">
              <w:rPr>
                <w:b/>
              </w:rPr>
              <w:t>Iebildums ņemts vērā.</w:t>
            </w:r>
          </w:p>
        </w:tc>
        <w:tc>
          <w:tcPr>
            <w:tcW w:w="3255" w:type="dxa"/>
            <w:tcBorders>
              <w:top w:val="single" w:sz="6" w:space="0" w:color="000000"/>
              <w:left w:val="single" w:sz="6" w:space="0" w:color="000000"/>
              <w:bottom w:val="single" w:sz="6" w:space="0" w:color="000000"/>
              <w:right w:val="single" w:sz="6" w:space="0" w:color="000000"/>
            </w:tcBorders>
            <w:shd w:val="clear" w:color="auto" w:fill="auto"/>
          </w:tcPr>
          <w:p w14:paraId="3E5BFE8C" w14:textId="0DE8568D" w:rsidR="009B1A5D" w:rsidRPr="005B237A" w:rsidRDefault="009B1A5D" w:rsidP="009B1A5D">
            <w:pPr>
              <w:pStyle w:val="naisc"/>
              <w:jc w:val="both"/>
              <w:rPr>
                <w:b/>
              </w:rPr>
            </w:pPr>
            <w:r w:rsidRPr="005B237A">
              <w:rPr>
                <w:b/>
              </w:rPr>
              <w:t xml:space="preserve">6.3. pasākuma 1. </w:t>
            </w:r>
            <w:r>
              <w:rPr>
                <w:b/>
              </w:rPr>
              <w:t xml:space="preserve">un 3. </w:t>
            </w:r>
            <w:r w:rsidRPr="005B237A">
              <w:rPr>
                <w:b/>
              </w:rPr>
              <w:t>rezultatīv</w:t>
            </w:r>
            <w:r>
              <w:rPr>
                <w:b/>
              </w:rPr>
              <w:t>ie</w:t>
            </w:r>
            <w:r w:rsidRPr="005B237A">
              <w:rPr>
                <w:b/>
              </w:rPr>
              <w:t xml:space="preserve"> rādītāj</w:t>
            </w:r>
            <w:r>
              <w:rPr>
                <w:b/>
              </w:rPr>
              <w:t>i svītroti</w:t>
            </w:r>
          </w:p>
          <w:p w14:paraId="7A4C0726" w14:textId="01F25D02" w:rsidR="009B1A5D" w:rsidRPr="005B237A" w:rsidRDefault="009B1A5D" w:rsidP="009B1A5D">
            <w:pPr>
              <w:pStyle w:val="naisc"/>
              <w:jc w:val="both"/>
              <w:rPr>
                <w:b/>
              </w:rPr>
            </w:pPr>
            <w:r w:rsidRPr="005B237A">
              <w:rPr>
                <w:b/>
              </w:rPr>
              <w:t>Pielikums Nr. 2:</w:t>
            </w:r>
          </w:p>
          <w:p w14:paraId="51BB24EB" w14:textId="6FA8C5D5" w:rsidR="009B1A5D" w:rsidRPr="005B237A" w:rsidRDefault="009B1A5D" w:rsidP="009B1A5D">
            <w:pPr>
              <w:pStyle w:val="naisc"/>
              <w:jc w:val="both"/>
              <w:rPr>
                <w:b/>
              </w:rPr>
            </w:pPr>
            <w:r w:rsidRPr="005B237A">
              <w:rPr>
                <w:b/>
              </w:rPr>
              <w:t>4.1. pasākuma 2. rezultatīvais rādītājs</w:t>
            </w:r>
          </w:p>
          <w:p w14:paraId="379A9E63" w14:textId="18859BEC" w:rsidR="009B1A5D" w:rsidRPr="005B237A" w:rsidRDefault="009B1A5D" w:rsidP="009B1A5D">
            <w:pPr>
              <w:pStyle w:val="naisc"/>
              <w:jc w:val="both"/>
            </w:pPr>
            <w:r w:rsidRPr="005B237A">
              <w:t xml:space="preserve">MK noteikumi stājušies spēkā 01.07.2021. FID datu saņemšanas un analīzes </w:t>
            </w:r>
            <w:proofErr w:type="spellStart"/>
            <w:r w:rsidRPr="005B237A">
              <w:t>goAML</w:t>
            </w:r>
            <w:proofErr w:type="spellEnd"/>
            <w:r w:rsidRPr="005B237A">
              <w:t xml:space="preserve"> sistēmas ieviešanai un paralēlās ziņošanas FID un VID atcelšanai.</w:t>
            </w:r>
          </w:p>
          <w:p w14:paraId="3F1DCD09" w14:textId="398C68FC" w:rsidR="009B1A5D" w:rsidRPr="005B237A" w:rsidRDefault="009B1A5D" w:rsidP="009B1A5D">
            <w:pPr>
              <w:pStyle w:val="naisc"/>
              <w:jc w:val="both"/>
              <w:rPr>
                <w:b/>
              </w:rPr>
            </w:pPr>
            <w:r w:rsidRPr="005B237A">
              <w:rPr>
                <w:b/>
              </w:rPr>
              <w:t>4.1. pasākuma 2. rezultatīvais rādītājs - atbildīgā institūcija</w:t>
            </w:r>
          </w:p>
          <w:p w14:paraId="58BB630E" w14:textId="0BB8AD1F" w:rsidR="009B1A5D" w:rsidRPr="005B237A" w:rsidRDefault="009B1A5D" w:rsidP="009B1A5D">
            <w:pPr>
              <w:pStyle w:val="naisc"/>
              <w:jc w:val="both"/>
            </w:pPr>
            <w:r w:rsidRPr="005B237A">
              <w:t>FM</w:t>
            </w:r>
          </w:p>
          <w:p w14:paraId="754FA0B7" w14:textId="6DD58F86" w:rsidR="009B1A5D" w:rsidRPr="005B237A" w:rsidRDefault="009B1A5D" w:rsidP="009B1A5D">
            <w:pPr>
              <w:pStyle w:val="naisc"/>
              <w:jc w:val="both"/>
              <w:rPr>
                <w:b/>
              </w:rPr>
            </w:pPr>
            <w:r w:rsidRPr="005B237A">
              <w:rPr>
                <w:b/>
              </w:rPr>
              <w:t>4.1. pasākuma 2. rezultatīvais rādītājs - līdzatbildīgās institūcijas</w:t>
            </w:r>
          </w:p>
          <w:p w14:paraId="46D6345C" w14:textId="4A8E1F62" w:rsidR="009B1A5D" w:rsidRPr="005B237A" w:rsidRDefault="009B1A5D" w:rsidP="009B1A5D">
            <w:pPr>
              <w:pStyle w:val="naisc"/>
              <w:jc w:val="both"/>
              <w:rPr>
                <w:rFonts w:ascii="Arial" w:hAnsi="Arial" w:cs="Arial"/>
                <w:color w:val="414142"/>
                <w:sz w:val="20"/>
                <w:szCs w:val="20"/>
              </w:rPr>
            </w:pPr>
            <w:r w:rsidRPr="005B237A">
              <w:t>IeM, LFNA, FID, VID</w:t>
            </w:r>
          </w:p>
          <w:p w14:paraId="0AD59381" w14:textId="776E1AA4" w:rsidR="009B1A5D" w:rsidRPr="005B237A" w:rsidRDefault="009B1A5D" w:rsidP="009B1A5D">
            <w:pPr>
              <w:pStyle w:val="naisc"/>
              <w:jc w:val="both"/>
              <w:rPr>
                <w:b/>
              </w:rPr>
            </w:pPr>
            <w:r w:rsidRPr="005B237A">
              <w:rPr>
                <w:b/>
              </w:rPr>
              <w:t>4.1. pasākuma 2. rezultatīvais rādītājs - izpildes termiņš</w:t>
            </w:r>
          </w:p>
          <w:p w14:paraId="4EFE5239" w14:textId="32A7B295" w:rsidR="009B1A5D" w:rsidRPr="005B237A" w:rsidRDefault="009B1A5D" w:rsidP="009B1A5D">
            <w:pPr>
              <w:pStyle w:val="naisc"/>
              <w:jc w:val="both"/>
            </w:pPr>
            <w:r w:rsidRPr="005B237A">
              <w:t>01.07.2021.</w:t>
            </w:r>
          </w:p>
          <w:p w14:paraId="76408F58" w14:textId="0B58D0F5" w:rsidR="009B1A5D" w:rsidRPr="005B237A" w:rsidRDefault="009B1A5D" w:rsidP="009B1A5D">
            <w:pPr>
              <w:pStyle w:val="naisc"/>
              <w:jc w:val="both"/>
              <w:rPr>
                <w:b/>
              </w:rPr>
            </w:pPr>
            <w:r w:rsidRPr="005B237A">
              <w:rPr>
                <w:b/>
              </w:rPr>
              <w:lastRenderedPageBreak/>
              <w:t>4.1. pasākuma 5. rezultatīvais rādītājs</w:t>
            </w:r>
          </w:p>
          <w:p w14:paraId="667AC8FB" w14:textId="193F8C46" w:rsidR="009B1A5D" w:rsidRPr="005B237A" w:rsidRDefault="009B1A5D" w:rsidP="009B1A5D">
            <w:pPr>
              <w:pStyle w:val="naisc"/>
              <w:jc w:val="both"/>
            </w:pPr>
            <w:r w:rsidRPr="005B237A">
              <w:t xml:space="preserve">FID ir ieviesis </w:t>
            </w:r>
            <w:proofErr w:type="spellStart"/>
            <w:r w:rsidRPr="005B237A">
              <w:t>goAML</w:t>
            </w:r>
            <w:proofErr w:type="spellEnd"/>
            <w:r w:rsidRPr="005B237A">
              <w:t xml:space="preserve"> sistēmu, tostarp datu saņemšanu un analīzi. VID atbilstoši FID publicētajai XML shēmai ir ieviesis iespēju no FID </w:t>
            </w:r>
            <w:proofErr w:type="spellStart"/>
            <w:r w:rsidRPr="005B237A">
              <w:t>goAML</w:t>
            </w:r>
            <w:proofErr w:type="spellEnd"/>
            <w:r w:rsidRPr="005B237A">
              <w:t xml:space="preserve"> sistēmas saņemt ziņojumus par aizdomīgiem darījumiem nodokļu jomā.</w:t>
            </w:r>
          </w:p>
          <w:p w14:paraId="14FB9912" w14:textId="07EC5013" w:rsidR="009B1A5D" w:rsidRPr="005B237A" w:rsidRDefault="009B1A5D" w:rsidP="009B1A5D">
            <w:pPr>
              <w:pStyle w:val="naisc"/>
              <w:jc w:val="both"/>
              <w:rPr>
                <w:b/>
              </w:rPr>
            </w:pPr>
            <w:r w:rsidRPr="005B237A">
              <w:rPr>
                <w:b/>
              </w:rPr>
              <w:t>4.1. pasākuma 5. rezultatīvais rādītājs - atbildīgā institūcija</w:t>
            </w:r>
          </w:p>
          <w:p w14:paraId="35F513F3" w14:textId="00007C93" w:rsidR="009B1A5D" w:rsidRPr="005B237A" w:rsidRDefault="009B1A5D" w:rsidP="009B1A5D">
            <w:pPr>
              <w:pStyle w:val="naisc"/>
              <w:jc w:val="both"/>
            </w:pPr>
            <w:r w:rsidRPr="005B237A">
              <w:t>FID, VID</w:t>
            </w:r>
          </w:p>
          <w:p w14:paraId="132C0941" w14:textId="457D598D" w:rsidR="009B1A5D" w:rsidRPr="005B237A" w:rsidRDefault="009B1A5D" w:rsidP="009B1A5D">
            <w:pPr>
              <w:pStyle w:val="naisc"/>
              <w:jc w:val="both"/>
              <w:rPr>
                <w:b/>
              </w:rPr>
            </w:pPr>
            <w:r w:rsidRPr="005B237A">
              <w:rPr>
                <w:b/>
              </w:rPr>
              <w:t>4.1. pasākuma 5. rezultatīvais rādītājs - līdzatbildīgās institūcijas</w:t>
            </w:r>
          </w:p>
          <w:p w14:paraId="2DB7C4B5" w14:textId="0D5785BF" w:rsidR="009B1A5D" w:rsidRPr="005B237A" w:rsidRDefault="009B1A5D" w:rsidP="009B1A5D">
            <w:pPr>
              <w:pStyle w:val="naisc"/>
              <w:jc w:val="both"/>
            </w:pPr>
            <w:r w:rsidRPr="005B237A">
              <w:t>FM, LFNA, IeM</w:t>
            </w:r>
          </w:p>
          <w:p w14:paraId="1B6BC18E" w14:textId="0419BE63" w:rsidR="009B1A5D" w:rsidRPr="005B237A" w:rsidRDefault="009B1A5D" w:rsidP="009B1A5D">
            <w:pPr>
              <w:pStyle w:val="naisc"/>
              <w:jc w:val="both"/>
              <w:rPr>
                <w:b/>
              </w:rPr>
            </w:pPr>
            <w:r w:rsidRPr="005B237A">
              <w:rPr>
                <w:b/>
              </w:rPr>
              <w:t>4.1. pasākuma 5. rezultatīvais rādītājs - izpildes termiņš</w:t>
            </w:r>
          </w:p>
          <w:p w14:paraId="71B2B624" w14:textId="629BDEFF" w:rsidR="009B1A5D" w:rsidRPr="005B237A" w:rsidRDefault="009B1A5D" w:rsidP="009B1A5D">
            <w:pPr>
              <w:pStyle w:val="naisc"/>
              <w:jc w:val="both"/>
            </w:pPr>
            <w:r w:rsidRPr="005B237A">
              <w:t>01.07.2021.</w:t>
            </w:r>
          </w:p>
          <w:p w14:paraId="27B27472" w14:textId="77777777" w:rsidR="009B1A5D" w:rsidRDefault="009B1A5D" w:rsidP="009B1A5D">
            <w:pPr>
              <w:pStyle w:val="naisc"/>
              <w:jc w:val="both"/>
              <w:rPr>
                <w:b/>
              </w:rPr>
            </w:pPr>
            <w:r w:rsidRPr="005B237A">
              <w:rPr>
                <w:b/>
              </w:rPr>
              <w:t>Izpilde</w:t>
            </w:r>
          </w:p>
          <w:p w14:paraId="1B5B5C62" w14:textId="77777777" w:rsidR="009B1A5D" w:rsidRPr="00974C7F" w:rsidRDefault="009B1A5D" w:rsidP="009B1A5D">
            <w:pPr>
              <w:pStyle w:val="naisc"/>
              <w:jc w:val="both"/>
            </w:pPr>
            <w:r w:rsidRPr="00974C7F">
              <w:t xml:space="preserve">Izstrādāts risinājums jeb koncepcija ziņošanas par aizdomīgiem darījumiem </w:t>
            </w:r>
            <w:r w:rsidRPr="00974C7F">
              <w:lastRenderedPageBreak/>
              <w:t>kārtības vienkāršošanai, tai skaitā paredzot paralēlās aizdomīgo darījumu ziņošanas sistēmas izbeigšanu un informācijas par aizdomīgiem darījumiem paziņošanu FID un VID vienā kanālā, un jauns MK noteikumu projekts par ziņojumiem par aizdomīgiem darījumiem un sliekšņa deklarācijām iesniegts FM. MK noteikumi Nr. 550 „Noteikumi par aizdomīgu darījumu ziņojumu un sliekšņa deklarācijas iesniegšanas kārtību un saturu” pieņemti 17.08.2021. un stājušies spēkā 01.10.2021.</w:t>
            </w:r>
          </w:p>
          <w:p w14:paraId="1AF3DAB2" w14:textId="77777777" w:rsidR="009B1A5D" w:rsidRPr="00974C7F" w:rsidRDefault="009B1A5D" w:rsidP="009B1A5D">
            <w:pPr>
              <w:pStyle w:val="naisc"/>
              <w:jc w:val="both"/>
            </w:pPr>
            <w:r w:rsidRPr="00974C7F">
              <w:t>FID tīmekļvietnē 31.10.2020. tika publicēta sākotnējā sistēmas strukturālās shēmas versija un XML shēmas apraksts.</w:t>
            </w:r>
          </w:p>
          <w:p w14:paraId="293FB8BC" w14:textId="18198FE5" w:rsidR="009B1A5D" w:rsidRPr="005B237A" w:rsidRDefault="009B1A5D" w:rsidP="009B1A5D">
            <w:pPr>
              <w:pStyle w:val="naisc"/>
              <w:jc w:val="both"/>
              <w:rPr>
                <w:b/>
              </w:rPr>
            </w:pPr>
            <w:r w:rsidRPr="00974C7F">
              <w:t xml:space="preserve">FID ir ieviesis </w:t>
            </w:r>
            <w:proofErr w:type="spellStart"/>
            <w:r w:rsidRPr="00974C7F">
              <w:t>goAML</w:t>
            </w:r>
            <w:proofErr w:type="spellEnd"/>
            <w:r w:rsidRPr="00974C7F">
              <w:t xml:space="preserve"> sistēmu, tostarp datu saņemšanu un analīzi. VID atbilstoši FID publicētajai XML shēmai ir ieviesis iespēju no FID </w:t>
            </w:r>
            <w:proofErr w:type="spellStart"/>
            <w:r w:rsidRPr="00974C7F">
              <w:t>goAML</w:t>
            </w:r>
            <w:proofErr w:type="spellEnd"/>
            <w:r w:rsidRPr="00974C7F">
              <w:t xml:space="preserve"> sistēmas saņemt ziņojumus par aizdomīgiem darījumiem nodokļu jomā.</w:t>
            </w:r>
          </w:p>
        </w:tc>
      </w:tr>
      <w:tr w:rsidR="009B1A5D" w:rsidRPr="00832449" w14:paraId="70F94852" w14:textId="77777777" w:rsidTr="00E60E6B">
        <w:trPr>
          <w:trHeight w:val="137"/>
        </w:trPr>
        <w:tc>
          <w:tcPr>
            <w:tcW w:w="716" w:type="dxa"/>
            <w:tcBorders>
              <w:top w:val="single" w:sz="6" w:space="0" w:color="000000"/>
              <w:left w:val="single" w:sz="6" w:space="0" w:color="000000"/>
              <w:bottom w:val="single" w:sz="6" w:space="0" w:color="000000"/>
              <w:right w:val="single" w:sz="6" w:space="0" w:color="000000"/>
            </w:tcBorders>
            <w:shd w:val="clear" w:color="auto" w:fill="auto"/>
          </w:tcPr>
          <w:p w14:paraId="19B214C5" w14:textId="252ADF9C" w:rsidR="009B1A5D" w:rsidRPr="006B0247" w:rsidRDefault="00F07BFF">
            <w:pPr>
              <w:pStyle w:val="naisc"/>
              <w:spacing w:before="0" w:beforeAutospacing="0" w:after="0" w:afterAutospacing="0"/>
              <w:jc w:val="center"/>
            </w:pPr>
            <w:r>
              <w:lastRenderedPageBreak/>
              <w:t>3</w:t>
            </w:r>
            <w:r w:rsidR="00621CAE">
              <w:t>4</w:t>
            </w:r>
            <w:r w:rsidR="009B1A5D" w:rsidRPr="00E27848">
              <w:t>.</w:t>
            </w:r>
          </w:p>
        </w:tc>
        <w:tc>
          <w:tcPr>
            <w:tcW w:w="3361" w:type="dxa"/>
            <w:tcBorders>
              <w:top w:val="single" w:sz="6" w:space="0" w:color="000000"/>
              <w:left w:val="single" w:sz="6" w:space="0" w:color="000000"/>
              <w:bottom w:val="single" w:sz="6" w:space="0" w:color="000000"/>
              <w:right w:val="single" w:sz="6" w:space="0" w:color="000000"/>
            </w:tcBorders>
            <w:shd w:val="clear" w:color="auto" w:fill="auto"/>
          </w:tcPr>
          <w:p w14:paraId="5FD38C67" w14:textId="1C2A0F13" w:rsidR="009B1A5D" w:rsidRPr="00AA3D1C" w:rsidRDefault="009B1A5D" w:rsidP="009B1A5D">
            <w:pPr>
              <w:pStyle w:val="naisc"/>
              <w:jc w:val="both"/>
              <w:rPr>
                <w:b/>
              </w:rPr>
            </w:pPr>
          </w:p>
        </w:tc>
        <w:tc>
          <w:tcPr>
            <w:tcW w:w="3686" w:type="dxa"/>
            <w:tcBorders>
              <w:top w:val="single" w:sz="6" w:space="0" w:color="000000"/>
              <w:left w:val="single" w:sz="6" w:space="0" w:color="000000"/>
              <w:bottom w:val="single" w:sz="6" w:space="0" w:color="000000"/>
              <w:right w:val="single" w:sz="6" w:space="0" w:color="000000"/>
            </w:tcBorders>
            <w:shd w:val="clear" w:color="auto" w:fill="auto"/>
          </w:tcPr>
          <w:p w14:paraId="59E80249" w14:textId="77777777" w:rsidR="009B1A5D" w:rsidRPr="005B237A" w:rsidRDefault="009B1A5D" w:rsidP="009B1A5D">
            <w:pPr>
              <w:pStyle w:val="naisc"/>
              <w:spacing w:before="0" w:beforeAutospacing="0" w:after="0" w:afterAutospacing="0"/>
              <w:jc w:val="center"/>
              <w:rPr>
                <w:b/>
              </w:rPr>
            </w:pPr>
            <w:r w:rsidRPr="003E08D1">
              <w:rPr>
                <w:b/>
              </w:rPr>
              <w:t>Latvijas Finanšu nozares asociācija</w:t>
            </w:r>
          </w:p>
          <w:p w14:paraId="34AC857C" w14:textId="50063B75" w:rsidR="009B1A5D" w:rsidRPr="005B237A" w:rsidRDefault="009B1A5D" w:rsidP="009B1A5D">
            <w:pPr>
              <w:pStyle w:val="NoSpacing"/>
              <w:jc w:val="both"/>
              <w:rPr>
                <w:rFonts w:ascii="Times New Roman" w:eastAsia="Times New Roman" w:hAnsi="Times New Roman"/>
                <w:sz w:val="24"/>
                <w:szCs w:val="24"/>
                <w:lang w:eastAsia="lv-LV"/>
              </w:rPr>
            </w:pPr>
            <w:r w:rsidRPr="005B237A">
              <w:rPr>
                <w:rFonts w:ascii="Times New Roman" w:eastAsia="Times New Roman" w:hAnsi="Times New Roman"/>
                <w:i/>
                <w:sz w:val="24"/>
                <w:szCs w:val="24"/>
                <w:lang w:eastAsia="lv-LV"/>
              </w:rPr>
              <w:t xml:space="preserve">(2021. </w:t>
            </w:r>
            <w:r w:rsidRPr="00CC26CC">
              <w:rPr>
                <w:rFonts w:ascii="Times New Roman" w:eastAsia="Times New Roman" w:hAnsi="Times New Roman"/>
                <w:i/>
                <w:sz w:val="24"/>
                <w:szCs w:val="24"/>
                <w:lang w:eastAsia="lv-LV"/>
              </w:rPr>
              <w:t>gada 17. septembra atzinums Nr. 1-23/117</w:t>
            </w:r>
            <w:r w:rsidRPr="00CC26CC">
              <w:rPr>
                <w:rFonts w:ascii="Times New Roman" w:eastAsia="Times New Roman" w:hAnsi="Times New Roman"/>
                <w:sz w:val="24"/>
                <w:szCs w:val="24"/>
                <w:lang w:eastAsia="lv-LV"/>
              </w:rPr>
              <w:t>)</w:t>
            </w:r>
          </w:p>
          <w:p w14:paraId="51BE2628" w14:textId="19A0DEDA" w:rsidR="009B1A5D" w:rsidRPr="002A4841" w:rsidRDefault="009B1A5D" w:rsidP="009B1A5D">
            <w:pPr>
              <w:pStyle w:val="NoSpacing"/>
              <w:jc w:val="both"/>
              <w:rPr>
                <w:rFonts w:ascii="Times New Roman" w:eastAsia="Times New Roman" w:hAnsi="Times New Roman"/>
                <w:b/>
                <w:sz w:val="24"/>
                <w:szCs w:val="24"/>
                <w:highlight w:val="green"/>
                <w:lang w:eastAsia="lv-LV"/>
              </w:rPr>
            </w:pPr>
            <w:r w:rsidRPr="00AA3D1C">
              <w:rPr>
                <w:rFonts w:ascii="Times New Roman" w:eastAsia="Times New Roman" w:hAnsi="Times New Roman"/>
                <w:sz w:val="24"/>
                <w:szCs w:val="24"/>
                <w:lang w:eastAsia="lv-LV"/>
              </w:rPr>
              <w:t xml:space="preserve">[…]Plāna pasākums 6.7. paredz veicināt skaita un kvalitātes pieaugumu ziņojumiem ar aizdomām par nacionālā predikatīva noziedzīgu nodarījumu rezultātā iegūtu līdzekļu legalizāciju, taču tā 2. darbības rezultāts ietver mērķtiecīgu rīcību tikai attiecībā uz korupciju. Asociācija praksē secinājusi, ka tieši Valsts ieņēmumu dienests (iestāde, kuras atbildībā ir ēnu ekonomikas – viens no būtiskākajiem nacionālajiem predikatīviem līdzās korupcijai, apkarošana) sadarbības koordinācijas grupu izmanto visretāk. Ievērojot minēto, būtu nepieciešams </w:t>
            </w:r>
            <w:r w:rsidRPr="00D00AE8">
              <w:rPr>
                <w:rFonts w:ascii="Times New Roman" w:eastAsia="Times New Roman" w:hAnsi="Times New Roman"/>
                <w:b/>
                <w:sz w:val="24"/>
                <w:szCs w:val="24"/>
                <w:lang w:eastAsia="lv-LV"/>
              </w:rPr>
              <w:t>noteikt precīzākus pasākumus kā veicināt publisko privāto partnerību, dalību sadarbības koordinācijas grupās minētajā institūcijā attiecībā uz nacionālā predikatīva - ēnu ekonomikas, apkarošanu.</w:t>
            </w:r>
          </w:p>
        </w:tc>
        <w:tc>
          <w:tcPr>
            <w:tcW w:w="3544" w:type="dxa"/>
            <w:tcBorders>
              <w:top w:val="single" w:sz="6" w:space="0" w:color="000000"/>
              <w:left w:val="single" w:sz="6" w:space="0" w:color="000000"/>
              <w:bottom w:val="single" w:sz="6" w:space="0" w:color="000000"/>
              <w:right w:val="single" w:sz="6" w:space="0" w:color="000000"/>
            </w:tcBorders>
            <w:shd w:val="clear" w:color="auto" w:fill="auto"/>
          </w:tcPr>
          <w:p w14:paraId="06CAA51A" w14:textId="387AA695" w:rsidR="009B1A5D" w:rsidRPr="007367D3" w:rsidRDefault="009B1A5D" w:rsidP="009B1A5D">
            <w:pPr>
              <w:pStyle w:val="naisc"/>
              <w:spacing w:before="0" w:beforeAutospacing="0" w:after="0" w:afterAutospacing="0"/>
              <w:jc w:val="both"/>
              <w:rPr>
                <w:b/>
                <w:highlight w:val="yellow"/>
              </w:rPr>
            </w:pPr>
            <w:r w:rsidRPr="00CC26CC">
              <w:rPr>
                <w:b/>
              </w:rPr>
              <w:t>Vienošanās panāk</w:t>
            </w:r>
            <w:r>
              <w:rPr>
                <w:b/>
              </w:rPr>
              <w:t>t</w:t>
            </w:r>
            <w:r w:rsidRPr="00CC26CC">
              <w:rPr>
                <w:b/>
              </w:rPr>
              <w:t>a</w:t>
            </w:r>
            <w:r w:rsidRPr="00CC26CC" w:rsidDel="00DC1B6C">
              <w:rPr>
                <w:b/>
              </w:rPr>
              <w:t xml:space="preserve"> </w:t>
            </w:r>
            <w:r w:rsidRPr="00CC26CC">
              <w:rPr>
                <w:b/>
              </w:rPr>
              <w:t>starpinstitūciju sanāksmē.</w:t>
            </w:r>
          </w:p>
        </w:tc>
        <w:tc>
          <w:tcPr>
            <w:tcW w:w="3255" w:type="dxa"/>
            <w:tcBorders>
              <w:top w:val="single" w:sz="6" w:space="0" w:color="000000"/>
              <w:left w:val="single" w:sz="6" w:space="0" w:color="000000"/>
              <w:bottom w:val="single" w:sz="6" w:space="0" w:color="000000"/>
              <w:right w:val="single" w:sz="6" w:space="0" w:color="000000"/>
            </w:tcBorders>
            <w:shd w:val="clear" w:color="auto" w:fill="auto"/>
          </w:tcPr>
          <w:p w14:paraId="52CFEE37" w14:textId="2F2BAC76" w:rsidR="009B1A5D" w:rsidRDefault="009B1A5D" w:rsidP="009B1A5D">
            <w:pPr>
              <w:pStyle w:val="naisc"/>
              <w:jc w:val="both"/>
              <w:rPr>
                <w:b/>
              </w:rPr>
            </w:pPr>
            <w:r w:rsidRPr="00AA3D1C">
              <w:rPr>
                <w:b/>
              </w:rPr>
              <w:t>6.7.</w:t>
            </w:r>
            <w:r>
              <w:rPr>
                <w:b/>
              </w:rPr>
              <w:t xml:space="preserve"> </w:t>
            </w:r>
            <w:r w:rsidRPr="00C71A43">
              <w:rPr>
                <w:b/>
              </w:rPr>
              <w:t>pasākuma</w:t>
            </w:r>
            <w:r>
              <w:rPr>
                <w:b/>
              </w:rPr>
              <w:t xml:space="preserve"> 3. rezultatīvais rādītājs</w:t>
            </w:r>
          </w:p>
          <w:p w14:paraId="2E06B80F" w14:textId="1CC8D4E4" w:rsidR="009B1A5D" w:rsidRDefault="009B1A5D" w:rsidP="009B1A5D">
            <w:pPr>
              <w:pStyle w:val="naisc"/>
              <w:jc w:val="both"/>
            </w:pPr>
            <w:r w:rsidRPr="006E33CA">
              <w:t>Organizēts noziedzīgu nodarījumu nodokļu jomā novēršanas un apkarošanas sadarbības koordinācijas grupas darbs, kuras ietvaros izstrādāts tipoloģiju materiāls, nolūkā identificēt shēmas, kas liecina par iespējamu izvairīšanos no nodokļu nomaksas.</w:t>
            </w:r>
          </w:p>
          <w:p w14:paraId="7E6A4C48" w14:textId="6A704918" w:rsidR="009B1A5D" w:rsidRDefault="009B1A5D" w:rsidP="009B1A5D">
            <w:pPr>
              <w:pStyle w:val="naisc"/>
              <w:jc w:val="both"/>
              <w:rPr>
                <w:b/>
              </w:rPr>
            </w:pPr>
            <w:r w:rsidRPr="00AA3D1C">
              <w:rPr>
                <w:b/>
              </w:rPr>
              <w:t>6.7.</w:t>
            </w:r>
            <w:r>
              <w:rPr>
                <w:b/>
              </w:rPr>
              <w:t xml:space="preserve"> </w:t>
            </w:r>
            <w:r w:rsidRPr="00C71A43">
              <w:rPr>
                <w:b/>
              </w:rPr>
              <w:t>pasākuma</w:t>
            </w:r>
            <w:r>
              <w:rPr>
                <w:b/>
              </w:rPr>
              <w:t xml:space="preserve"> 3. rezultatīvais rādītājs – atbildīgā institūcija</w:t>
            </w:r>
          </w:p>
          <w:p w14:paraId="4EFD73C5" w14:textId="77777777" w:rsidR="009B1A5D" w:rsidRDefault="009B1A5D" w:rsidP="009B1A5D">
            <w:pPr>
              <w:pStyle w:val="naisc"/>
              <w:jc w:val="both"/>
              <w:rPr>
                <w:b/>
              </w:rPr>
            </w:pPr>
            <w:r w:rsidRPr="004C7276">
              <w:t>FID</w:t>
            </w:r>
          </w:p>
          <w:p w14:paraId="6C4F3218" w14:textId="53A251C1" w:rsidR="009B1A5D" w:rsidRDefault="009B1A5D" w:rsidP="009B1A5D">
            <w:pPr>
              <w:pStyle w:val="naisc"/>
              <w:jc w:val="both"/>
              <w:rPr>
                <w:b/>
              </w:rPr>
            </w:pPr>
            <w:r w:rsidRPr="00AA3D1C">
              <w:rPr>
                <w:b/>
              </w:rPr>
              <w:t>6.7.</w:t>
            </w:r>
            <w:r>
              <w:rPr>
                <w:b/>
              </w:rPr>
              <w:t xml:space="preserve"> </w:t>
            </w:r>
            <w:r w:rsidRPr="00C71A43">
              <w:rPr>
                <w:b/>
              </w:rPr>
              <w:t>pasākuma</w:t>
            </w:r>
            <w:r>
              <w:rPr>
                <w:b/>
              </w:rPr>
              <w:t xml:space="preserve"> 3. rezultatīvais rādītājs – līdzatbildīgās institūcijas</w:t>
            </w:r>
          </w:p>
          <w:p w14:paraId="19FD03D1" w14:textId="77777777" w:rsidR="009B1A5D" w:rsidRDefault="009B1A5D" w:rsidP="009B1A5D">
            <w:pPr>
              <w:pStyle w:val="naisc"/>
              <w:jc w:val="both"/>
            </w:pPr>
            <w:r w:rsidRPr="007A0C52">
              <w:t xml:space="preserve">VID </w:t>
            </w:r>
          </w:p>
          <w:p w14:paraId="31D503A0" w14:textId="5F31F125" w:rsidR="009B1A5D" w:rsidRDefault="009B1A5D" w:rsidP="009B1A5D">
            <w:pPr>
              <w:pStyle w:val="naisc"/>
              <w:jc w:val="both"/>
              <w:rPr>
                <w:b/>
              </w:rPr>
            </w:pPr>
            <w:r w:rsidRPr="00AA3D1C">
              <w:rPr>
                <w:b/>
              </w:rPr>
              <w:t>6.7.</w:t>
            </w:r>
            <w:r>
              <w:rPr>
                <w:b/>
              </w:rPr>
              <w:t xml:space="preserve"> </w:t>
            </w:r>
            <w:r w:rsidRPr="00C71A43">
              <w:rPr>
                <w:b/>
              </w:rPr>
              <w:t>pasākuma</w:t>
            </w:r>
            <w:r>
              <w:rPr>
                <w:b/>
              </w:rPr>
              <w:t xml:space="preserve"> 3. rezultatīvais rādītājs – izpildes termiņš</w:t>
            </w:r>
          </w:p>
          <w:p w14:paraId="272C7E62" w14:textId="42A47D79" w:rsidR="009B1A5D" w:rsidRPr="006E33CA" w:rsidRDefault="009B1A5D" w:rsidP="009B1A5D">
            <w:pPr>
              <w:pStyle w:val="naisc"/>
              <w:jc w:val="both"/>
              <w:rPr>
                <w:highlight w:val="yellow"/>
              </w:rPr>
            </w:pPr>
            <w:r w:rsidRPr="007A0C52">
              <w:t>01.09.2022</w:t>
            </w:r>
            <w:r>
              <w:t>.</w:t>
            </w:r>
          </w:p>
        </w:tc>
      </w:tr>
      <w:tr w:rsidR="009B1A5D" w:rsidRPr="00832449" w14:paraId="682D2DD8" w14:textId="77777777" w:rsidTr="00E60E6B">
        <w:trPr>
          <w:trHeight w:val="137"/>
        </w:trPr>
        <w:tc>
          <w:tcPr>
            <w:tcW w:w="716" w:type="dxa"/>
            <w:tcBorders>
              <w:top w:val="single" w:sz="6" w:space="0" w:color="000000"/>
              <w:left w:val="single" w:sz="6" w:space="0" w:color="000000"/>
              <w:bottom w:val="single" w:sz="6" w:space="0" w:color="000000"/>
              <w:right w:val="single" w:sz="6" w:space="0" w:color="000000"/>
            </w:tcBorders>
            <w:shd w:val="clear" w:color="auto" w:fill="auto"/>
          </w:tcPr>
          <w:p w14:paraId="226D92D4" w14:textId="78D1283B" w:rsidR="009B1A5D" w:rsidRPr="00E27848" w:rsidRDefault="009B1A5D">
            <w:pPr>
              <w:pStyle w:val="naisc"/>
              <w:spacing w:before="0" w:beforeAutospacing="0" w:after="0" w:afterAutospacing="0"/>
              <w:jc w:val="center"/>
            </w:pPr>
            <w:r>
              <w:t>3</w:t>
            </w:r>
            <w:r w:rsidR="00621CAE">
              <w:t>5</w:t>
            </w:r>
            <w:r>
              <w:t>.</w:t>
            </w:r>
          </w:p>
        </w:tc>
        <w:tc>
          <w:tcPr>
            <w:tcW w:w="3361" w:type="dxa"/>
            <w:tcBorders>
              <w:top w:val="single" w:sz="6" w:space="0" w:color="000000"/>
              <w:left w:val="single" w:sz="6" w:space="0" w:color="000000"/>
              <w:bottom w:val="single" w:sz="6" w:space="0" w:color="000000"/>
              <w:right w:val="single" w:sz="6" w:space="0" w:color="000000"/>
            </w:tcBorders>
            <w:shd w:val="clear" w:color="auto" w:fill="auto"/>
          </w:tcPr>
          <w:p w14:paraId="1893B73A" w14:textId="77777777" w:rsidR="009B1A5D" w:rsidRPr="00E27848" w:rsidRDefault="009B1A5D" w:rsidP="009B1A5D">
            <w:pPr>
              <w:pStyle w:val="naisc"/>
              <w:jc w:val="both"/>
              <w:rPr>
                <w:b/>
              </w:rPr>
            </w:pPr>
            <w:r w:rsidRPr="00E27848">
              <w:rPr>
                <w:b/>
              </w:rPr>
              <w:t>7.1. pasākums</w:t>
            </w:r>
          </w:p>
          <w:p w14:paraId="36B9C4A5" w14:textId="77777777" w:rsidR="009B1A5D" w:rsidRPr="00E27848" w:rsidRDefault="009B1A5D" w:rsidP="009B1A5D">
            <w:pPr>
              <w:pStyle w:val="naisc"/>
              <w:jc w:val="both"/>
              <w:rPr>
                <w:rFonts w:eastAsia="Calibri"/>
                <w:lang w:eastAsia="en-US"/>
              </w:rPr>
            </w:pPr>
            <w:r w:rsidRPr="00E27848">
              <w:rPr>
                <w:rFonts w:eastAsia="Calibri"/>
                <w:lang w:eastAsia="en-US"/>
              </w:rPr>
              <w:t xml:space="preserve">Nosakot nacionālā predikatīvā noziedzīgā nodarījuma NILL – korupcijas - identificēšanu un </w:t>
            </w:r>
            <w:r w:rsidRPr="00E27848">
              <w:rPr>
                <w:rFonts w:eastAsia="Calibri"/>
                <w:lang w:eastAsia="en-US"/>
              </w:rPr>
              <w:lastRenderedPageBreak/>
              <w:t>nodošanu kriminālvajāšanai kā prioritāti, stiprināt KNAB kapacitāti un spēju pilnvērtīgi izmeklēt NILL, kas atbilst Latvijas riska profilam (NILL, kurās nacionālais predikatīvais noziedzīgais nodarījums ir korupcija).</w:t>
            </w:r>
          </w:p>
          <w:p w14:paraId="04317D7B" w14:textId="277B0287" w:rsidR="009B1A5D" w:rsidRPr="00E27848" w:rsidRDefault="009B1A5D" w:rsidP="009B1A5D">
            <w:pPr>
              <w:pStyle w:val="naisc"/>
              <w:jc w:val="both"/>
              <w:rPr>
                <w:b/>
              </w:rPr>
            </w:pPr>
            <w:r w:rsidRPr="00E27848">
              <w:rPr>
                <w:b/>
              </w:rPr>
              <w:t>7.1. pasākuma darbības rezultāts</w:t>
            </w:r>
          </w:p>
          <w:p w14:paraId="0FB9C922" w14:textId="2BEE716E" w:rsidR="009B1A5D" w:rsidRPr="00E27848" w:rsidRDefault="009B1A5D" w:rsidP="009B1A5D">
            <w:pPr>
              <w:pStyle w:val="naisc"/>
              <w:jc w:val="both"/>
              <w:rPr>
                <w:rFonts w:eastAsia="Calibri"/>
                <w:lang w:eastAsia="en-US"/>
              </w:rPr>
            </w:pPr>
            <w:r w:rsidRPr="00E27848">
              <w:rPr>
                <w:rFonts w:eastAsia="Calibri"/>
                <w:lang w:eastAsia="en-US"/>
              </w:rPr>
              <w:t>Stiprināta KNAB izmeklēšanas kapacitāte  NILL lietās.</w:t>
            </w:r>
          </w:p>
          <w:p w14:paraId="03A64951" w14:textId="3734DC66" w:rsidR="009B1A5D" w:rsidRPr="00E27848" w:rsidRDefault="009B1A5D" w:rsidP="009B1A5D">
            <w:pPr>
              <w:pStyle w:val="naisc"/>
              <w:jc w:val="both"/>
              <w:rPr>
                <w:b/>
              </w:rPr>
            </w:pPr>
            <w:r w:rsidRPr="00E27848">
              <w:rPr>
                <w:b/>
              </w:rPr>
              <w:t>7.1. pasākuma rezultatīvais rādītājs</w:t>
            </w:r>
          </w:p>
          <w:p w14:paraId="2DBC8879" w14:textId="77777777" w:rsidR="009B1A5D" w:rsidRPr="00E27848" w:rsidRDefault="009B1A5D" w:rsidP="009B1A5D">
            <w:pPr>
              <w:pStyle w:val="naisc"/>
              <w:jc w:val="both"/>
              <w:rPr>
                <w:rFonts w:eastAsia="Calibri"/>
                <w:lang w:eastAsia="en-US"/>
              </w:rPr>
            </w:pPr>
            <w:r w:rsidRPr="00E27848">
              <w:rPr>
                <w:rFonts w:eastAsia="Calibri"/>
                <w:lang w:eastAsia="en-US"/>
              </w:rPr>
              <w:t>Piešķirts finansējums papildu amata vietu izveidei KNAB.</w:t>
            </w:r>
          </w:p>
          <w:p w14:paraId="5486EA53" w14:textId="77777777" w:rsidR="009B1A5D" w:rsidRPr="00E27848" w:rsidRDefault="009B1A5D" w:rsidP="009B1A5D">
            <w:pPr>
              <w:pStyle w:val="naisc"/>
              <w:jc w:val="both"/>
              <w:rPr>
                <w:b/>
              </w:rPr>
            </w:pPr>
            <w:r w:rsidRPr="00E27848">
              <w:rPr>
                <w:b/>
              </w:rPr>
              <w:t>7.1. pasākuma atbildīgā institūcija</w:t>
            </w:r>
          </w:p>
          <w:p w14:paraId="60A69C91" w14:textId="56D8641E" w:rsidR="009B1A5D" w:rsidRPr="00E27848" w:rsidRDefault="009B1A5D" w:rsidP="009B1A5D">
            <w:pPr>
              <w:pStyle w:val="naisc"/>
              <w:jc w:val="both"/>
              <w:rPr>
                <w:b/>
              </w:rPr>
            </w:pPr>
            <w:r w:rsidRPr="00E27848">
              <w:rPr>
                <w:rFonts w:eastAsia="Calibri"/>
                <w:lang w:eastAsia="en-US"/>
              </w:rPr>
              <w:t>KNAB</w:t>
            </w:r>
          </w:p>
        </w:tc>
        <w:tc>
          <w:tcPr>
            <w:tcW w:w="3686" w:type="dxa"/>
            <w:tcBorders>
              <w:top w:val="single" w:sz="6" w:space="0" w:color="000000"/>
              <w:left w:val="single" w:sz="6" w:space="0" w:color="000000"/>
              <w:bottom w:val="single" w:sz="6" w:space="0" w:color="000000"/>
              <w:right w:val="single" w:sz="6" w:space="0" w:color="000000"/>
            </w:tcBorders>
            <w:shd w:val="clear" w:color="auto" w:fill="auto"/>
          </w:tcPr>
          <w:p w14:paraId="7F01287F" w14:textId="77777777" w:rsidR="009B1A5D" w:rsidRDefault="009B1A5D" w:rsidP="009B1A5D">
            <w:pPr>
              <w:pStyle w:val="NoSpacing"/>
              <w:jc w:val="center"/>
              <w:rPr>
                <w:rFonts w:ascii="Times New Roman" w:eastAsia="Times New Roman" w:hAnsi="Times New Roman"/>
                <w:b/>
                <w:sz w:val="24"/>
                <w:szCs w:val="24"/>
                <w:lang w:eastAsia="lv-LV"/>
              </w:rPr>
            </w:pPr>
            <w:r w:rsidRPr="00E27848">
              <w:rPr>
                <w:rFonts w:ascii="Times New Roman" w:eastAsia="Times New Roman" w:hAnsi="Times New Roman"/>
                <w:b/>
                <w:sz w:val="24"/>
                <w:szCs w:val="24"/>
                <w:lang w:eastAsia="lv-LV"/>
              </w:rPr>
              <w:lastRenderedPageBreak/>
              <w:t>Finanšu ministrija</w:t>
            </w:r>
          </w:p>
          <w:p w14:paraId="1EBF7F78" w14:textId="6A7B8C24" w:rsidR="009B1A5D" w:rsidRPr="00E27848" w:rsidRDefault="009B1A5D" w:rsidP="009B1A5D">
            <w:pPr>
              <w:pStyle w:val="NoSpacing"/>
              <w:jc w:val="both"/>
              <w:rPr>
                <w:rFonts w:ascii="Times New Roman" w:eastAsia="Times New Roman" w:hAnsi="Times New Roman"/>
                <w:i/>
                <w:sz w:val="24"/>
                <w:szCs w:val="24"/>
                <w:lang w:eastAsia="lv-LV"/>
              </w:rPr>
            </w:pPr>
            <w:r w:rsidRPr="00E27848">
              <w:rPr>
                <w:rFonts w:ascii="Times New Roman" w:eastAsia="Times New Roman" w:hAnsi="Times New Roman"/>
                <w:i/>
                <w:sz w:val="24"/>
                <w:szCs w:val="24"/>
                <w:lang w:eastAsia="lv-LV"/>
              </w:rPr>
              <w:t>(2021. gada 8. septembra atzinums Nr.</w:t>
            </w:r>
            <w:r w:rsidRPr="00E27848">
              <w:t xml:space="preserve"> </w:t>
            </w:r>
            <w:r w:rsidRPr="00E27848">
              <w:rPr>
                <w:rFonts w:ascii="Times New Roman" w:eastAsia="Times New Roman" w:hAnsi="Times New Roman"/>
                <w:i/>
                <w:sz w:val="24"/>
                <w:szCs w:val="24"/>
                <w:lang w:eastAsia="lv-LV"/>
              </w:rPr>
              <w:t>12/A-7/4962)</w:t>
            </w:r>
          </w:p>
          <w:p w14:paraId="72D14070" w14:textId="3389EA0C" w:rsidR="009B1A5D" w:rsidRPr="00E27848" w:rsidRDefault="009B1A5D" w:rsidP="009B1A5D">
            <w:pPr>
              <w:pStyle w:val="NoSpacing"/>
              <w:jc w:val="both"/>
              <w:rPr>
                <w:rFonts w:ascii="Times New Roman" w:eastAsia="Times New Roman" w:hAnsi="Times New Roman"/>
                <w:b/>
                <w:sz w:val="24"/>
                <w:szCs w:val="24"/>
                <w:lang w:eastAsia="lv-LV"/>
              </w:rPr>
            </w:pPr>
            <w:r w:rsidRPr="00E27848">
              <w:rPr>
                <w:rFonts w:ascii="Times New Roman" w:hAnsi="Times New Roman"/>
                <w:sz w:val="24"/>
                <w:szCs w:val="24"/>
              </w:rPr>
              <w:t xml:space="preserve">[…]Vienlaicīgi sniedzam priekšlikumus precizējumiem </w:t>
            </w:r>
            <w:r w:rsidRPr="00E27848">
              <w:rPr>
                <w:rFonts w:ascii="Times New Roman" w:hAnsi="Times New Roman"/>
                <w:sz w:val="24"/>
                <w:szCs w:val="24"/>
              </w:rPr>
              <w:lastRenderedPageBreak/>
              <w:t xml:space="preserve">attiecībā uz VID piešķirtā finansējuma izmaiņām starp gadiem (skat. Pasākumu plāna pielikumu 14. tabulas 33.–36. </w:t>
            </w:r>
            <w:proofErr w:type="spellStart"/>
            <w:r w:rsidRPr="00E27848">
              <w:rPr>
                <w:rFonts w:ascii="Times New Roman" w:hAnsi="Times New Roman"/>
                <w:sz w:val="24"/>
                <w:szCs w:val="24"/>
              </w:rPr>
              <w:t>lp</w:t>
            </w:r>
            <w:proofErr w:type="spellEnd"/>
            <w:r w:rsidRPr="00E27848">
              <w:rPr>
                <w:rFonts w:ascii="Times New Roman" w:hAnsi="Times New Roman"/>
                <w:sz w:val="24"/>
                <w:szCs w:val="24"/>
              </w:rPr>
              <w:t xml:space="preserve">. un Pasākumu plāna 53.–55. </w:t>
            </w:r>
            <w:proofErr w:type="spellStart"/>
            <w:r w:rsidRPr="00E27848">
              <w:rPr>
                <w:rFonts w:ascii="Times New Roman" w:hAnsi="Times New Roman"/>
                <w:sz w:val="24"/>
                <w:szCs w:val="24"/>
              </w:rPr>
              <w:t>lp</w:t>
            </w:r>
            <w:proofErr w:type="spellEnd"/>
            <w:r w:rsidRPr="00E27848">
              <w:rPr>
                <w:rFonts w:ascii="Times New Roman" w:hAnsi="Times New Roman"/>
                <w:sz w:val="24"/>
                <w:szCs w:val="24"/>
              </w:rPr>
              <w:t xml:space="preserve">.), kā arī 7.2. </w:t>
            </w:r>
            <w:r w:rsidRPr="00E27848">
              <w:rPr>
                <w:rFonts w:ascii="Times New Roman" w:hAnsi="Times New Roman"/>
                <w:b/>
                <w:sz w:val="24"/>
                <w:szCs w:val="24"/>
              </w:rPr>
              <w:t>pasākums “Nosakot NILL apkarošanu kā prioritāti, stiprināt izmeklēšanas iestāžu, prokuratūras un tiesu iestāžu darba resursu kapacitāti un spēju pilnvērtīgi apstrādāt, izmeklēt un iztiesāt potenciāli pieaugušo pārbaudāmās informācijas apjomu un kriminālprocesu skaitu NILL jomā” papildināts ar jaunu aktivitāti “Stiprināta resursu kapacitāte noziedzīgu nodarījumu efektīvā atklāšanā”,</w:t>
            </w:r>
            <w:r w:rsidRPr="00E27848">
              <w:rPr>
                <w:rFonts w:ascii="Times New Roman" w:hAnsi="Times New Roman"/>
                <w:sz w:val="24"/>
                <w:szCs w:val="24"/>
              </w:rPr>
              <w:t xml:space="preserve"> norādot papildus nepieciešamo finansējumu 2021. gadā 234 376 EUR un 2022. gadā un turpmākajiem gadiem 250 000 EUR, savukārt 8.1. pasākuma “Skaidras naudas, t.sk., kas saistīta ar NILLTPF, fiziskas pārvietošanas pāri robežām kontrole” 3. darbības rezultātam “Veiktas nepieciešamās izmaiņas IS, lai nodrošinātu pavadītas un nepavadītas skaidras naudas deklarāciju reģistrēšanu un informācijas apmaiņu ar Eiropas Komisiju” ir pagarināts izpildes termiņš līdz 2022. gada 31. </w:t>
            </w:r>
            <w:r w:rsidRPr="00E27848">
              <w:rPr>
                <w:rFonts w:ascii="Times New Roman" w:hAnsi="Times New Roman"/>
                <w:sz w:val="24"/>
                <w:szCs w:val="24"/>
              </w:rPr>
              <w:lastRenderedPageBreak/>
              <w:t xml:space="preserve">decembrim, kā arī precizēts </w:t>
            </w:r>
            <w:proofErr w:type="spellStart"/>
            <w:r w:rsidRPr="00E27848">
              <w:rPr>
                <w:rFonts w:ascii="Times New Roman" w:hAnsi="Times New Roman"/>
                <w:sz w:val="24"/>
                <w:szCs w:val="24"/>
              </w:rPr>
              <w:t>Protokollēmums</w:t>
            </w:r>
            <w:proofErr w:type="spellEnd"/>
            <w:r w:rsidRPr="00E27848">
              <w:rPr>
                <w:rFonts w:ascii="Times New Roman" w:hAnsi="Times New Roman"/>
                <w:sz w:val="24"/>
                <w:szCs w:val="24"/>
              </w:rPr>
              <w:t xml:space="preserve">. Papildus informējam, ka VID ir identificējis nepieciešamās izmaiņas VID informācijas sistēmās saistībā ar ārpakalpojuma grāmatvežu licencēšanas nodrošināšanu, proti, saistībā ar pāreju no Nodokļu informācijas sistēmas uz Maksājumu administrēšanas informācijas sistēmu (skat. Pasākumu plāna pielikumu 14. tabulas 33.–35. </w:t>
            </w:r>
            <w:proofErr w:type="spellStart"/>
            <w:r w:rsidRPr="00E27848">
              <w:rPr>
                <w:rFonts w:ascii="Times New Roman" w:hAnsi="Times New Roman"/>
                <w:sz w:val="24"/>
                <w:szCs w:val="24"/>
              </w:rPr>
              <w:t>lp</w:t>
            </w:r>
            <w:proofErr w:type="spellEnd"/>
            <w:r w:rsidRPr="00E27848">
              <w:rPr>
                <w:rFonts w:ascii="Times New Roman" w:hAnsi="Times New Roman"/>
                <w:sz w:val="24"/>
                <w:szCs w:val="24"/>
              </w:rPr>
              <w:t>. un Pasākumu plāna 53.–55.l p.), kuru ieviešanai 2022. gadā ir nepieciešams papildu finansējums 67 445 EUR apmērā un turpmākajai uzturēšanai ik gadu 4 721 EUR.</w:t>
            </w:r>
          </w:p>
        </w:tc>
        <w:tc>
          <w:tcPr>
            <w:tcW w:w="3544" w:type="dxa"/>
            <w:tcBorders>
              <w:top w:val="single" w:sz="6" w:space="0" w:color="000000"/>
              <w:left w:val="single" w:sz="6" w:space="0" w:color="000000"/>
              <w:bottom w:val="single" w:sz="6" w:space="0" w:color="000000"/>
              <w:right w:val="single" w:sz="6" w:space="0" w:color="000000"/>
            </w:tcBorders>
            <w:shd w:val="clear" w:color="auto" w:fill="auto"/>
          </w:tcPr>
          <w:p w14:paraId="60A1F9C1" w14:textId="4CE4A4D3" w:rsidR="009B1A5D" w:rsidRPr="00E27848" w:rsidRDefault="009B1A5D" w:rsidP="009B1A5D">
            <w:pPr>
              <w:pStyle w:val="naisc"/>
              <w:spacing w:before="0" w:beforeAutospacing="0" w:after="0" w:afterAutospacing="0"/>
              <w:jc w:val="both"/>
              <w:rPr>
                <w:b/>
              </w:rPr>
            </w:pPr>
            <w:r w:rsidRPr="00E27848">
              <w:rPr>
                <w:b/>
              </w:rPr>
              <w:lastRenderedPageBreak/>
              <w:t>Iebildums ņemts vērā.</w:t>
            </w:r>
          </w:p>
        </w:tc>
        <w:tc>
          <w:tcPr>
            <w:tcW w:w="3255" w:type="dxa"/>
            <w:tcBorders>
              <w:top w:val="single" w:sz="6" w:space="0" w:color="000000"/>
              <w:left w:val="single" w:sz="6" w:space="0" w:color="000000"/>
              <w:bottom w:val="single" w:sz="6" w:space="0" w:color="000000"/>
              <w:right w:val="single" w:sz="6" w:space="0" w:color="000000"/>
            </w:tcBorders>
            <w:shd w:val="clear" w:color="auto" w:fill="auto"/>
          </w:tcPr>
          <w:p w14:paraId="3B546CF2" w14:textId="77777777" w:rsidR="009B1A5D" w:rsidRPr="00E27848" w:rsidRDefault="009B1A5D" w:rsidP="009B1A5D">
            <w:pPr>
              <w:pStyle w:val="naisc"/>
              <w:jc w:val="both"/>
              <w:rPr>
                <w:b/>
              </w:rPr>
            </w:pPr>
            <w:r w:rsidRPr="006E33CA">
              <w:rPr>
                <w:b/>
              </w:rPr>
              <w:t>7.1. pasākums</w:t>
            </w:r>
          </w:p>
          <w:p w14:paraId="27C90104" w14:textId="77777777" w:rsidR="009B1A5D" w:rsidRPr="00E27848" w:rsidRDefault="009B1A5D" w:rsidP="009B1A5D">
            <w:pPr>
              <w:pStyle w:val="naisc"/>
              <w:jc w:val="both"/>
              <w:rPr>
                <w:rFonts w:eastAsia="Calibri"/>
                <w:lang w:eastAsia="en-US"/>
              </w:rPr>
            </w:pPr>
            <w:r w:rsidRPr="00E27848">
              <w:rPr>
                <w:rFonts w:eastAsia="Calibri"/>
                <w:lang w:eastAsia="en-US"/>
              </w:rPr>
              <w:t xml:space="preserve">1. Nosakot nacionālā predikatīvā noziedzīgā nodarījuma NILL – korupcijas - </w:t>
            </w:r>
            <w:r w:rsidRPr="00E27848">
              <w:rPr>
                <w:rFonts w:eastAsia="Calibri"/>
                <w:lang w:eastAsia="en-US"/>
              </w:rPr>
              <w:lastRenderedPageBreak/>
              <w:t>identificēšanu un nodošanu kriminālvajāšanai kā prioritāti, stiprināt KNAB kapacitāti un spēju pilnvērtīgi izmeklēt NILL, kas atbilst Latvijas riska profilam (NILL, kurās nacionālais predikatīvais noziedzīgais nodarījums ir korupcija).</w:t>
            </w:r>
          </w:p>
          <w:p w14:paraId="4BFAF540" w14:textId="77777777" w:rsidR="009B1A5D" w:rsidRPr="00E27848" w:rsidRDefault="009B1A5D" w:rsidP="009B1A5D">
            <w:pPr>
              <w:pStyle w:val="naisc"/>
              <w:jc w:val="both"/>
              <w:rPr>
                <w:rFonts w:ascii="Arial" w:hAnsi="Arial" w:cs="Arial"/>
                <w:color w:val="414142"/>
                <w:sz w:val="20"/>
                <w:szCs w:val="20"/>
                <w:shd w:val="clear" w:color="auto" w:fill="FFFFFF"/>
              </w:rPr>
            </w:pPr>
            <w:r w:rsidRPr="00E27848">
              <w:rPr>
                <w:rFonts w:eastAsia="Calibri"/>
                <w:lang w:eastAsia="en-US"/>
              </w:rPr>
              <w:t>2. Nosakot NILL apkarošanu kā prioritāti, stiprināt VID resursu kapacitāti un spēju pilnvērtīgi apstrādāt un izmeklēt potenciāli pieaugušo pārbaudāmās informācijas apjomu un kriminālprocesu skaitu NILL jomā</w:t>
            </w:r>
            <w:r w:rsidRPr="00E27848">
              <w:rPr>
                <w:rFonts w:ascii="Arial" w:hAnsi="Arial" w:cs="Arial"/>
                <w:color w:val="414142"/>
                <w:sz w:val="20"/>
                <w:szCs w:val="20"/>
                <w:shd w:val="clear" w:color="auto" w:fill="FFFFFF"/>
              </w:rPr>
              <w:t>.</w:t>
            </w:r>
          </w:p>
          <w:p w14:paraId="759F662C" w14:textId="77777777" w:rsidR="009B1A5D" w:rsidRPr="00E27848" w:rsidRDefault="009B1A5D" w:rsidP="009B1A5D">
            <w:pPr>
              <w:pStyle w:val="naisc"/>
              <w:jc w:val="both"/>
              <w:rPr>
                <w:b/>
              </w:rPr>
            </w:pPr>
            <w:r w:rsidRPr="00E27848">
              <w:rPr>
                <w:b/>
              </w:rPr>
              <w:t>7.1. pasākuma darbības rezultāts</w:t>
            </w:r>
          </w:p>
          <w:p w14:paraId="7F1FA296" w14:textId="152B3AA5" w:rsidR="009B1A5D" w:rsidRPr="00E27848" w:rsidRDefault="009B1A5D" w:rsidP="009B1A5D">
            <w:pPr>
              <w:pStyle w:val="naisc"/>
              <w:jc w:val="both"/>
              <w:rPr>
                <w:rFonts w:eastAsia="Calibri"/>
                <w:lang w:eastAsia="en-US"/>
              </w:rPr>
            </w:pPr>
            <w:r w:rsidRPr="00E27848">
              <w:rPr>
                <w:rFonts w:eastAsia="Calibri"/>
                <w:lang w:eastAsia="en-US"/>
              </w:rPr>
              <w:t>Stiprināta KNAB un VID izmeklēšanas kapacitāte  NILL lietās.</w:t>
            </w:r>
          </w:p>
          <w:p w14:paraId="2AB1DBC3" w14:textId="77777777" w:rsidR="009B1A5D" w:rsidRPr="00E27848" w:rsidRDefault="009B1A5D" w:rsidP="009B1A5D">
            <w:pPr>
              <w:pStyle w:val="naisc"/>
              <w:jc w:val="both"/>
              <w:rPr>
                <w:b/>
              </w:rPr>
            </w:pPr>
            <w:r w:rsidRPr="00E27848">
              <w:rPr>
                <w:b/>
              </w:rPr>
              <w:t>7.1. pasākuma rezultatīvais rādītājs</w:t>
            </w:r>
          </w:p>
          <w:p w14:paraId="48C43854" w14:textId="0C708C5F" w:rsidR="009B1A5D" w:rsidRPr="00E27848" w:rsidRDefault="009B1A5D" w:rsidP="009B1A5D">
            <w:pPr>
              <w:pStyle w:val="naisc"/>
              <w:jc w:val="both"/>
              <w:rPr>
                <w:rFonts w:eastAsia="Calibri"/>
                <w:lang w:eastAsia="en-US"/>
              </w:rPr>
            </w:pPr>
            <w:r w:rsidRPr="00E27848">
              <w:rPr>
                <w:rFonts w:eastAsia="Calibri"/>
                <w:lang w:eastAsia="en-US"/>
              </w:rPr>
              <w:t>1. Piešķirts finansējums papildu amata vietu izveidei KNAB.</w:t>
            </w:r>
          </w:p>
          <w:p w14:paraId="7B67D5E3" w14:textId="54C5D37B" w:rsidR="009B1A5D" w:rsidRPr="00E27848" w:rsidRDefault="009B1A5D" w:rsidP="009B1A5D">
            <w:pPr>
              <w:pStyle w:val="naisc"/>
              <w:jc w:val="both"/>
              <w:rPr>
                <w:rFonts w:eastAsia="Calibri"/>
                <w:lang w:eastAsia="en-US"/>
              </w:rPr>
            </w:pPr>
            <w:r w:rsidRPr="00E27848">
              <w:rPr>
                <w:rFonts w:eastAsia="Calibri"/>
                <w:lang w:eastAsia="en-US"/>
              </w:rPr>
              <w:lastRenderedPageBreak/>
              <w:t>2. Stiprināta VID resursu kapacitāte noziedzīgu nodarījumu efektīvā atklāšanā.</w:t>
            </w:r>
          </w:p>
          <w:p w14:paraId="4FD94C7B" w14:textId="77777777" w:rsidR="009B1A5D" w:rsidRPr="00E27848" w:rsidRDefault="009B1A5D" w:rsidP="009B1A5D">
            <w:pPr>
              <w:pStyle w:val="naisc"/>
              <w:jc w:val="both"/>
              <w:rPr>
                <w:b/>
              </w:rPr>
            </w:pPr>
            <w:r w:rsidRPr="00E27848">
              <w:rPr>
                <w:b/>
              </w:rPr>
              <w:t>7.1. pasākuma atbildīgā institūcija</w:t>
            </w:r>
          </w:p>
          <w:p w14:paraId="17C085CA" w14:textId="6504D4B4" w:rsidR="009B1A5D" w:rsidRPr="00E27848" w:rsidRDefault="009B1A5D" w:rsidP="009B1A5D">
            <w:pPr>
              <w:pStyle w:val="naisc"/>
              <w:jc w:val="both"/>
              <w:rPr>
                <w:rFonts w:eastAsia="Calibri"/>
                <w:lang w:eastAsia="en-US"/>
              </w:rPr>
            </w:pPr>
            <w:r w:rsidRPr="00E27848">
              <w:rPr>
                <w:rFonts w:eastAsia="Calibri"/>
                <w:lang w:eastAsia="en-US"/>
              </w:rPr>
              <w:t>1. KNAB</w:t>
            </w:r>
          </w:p>
          <w:p w14:paraId="6DBB70C7" w14:textId="0560EE03" w:rsidR="009B1A5D" w:rsidRPr="00E27848" w:rsidRDefault="009B1A5D" w:rsidP="009B1A5D">
            <w:pPr>
              <w:pStyle w:val="naisc"/>
              <w:jc w:val="both"/>
              <w:rPr>
                <w:rFonts w:eastAsia="Calibri"/>
                <w:lang w:eastAsia="en-US"/>
              </w:rPr>
            </w:pPr>
            <w:r w:rsidRPr="00E27848">
              <w:rPr>
                <w:rFonts w:eastAsia="Calibri"/>
                <w:lang w:eastAsia="en-US"/>
              </w:rPr>
              <w:t>2. VID</w:t>
            </w:r>
          </w:p>
          <w:p w14:paraId="41D0322C" w14:textId="77777777" w:rsidR="009B1A5D" w:rsidRPr="00E27848" w:rsidRDefault="009B1A5D" w:rsidP="009B1A5D">
            <w:pPr>
              <w:pStyle w:val="naisc"/>
              <w:jc w:val="both"/>
              <w:rPr>
                <w:rFonts w:eastAsia="Calibri"/>
                <w:lang w:eastAsia="en-US"/>
              </w:rPr>
            </w:pPr>
          </w:p>
          <w:p w14:paraId="40F73EB3" w14:textId="7EDF9FFC" w:rsidR="009B1A5D" w:rsidRPr="00E27848" w:rsidRDefault="009B1A5D" w:rsidP="009B1A5D">
            <w:pPr>
              <w:pStyle w:val="naisc"/>
              <w:jc w:val="both"/>
              <w:rPr>
                <w:b/>
              </w:rPr>
            </w:pPr>
          </w:p>
        </w:tc>
      </w:tr>
      <w:tr w:rsidR="009B1A5D" w:rsidRPr="00832449" w14:paraId="34BEE3BD" w14:textId="77777777" w:rsidTr="00E60E6B">
        <w:trPr>
          <w:trHeight w:val="137"/>
        </w:trPr>
        <w:tc>
          <w:tcPr>
            <w:tcW w:w="716" w:type="dxa"/>
            <w:tcBorders>
              <w:top w:val="single" w:sz="6" w:space="0" w:color="000000"/>
              <w:left w:val="single" w:sz="6" w:space="0" w:color="000000"/>
              <w:bottom w:val="single" w:sz="6" w:space="0" w:color="000000"/>
              <w:right w:val="single" w:sz="6" w:space="0" w:color="000000"/>
            </w:tcBorders>
            <w:shd w:val="clear" w:color="auto" w:fill="auto"/>
          </w:tcPr>
          <w:p w14:paraId="2C538946" w14:textId="0B014C7F" w:rsidR="009B1A5D" w:rsidRPr="006E33CA" w:rsidRDefault="009B1A5D">
            <w:pPr>
              <w:pStyle w:val="naisc"/>
              <w:spacing w:before="0" w:beforeAutospacing="0" w:after="0" w:afterAutospacing="0"/>
              <w:jc w:val="center"/>
            </w:pPr>
            <w:r>
              <w:lastRenderedPageBreak/>
              <w:t>3</w:t>
            </w:r>
            <w:r w:rsidR="00621CAE">
              <w:t>6</w:t>
            </w:r>
            <w:r>
              <w:t>.</w:t>
            </w:r>
          </w:p>
        </w:tc>
        <w:tc>
          <w:tcPr>
            <w:tcW w:w="3361" w:type="dxa"/>
            <w:tcBorders>
              <w:top w:val="single" w:sz="6" w:space="0" w:color="000000"/>
              <w:left w:val="single" w:sz="6" w:space="0" w:color="000000"/>
              <w:bottom w:val="single" w:sz="6" w:space="0" w:color="000000"/>
              <w:right w:val="single" w:sz="6" w:space="0" w:color="000000"/>
            </w:tcBorders>
            <w:shd w:val="clear" w:color="auto" w:fill="auto"/>
          </w:tcPr>
          <w:p w14:paraId="3AB79DD2" w14:textId="77777777" w:rsidR="009B1A5D" w:rsidRPr="006E33CA" w:rsidRDefault="009B1A5D" w:rsidP="009B1A5D">
            <w:pPr>
              <w:pStyle w:val="naisc"/>
              <w:jc w:val="both"/>
              <w:rPr>
                <w:b/>
              </w:rPr>
            </w:pPr>
            <w:r w:rsidRPr="006E33CA">
              <w:rPr>
                <w:b/>
              </w:rPr>
              <w:t>7.4. pasākuma atbildīgā institūcija</w:t>
            </w:r>
          </w:p>
          <w:p w14:paraId="1BC603D8" w14:textId="312E46AD" w:rsidR="009B1A5D" w:rsidRPr="006E33CA" w:rsidRDefault="009B1A5D" w:rsidP="009B1A5D">
            <w:pPr>
              <w:pStyle w:val="naisc"/>
              <w:jc w:val="both"/>
              <w:rPr>
                <w:b/>
              </w:rPr>
            </w:pPr>
            <w:r w:rsidRPr="006E33CA">
              <w:t>VP, VID, KNAB, VDD</w:t>
            </w:r>
          </w:p>
        </w:tc>
        <w:tc>
          <w:tcPr>
            <w:tcW w:w="3686" w:type="dxa"/>
            <w:tcBorders>
              <w:top w:val="single" w:sz="6" w:space="0" w:color="000000"/>
              <w:left w:val="single" w:sz="6" w:space="0" w:color="000000"/>
              <w:bottom w:val="single" w:sz="6" w:space="0" w:color="000000"/>
              <w:right w:val="single" w:sz="6" w:space="0" w:color="000000"/>
            </w:tcBorders>
            <w:shd w:val="clear" w:color="auto" w:fill="auto"/>
          </w:tcPr>
          <w:p w14:paraId="575A15F7" w14:textId="77777777" w:rsidR="009B1A5D" w:rsidRPr="006E33CA" w:rsidRDefault="009B1A5D" w:rsidP="009B1A5D">
            <w:pPr>
              <w:pStyle w:val="NoSpacing"/>
              <w:jc w:val="center"/>
              <w:rPr>
                <w:rFonts w:ascii="Times New Roman" w:eastAsia="Times New Roman" w:hAnsi="Times New Roman"/>
                <w:b/>
                <w:sz w:val="24"/>
                <w:szCs w:val="24"/>
                <w:lang w:eastAsia="lv-LV"/>
              </w:rPr>
            </w:pPr>
            <w:r w:rsidRPr="006E33CA">
              <w:rPr>
                <w:rFonts w:ascii="Times New Roman" w:eastAsia="Times New Roman" w:hAnsi="Times New Roman"/>
                <w:b/>
                <w:sz w:val="24"/>
                <w:szCs w:val="24"/>
                <w:lang w:eastAsia="lv-LV"/>
              </w:rPr>
              <w:t>Ģenerālprokuratūra</w:t>
            </w:r>
          </w:p>
          <w:p w14:paraId="36098AA2" w14:textId="77777777" w:rsidR="009B1A5D" w:rsidRPr="006E33CA" w:rsidRDefault="009B1A5D" w:rsidP="009B1A5D">
            <w:pPr>
              <w:pStyle w:val="NoSpacing"/>
              <w:jc w:val="both"/>
              <w:rPr>
                <w:rFonts w:ascii="Times New Roman" w:eastAsia="Times New Roman" w:hAnsi="Times New Roman"/>
                <w:i/>
                <w:sz w:val="24"/>
                <w:szCs w:val="24"/>
                <w:lang w:eastAsia="lv-LV"/>
              </w:rPr>
            </w:pPr>
            <w:r w:rsidRPr="006E33CA">
              <w:rPr>
                <w:rFonts w:ascii="Times New Roman" w:eastAsia="Times New Roman" w:hAnsi="Times New Roman"/>
                <w:i/>
                <w:sz w:val="24"/>
                <w:szCs w:val="24"/>
                <w:lang w:eastAsia="lv-LV"/>
              </w:rPr>
              <w:t>(2021. gada 24. septembra atzinums Nr.</w:t>
            </w:r>
            <w:r w:rsidRPr="006E33CA">
              <w:rPr>
                <w:rFonts w:ascii="Times New Roman" w:hAnsi="Times New Roman"/>
                <w:sz w:val="24"/>
                <w:szCs w:val="24"/>
              </w:rPr>
              <w:t xml:space="preserve"> </w:t>
            </w:r>
            <w:r w:rsidRPr="006E33CA">
              <w:rPr>
                <w:rFonts w:ascii="Times New Roman" w:eastAsia="Times New Roman" w:hAnsi="Times New Roman"/>
                <w:i/>
                <w:sz w:val="24"/>
                <w:szCs w:val="24"/>
                <w:lang w:eastAsia="lv-LV"/>
              </w:rPr>
              <w:t>N-114-2021-00330)</w:t>
            </w:r>
          </w:p>
          <w:p w14:paraId="68F14FE7" w14:textId="50208F13" w:rsidR="009B1A5D" w:rsidRPr="006E33CA" w:rsidRDefault="009B1A5D" w:rsidP="009B1A5D">
            <w:pPr>
              <w:pStyle w:val="naisc"/>
              <w:jc w:val="both"/>
            </w:pPr>
            <w:r w:rsidRPr="006E33CA">
              <w:t xml:space="preserve">[…]Ņemot vērā Prokuratūras likumā un Kriminālprocesa likumā noteikto prokurora pienākumu veikt kriminālprocesa uzraudzību un prokurora ekskluzīvo funkciju lemt par kriminālvajāšanas uzsākšanu, mērķtiecīga pasākuma plāna realizēšanai </w:t>
            </w:r>
            <w:r w:rsidRPr="006E33CA">
              <w:rPr>
                <w:b/>
              </w:rPr>
              <w:t xml:space="preserve">Ģenerālprokuratūra būtu nosakāma </w:t>
            </w:r>
            <w:r w:rsidRPr="006E33CA">
              <w:t xml:space="preserve">attiecīgi kā atbildīgā vai līdzatbildīgā institūcija šādos pasākumu plāna punktos </w:t>
            </w:r>
            <w:r w:rsidRPr="006E33CA">
              <w:lastRenderedPageBreak/>
              <w:t>(apakšpunktos), kuri saistīti ar kriminālvajāšanas efektivitātes paaugstināšanu:</w:t>
            </w:r>
          </w:p>
          <w:p w14:paraId="168E3EE7" w14:textId="6C376668" w:rsidR="009B1A5D" w:rsidRPr="006E33CA" w:rsidRDefault="009B1A5D" w:rsidP="009B1A5D">
            <w:pPr>
              <w:pStyle w:val="naisc"/>
              <w:jc w:val="both"/>
            </w:pPr>
            <w:r w:rsidRPr="006E33CA">
              <w:t>1)</w:t>
            </w:r>
            <w:r w:rsidRPr="006E33CA">
              <w:tab/>
            </w:r>
            <w:r w:rsidRPr="006E33CA">
              <w:rPr>
                <w:b/>
              </w:rPr>
              <w:t>kā atbildīgā institūcija</w:t>
            </w:r>
            <w:r w:rsidRPr="006E33CA">
              <w:t xml:space="preserve"> (papildu jau citām noteiktajām institūcijām) 7.rīcības virziena “Noziedzīgi iegūtu līdzekļu legalizācijas izmeklēšana un kriminālvajāšana” </w:t>
            </w:r>
            <w:r w:rsidRPr="006E33CA">
              <w:rPr>
                <w:b/>
              </w:rPr>
              <w:t>7.4.punktā</w:t>
            </w:r>
            <w:r w:rsidRPr="006E33CA">
              <w:t>,[…]</w:t>
            </w:r>
          </w:p>
        </w:tc>
        <w:tc>
          <w:tcPr>
            <w:tcW w:w="3544" w:type="dxa"/>
            <w:tcBorders>
              <w:top w:val="single" w:sz="6" w:space="0" w:color="000000"/>
              <w:left w:val="single" w:sz="6" w:space="0" w:color="000000"/>
              <w:bottom w:val="single" w:sz="6" w:space="0" w:color="000000"/>
              <w:right w:val="single" w:sz="6" w:space="0" w:color="000000"/>
            </w:tcBorders>
            <w:shd w:val="clear" w:color="auto" w:fill="auto"/>
          </w:tcPr>
          <w:p w14:paraId="6A0FD7B1" w14:textId="7D763E49" w:rsidR="009B1A5D" w:rsidRPr="006E33CA" w:rsidRDefault="009B1A5D" w:rsidP="009B1A5D">
            <w:pPr>
              <w:pStyle w:val="naisc"/>
              <w:spacing w:before="0" w:beforeAutospacing="0" w:after="0" w:afterAutospacing="0"/>
              <w:jc w:val="both"/>
              <w:rPr>
                <w:b/>
              </w:rPr>
            </w:pPr>
            <w:r w:rsidRPr="006E33CA">
              <w:rPr>
                <w:b/>
              </w:rPr>
              <w:lastRenderedPageBreak/>
              <w:t>Vienošanās panākama</w:t>
            </w:r>
            <w:r w:rsidRPr="006E33CA" w:rsidDel="00D76F99">
              <w:rPr>
                <w:b/>
              </w:rPr>
              <w:t xml:space="preserve"> </w:t>
            </w:r>
            <w:r w:rsidRPr="006E33CA">
              <w:rPr>
                <w:b/>
              </w:rPr>
              <w:t>starpinstitūciju sanāksmē.</w:t>
            </w:r>
          </w:p>
        </w:tc>
        <w:tc>
          <w:tcPr>
            <w:tcW w:w="3255" w:type="dxa"/>
            <w:tcBorders>
              <w:top w:val="single" w:sz="6" w:space="0" w:color="000000"/>
              <w:left w:val="single" w:sz="6" w:space="0" w:color="000000"/>
              <w:bottom w:val="single" w:sz="6" w:space="0" w:color="000000"/>
              <w:right w:val="single" w:sz="6" w:space="0" w:color="000000"/>
            </w:tcBorders>
            <w:shd w:val="clear" w:color="auto" w:fill="auto"/>
          </w:tcPr>
          <w:p w14:paraId="0D76C738" w14:textId="77777777" w:rsidR="009B1A5D" w:rsidRPr="006E33CA" w:rsidRDefault="009B1A5D" w:rsidP="009B1A5D">
            <w:pPr>
              <w:pStyle w:val="naisc"/>
              <w:jc w:val="both"/>
              <w:rPr>
                <w:b/>
              </w:rPr>
            </w:pPr>
            <w:r w:rsidRPr="006E33CA">
              <w:rPr>
                <w:b/>
              </w:rPr>
              <w:t>7.4. pasākuma atbildīgā institūcija</w:t>
            </w:r>
          </w:p>
          <w:p w14:paraId="7CD28ED8" w14:textId="20C56E96" w:rsidR="009B1A5D" w:rsidRPr="006E33CA" w:rsidRDefault="009B1A5D" w:rsidP="009B1A5D">
            <w:pPr>
              <w:pStyle w:val="naisc"/>
              <w:jc w:val="both"/>
              <w:rPr>
                <w:b/>
              </w:rPr>
            </w:pPr>
            <w:r w:rsidRPr="006E33CA">
              <w:t>VP, VID, KNAB, VDD, ĢP</w:t>
            </w:r>
          </w:p>
        </w:tc>
      </w:tr>
      <w:tr w:rsidR="009B1A5D" w:rsidRPr="00832449" w14:paraId="3D9EDF94" w14:textId="77777777" w:rsidTr="00E60E6B">
        <w:trPr>
          <w:trHeight w:val="137"/>
        </w:trPr>
        <w:tc>
          <w:tcPr>
            <w:tcW w:w="716" w:type="dxa"/>
            <w:tcBorders>
              <w:top w:val="single" w:sz="6" w:space="0" w:color="000000"/>
              <w:left w:val="single" w:sz="6" w:space="0" w:color="000000"/>
              <w:bottom w:val="single" w:sz="6" w:space="0" w:color="000000"/>
              <w:right w:val="single" w:sz="6" w:space="0" w:color="000000"/>
            </w:tcBorders>
            <w:shd w:val="clear" w:color="auto" w:fill="auto"/>
          </w:tcPr>
          <w:p w14:paraId="4AF44E13" w14:textId="4BE052F7" w:rsidR="009B1A5D" w:rsidRPr="00E27848" w:rsidRDefault="009B1A5D">
            <w:pPr>
              <w:pStyle w:val="naisc"/>
              <w:spacing w:before="0" w:beforeAutospacing="0" w:after="0" w:afterAutospacing="0"/>
              <w:jc w:val="center"/>
            </w:pPr>
            <w:r>
              <w:t>3</w:t>
            </w:r>
            <w:r w:rsidR="00621CAE">
              <w:t>7</w:t>
            </w:r>
            <w:r>
              <w:t>.</w:t>
            </w:r>
          </w:p>
        </w:tc>
        <w:tc>
          <w:tcPr>
            <w:tcW w:w="3361" w:type="dxa"/>
            <w:tcBorders>
              <w:top w:val="single" w:sz="6" w:space="0" w:color="000000"/>
              <w:left w:val="single" w:sz="6" w:space="0" w:color="000000"/>
              <w:bottom w:val="single" w:sz="6" w:space="0" w:color="000000"/>
              <w:right w:val="single" w:sz="6" w:space="0" w:color="000000"/>
            </w:tcBorders>
            <w:shd w:val="clear" w:color="auto" w:fill="auto"/>
          </w:tcPr>
          <w:p w14:paraId="613A7AC8" w14:textId="77777777" w:rsidR="009B1A5D" w:rsidRDefault="009B1A5D" w:rsidP="009B1A5D">
            <w:pPr>
              <w:pStyle w:val="naisc"/>
              <w:jc w:val="both"/>
              <w:rPr>
                <w:b/>
              </w:rPr>
            </w:pPr>
            <w:r w:rsidRPr="009E6A60">
              <w:rPr>
                <w:b/>
              </w:rPr>
              <w:t>7.6. pasākuma 1. apakšpunkts</w:t>
            </w:r>
          </w:p>
          <w:p w14:paraId="19640572" w14:textId="1B853F52" w:rsidR="009B1A5D" w:rsidRPr="00901046" w:rsidRDefault="009B1A5D" w:rsidP="009B1A5D">
            <w:pPr>
              <w:pStyle w:val="naisc"/>
              <w:jc w:val="both"/>
              <w:rPr>
                <w:b/>
              </w:rPr>
            </w:pPr>
            <w:r w:rsidRPr="006E33CA">
              <w:t xml:space="preserve">Organizēt un veikt izmeklētāju un prokuroru apmācību par </w:t>
            </w:r>
            <w:proofErr w:type="spellStart"/>
            <w:r w:rsidRPr="006E33CA">
              <w:t>kriptovalūtām</w:t>
            </w:r>
            <w:proofErr w:type="spellEnd"/>
            <w:r w:rsidRPr="006E33CA">
              <w:t xml:space="preserve"> un ar tām saistītiem riskiem.</w:t>
            </w:r>
          </w:p>
        </w:tc>
        <w:tc>
          <w:tcPr>
            <w:tcW w:w="3686" w:type="dxa"/>
            <w:tcBorders>
              <w:top w:val="single" w:sz="6" w:space="0" w:color="000000"/>
              <w:left w:val="single" w:sz="6" w:space="0" w:color="000000"/>
              <w:bottom w:val="single" w:sz="6" w:space="0" w:color="000000"/>
              <w:right w:val="single" w:sz="6" w:space="0" w:color="000000"/>
            </w:tcBorders>
            <w:shd w:val="clear" w:color="auto" w:fill="auto"/>
          </w:tcPr>
          <w:p w14:paraId="2D31B863" w14:textId="77777777" w:rsidR="009B1A5D" w:rsidRPr="00901046" w:rsidRDefault="009B1A5D" w:rsidP="009B1A5D">
            <w:pPr>
              <w:pStyle w:val="NoSpacing"/>
              <w:jc w:val="center"/>
              <w:rPr>
                <w:rFonts w:ascii="Times New Roman" w:eastAsia="Times New Roman" w:hAnsi="Times New Roman"/>
                <w:b/>
                <w:sz w:val="24"/>
                <w:szCs w:val="24"/>
                <w:lang w:eastAsia="lv-LV"/>
              </w:rPr>
            </w:pPr>
          </w:p>
        </w:tc>
        <w:tc>
          <w:tcPr>
            <w:tcW w:w="3544" w:type="dxa"/>
            <w:tcBorders>
              <w:top w:val="single" w:sz="6" w:space="0" w:color="000000"/>
              <w:left w:val="single" w:sz="6" w:space="0" w:color="000000"/>
              <w:bottom w:val="single" w:sz="6" w:space="0" w:color="000000"/>
              <w:right w:val="single" w:sz="6" w:space="0" w:color="000000"/>
            </w:tcBorders>
            <w:shd w:val="clear" w:color="auto" w:fill="auto"/>
          </w:tcPr>
          <w:p w14:paraId="677B7CDD" w14:textId="3B8DCC97" w:rsidR="009B1A5D" w:rsidRPr="00DC1B6C" w:rsidRDefault="009B1A5D" w:rsidP="009B1A5D">
            <w:pPr>
              <w:pStyle w:val="naisc"/>
              <w:spacing w:before="0" w:beforeAutospacing="0" w:after="0" w:afterAutospacing="0"/>
              <w:jc w:val="both"/>
              <w:rPr>
                <w:b/>
              </w:rPr>
            </w:pPr>
            <w:r w:rsidRPr="00DC1B6C">
              <w:rPr>
                <w:b/>
              </w:rPr>
              <w:t>Vienošanās panāk</w:t>
            </w:r>
            <w:r>
              <w:rPr>
                <w:b/>
              </w:rPr>
              <w:t>t</w:t>
            </w:r>
            <w:r w:rsidRPr="00DC1B6C">
              <w:rPr>
                <w:b/>
              </w:rPr>
              <w:t>a</w:t>
            </w:r>
            <w:r w:rsidRPr="00CC26CC" w:rsidDel="00DC1B6C">
              <w:rPr>
                <w:b/>
              </w:rPr>
              <w:t xml:space="preserve"> </w:t>
            </w:r>
            <w:r w:rsidRPr="00CC26CC">
              <w:rPr>
                <w:b/>
              </w:rPr>
              <w:t>starpinstitūciju sanāksmē.</w:t>
            </w:r>
          </w:p>
        </w:tc>
        <w:tc>
          <w:tcPr>
            <w:tcW w:w="3255" w:type="dxa"/>
            <w:tcBorders>
              <w:top w:val="single" w:sz="6" w:space="0" w:color="000000"/>
              <w:left w:val="single" w:sz="6" w:space="0" w:color="000000"/>
              <w:bottom w:val="single" w:sz="6" w:space="0" w:color="000000"/>
              <w:right w:val="single" w:sz="6" w:space="0" w:color="000000"/>
            </w:tcBorders>
            <w:shd w:val="clear" w:color="auto" w:fill="auto"/>
          </w:tcPr>
          <w:p w14:paraId="08E180E3" w14:textId="77777777" w:rsidR="009B1A5D" w:rsidRDefault="009B1A5D" w:rsidP="009B1A5D">
            <w:pPr>
              <w:pStyle w:val="naisc"/>
              <w:jc w:val="both"/>
              <w:rPr>
                <w:b/>
              </w:rPr>
            </w:pPr>
            <w:r w:rsidRPr="009E6A60">
              <w:rPr>
                <w:b/>
              </w:rPr>
              <w:t>7.6. pasākuma 1. apakšpunkts</w:t>
            </w:r>
          </w:p>
          <w:p w14:paraId="07720E65" w14:textId="32387DBF" w:rsidR="009B1A5D" w:rsidRPr="00BA0781" w:rsidRDefault="009B1A5D" w:rsidP="009B1A5D">
            <w:pPr>
              <w:pStyle w:val="naisc"/>
              <w:jc w:val="both"/>
              <w:rPr>
                <w:b/>
              </w:rPr>
            </w:pPr>
            <w:r w:rsidRPr="009E6A60">
              <w:t xml:space="preserve">Organizēt un veikt </w:t>
            </w:r>
            <w:r>
              <w:t xml:space="preserve">tiesnešu un </w:t>
            </w:r>
            <w:proofErr w:type="spellStart"/>
            <w:r>
              <w:t>tiesībsargājošo</w:t>
            </w:r>
            <w:proofErr w:type="spellEnd"/>
            <w:r>
              <w:t xml:space="preserve"> iestāžu darbinieku (amatpersonu)</w:t>
            </w:r>
            <w:r w:rsidRPr="009E6A60">
              <w:t xml:space="preserve"> apmācību par </w:t>
            </w:r>
            <w:proofErr w:type="spellStart"/>
            <w:r w:rsidRPr="009E6A60">
              <w:t>kriptovalūtām</w:t>
            </w:r>
            <w:proofErr w:type="spellEnd"/>
            <w:r w:rsidRPr="009E6A60">
              <w:t xml:space="preserve"> un ar tām saistītiem riskiem.</w:t>
            </w:r>
          </w:p>
        </w:tc>
      </w:tr>
      <w:tr w:rsidR="009B1A5D" w:rsidRPr="00832449" w14:paraId="0A8D6FDA" w14:textId="77777777" w:rsidTr="00E60E6B">
        <w:trPr>
          <w:trHeight w:val="137"/>
        </w:trPr>
        <w:tc>
          <w:tcPr>
            <w:tcW w:w="716" w:type="dxa"/>
            <w:tcBorders>
              <w:top w:val="single" w:sz="6" w:space="0" w:color="000000"/>
              <w:left w:val="single" w:sz="6" w:space="0" w:color="000000"/>
              <w:bottom w:val="single" w:sz="6" w:space="0" w:color="000000"/>
              <w:right w:val="single" w:sz="6" w:space="0" w:color="000000"/>
            </w:tcBorders>
            <w:shd w:val="clear" w:color="auto" w:fill="auto"/>
          </w:tcPr>
          <w:p w14:paraId="20FB58D5" w14:textId="77DBBBB9" w:rsidR="009B1A5D" w:rsidRPr="00E27848" w:rsidRDefault="009B1A5D">
            <w:pPr>
              <w:pStyle w:val="naisc"/>
              <w:spacing w:before="0" w:beforeAutospacing="0" w:after="0" w:afterAutospacing="0"/>
              <w:jc w:val="center"/>
            </w:pPr>
            <w:r>
              <w:t>3</w:t>
            </w:r>
            <w:r w:rsidR="00621CAE">
              <w:t>8</w:t>
            </w:r>
            <w:r w:rsidRPr="005B237A">
              <w:t>.</w:t>
            </w:r>
          </w:p>
        </w:tc>
        <w:tc>
          <w:tcPr>
            <w:tcW w:w="3361" w:type="dxa"/>
            <w:tcBorders>
              <w:top w:val="single" w:sz="6" w:space="0" w:color="000000"/>
              <w:left w:val="single" w:sz="6" w:space="0" w:color="000000"/>
              <w:bottom w:val="single" w:sz="6" w:space="0" w:color="000000"/>
              <w:right w:val="single" w:sz="6" w:space="0" w:color="000000"/>
            </w:tcBorders>
            <w:shd w:val="clear" w:color="auto" w:fill="auto"/>
          </w:tcPr>
          <w:p w14:paraId="5771B6F1" w14:textId="77777777" w:rsidR="009B1A5D" w:rsidRPr="006E33CA" w:rsidRDefault="009B1A5D" w:rsidP="009B1A5D">
            <w:pPr>
              <w:pStyle w:val="naisc"/>
              <w:jc w:val="both"/>
              <w:rPr>
                <w:b/>
              </w:rPr>
            </w:pPr>
            <w:r w:rsidRPr="006E33CA">
              <w:rPr>
                <w:b/>
              </w:rPr>
              <w:t>7.6. pasākuma 1. apakšpunkts - darbības rezultāts</w:t>
            </w:r>
          </w:p>
          <w:p w14:paraId="658B9581" w14:textId="40842AD2" w:rsidR="009B1A5D" w:rsidRPr="006E33CA" w:rsidRDefault="009B1A5D" w:rsidP="009B1A5D">
            <w:pPr>
              <w:pStyle w:val="naisc"/>
              <w:jc w:val="both"/>
              <w:rPr>
                <w:b/>
              </w:rPr>
            </w:pPr>
            <w:r w:rsidRPr="006E33CA">
              <w:t xml:space="preserve">Veicināta izpratne par </w:t>
            </w:r>
            <w:proofErr w:type="spellStart"/>
            <w:r w:rsidRPr="006E33CA">
              <w:t>kriptovalūtu</w:t>
            </w:r>
            <w:proofErr w:type="spellEnd"/>
            <w:r w:rsidRPr="006E33CA">
              <w:t xml:space="preserve"> izmantošanu NILL, iespējām tās identificēt un arestēt.</w:t>
            </w:r>
          </w:p>
        </w:tc>
        <w:tc>
          <w:tcPr>
            <w:tcW w:w="3686" w:type="dxa"/>
            <w:tcBorders>
              <w:top w:val="single" w:sz="6" w:space="0" w:color="000000"/>
              <w:left w:val="single" w:sz="6" w:space="0" w:color="000000"/>
              <w:bottom w:val="single" w:sz="6" w:space="0" w:color="000000"/>
              <w:right w:val="single" w:sz="6" w:space="0" w:color="000000"/>
            </w:tcBorders>
            <w:shd w:val="clear" w:color="auto" w:fill="auto"/>
          </w:tcPr>
          <w:p w14:paraId="296B8A04" w14:textId="77777777" w:rsidR="009B1A5D" w:rsidRPr="006E33CA" w:rsidRDefault="009B1A5D" w:rsidP="009B1A5D">
            <w:pPr>
              <w:pStyle w:val="NoSpacing"/>
              <w:jc w:val="center"/>
              <w:rPr>
                <w:rFonts w:ascii="Times New Roman" w:eastAsia="Times New Roman" w:hAnsi="Times New Roman"/>
                <w:b/>
                <w:sz w:val="24"/>
                <w:szCs w:val="24"/>
                <w:lang w:eastAsia="lv-LV"/>
              </w:rPr>
            </w:pPr>
            <w:r w:rsidRPr="006E33CA">
              <w:rPr>
                <w:rFonts w:ascii="Times New Roman" w:eastAsia="Times New Roman" w:hAnsi="Times New Roman"/>
                <w:b/>
                <w:sz w:val="24"/>
                <w:szCs w:val="24"/>
                <w:lang w:eastAsia="lv-LV"/>
              </w:rPr>
              <w:t>Ģenerālprokuratūra</w:t>
            </w:r>
          </w:p>
          <w:p w14:paraId="1D9A791F" w14:textId="77777777" w:rsidR="009B1A5D" w:rsidRPr="006E33CA" w:rsidRDefault="009B1A5D" w:rsidP="009B1A5D">
            <w:pPr>
              <w:pStyle w:val="NoSpacing"/>
              <w:jc w:val="both"/>
              <w:rPr>
                <w:rFonts w:ascii="Times New Roman" w:eastAsia="Times New Roman" w:hAnsi="Times New Roman"/>
                <w:i/>
                <w:sz w:val="24"/>
                <w:szCs w:val="24"/>
                <w:lang w:eastAsia="lv-LV"/>
              </w:rPr>
            </w:pPr>
            <w:r w:rsidRPr="006E33CA">
              <w:rPr>
                <w:rFonts w:ascii="Times New Roman" w:eastAsia="Times New Roman" w:hAnsi="Times New Roman"/>
                <w:i/>
                <w:sz w:val="24"/>
                <w:szCs w:val="24"/>
                <w:lang w:eastAsia="lv-LV"/>
              </w:rPr>
              <w:t>(2021. gada 24. septembra atzinums Nr.</w:t>
            </w:r>
            <w:r w:rsidRPr="006E33CA">
              <w:rPr>
                <w:rFonts w:ascii="Times New Roman" w:hAnsi="Times New Roman"/>
                <w:sz w:val="24"/>
                <w:szCs w:val="24"/>
              </w:rPr>
              <w:t xml:space="preserve"> </w:t>
            </w:r>
            <w:r w:rsidRPr="006E33CA">
              <w:rPr>
                <w:rFonts w:ascii="Times New Roman" w:eastAsia="Times New Roman" w:hAnsi="Times New Roman"/>
                <w:i/>
                <w:sz w:val="24"/>
                <w:szCs w:val="24"/>
                <w:lang w:eastAsia="lv-LV"/>
              </w:rPr>
              <w:t>N-114-2021-00330)</w:t>
            </w:r>
          </w:p>
          <w:p w14:paraId="36F3638F" w14:textId="5A4A373E" w:rsidR="009B1A5D" w:rsidRPr="006E33CA" w:rsidRDefault="009B1A5D" w:rsidP="009B1A5D">
            <w:pPr>
              <w:pStyle w:val="naisc"/>
              <w:jc w:val="both"/>
            </w:pPr>
            <w:r w:rsidRPr="006E33CA">
              <w:t>[…]</w:t>
            </w:r>
            <w:r w:rsidRPr="006E33CA">
              <w:rPr>
                <w:b/>
              </w:rPr>
              <w:t>7.6.punkta</w:t>
            </w:r>
            <w:r w:rsidRPr="006E33CA">
              <w:t xml:space="preserve"> “Apmācības NILL apkarošanā” </w:t>
            </w:r>
            <w:r w:rsidRPr="006E33CA">
              <w:rPr>
                <w:b/>
              </w:rPr>
              <w:t xml:space="preserve">1.apakšpunkta </w:t>
            </w:r>
            <w:r w:rsidRPr="006E33CA">
              <w:t>sadaļa</w:t>
            </w:r>
            <w:r w:rsidRPr="006E33CA">
              <w:rPr>
                <w:b/>
              </w:rPr>
              <w:t xml:space="preserve"> “Darbības rezultāts”</w:t>
            </w:r>
            <w:r w:rsidRPr="006E33CA">
              <w:t xml:space="preserve"> Veicināma izpratne par </w:t>
            </w:r>
            <w:proofErr w:type="spellStart"/>
            <w:r w:rsidRPr="006E33CA">
              <w:t>kriptovalūtu</w:t>
            </w:r>
            <w:proofErr w:type="spellEnd"/>
            <w:r w:rsidRPr="006E33CA">
              <w:t xml:space="preserve"> izmantošanu NILL, iespējām tās identificēt un arestēt </w:t>
            </w:r>
            <w:r w:rsidRPr="006E33CA">
              <w:rPr>
                <w:b/>
              </w:rPr>
              <w:t>papildināma ar terminu “konfiscēt”</w:t>
            </w:r>
            <w:r w:rsidRPr="006E33CA">
              <w:t>, jo apmācamajā auditorijā ietilpst arī tiesneši, kuru kompetencē ir lemt par mantas konfiskāciju;</w:t>
            </w:r>
          </w:p>
        </w:tc>
        <w:tc>
          <w:tcPr>
            <w:tcW w:w="3544" w:type="dxa"/>
            <w:tcBorders>
              <w:top w:val="single" w:sz="6" w:space="0" w:color="000000"/>
              <w:left w:val="single" w:sz="6" w:space="0" w:color="000000"/>
              <w:bottom w:val="single" w:sz="6" w:space="0" w:color="000000"/>
              <w:right w:val="single" w:sz="6" w:space="0" w:color="000000"/>
            </w:tcBorders>
            <w:shd w:val="clear" w:color="auto" w:fill="auto"/>
          </w:tcPr>
          <w:p w14:paraId="323F3BCB" w14:textId="6688A2C7" w:rsidR="009B1A5D" w:rsidRPr="006E33CA" w:rsidRDefault="009B1A5D" w:rsidP="009B1A5D">
            <w:pPr>
              <w:pStyle w:val="naisc"/>
              <w:spacing w:before="0" w:beforeAutospacing="0" w:after="0" w:afterAutospacing="0"/>
              <w:jc w:val="both"/>
              <w:rPr>
                <w:b/>
              </w:rPr>
            </w:pPr>
            <w:r w:rsidRPr="00DC1B6C">
              <w:rPr>
                <w:b/>
              </w:rPr>
              <w:t>Vienošanās panāk</w:t>
            </w:r>
            <w:r>
              <w:rPr>
                <w:b/>
              </w:rPr>
              <w:t>t</w:t>
            </w:r>
            <w:r w:rsidRPr="00DC1B6C">
              <w:rPr>
                <w:b/>
              </w:rPr>
              <w:t>a</w:t>
            </w:r>
            <w:r w:rsidRPr="00CC26CC" w:rsidDel="00DC1B6C">
              <w:rPr>
                <w:b/>
              </w:rPr>
              <w:t xml:space="preserve"> </w:t>
            </w:r>
            <w:r w:rsidRPr="00CC26CC">
              <w:rPr>
                <w:b/>
              </w:rPr>
              <w:t>starpinstitūciju sanāksmē.</w:t>
            </w:r>
          </w:p>
        </w:tc>
        <w:tc>
          <w:tcPr>
            <w:tcW w:w="3255" w:type="dxa"/>
            <w:tcBorders>
              <w:top w:val="single" w:sz="6" w:space="0" w:color="000000"/>
              <w:left w:val="single" w:sz="6" w:space="0" w:color="000000"/>
              <w:bottom w:val="single" w:sz="6" w:space="0" w:color="000000"/>
              <w:right w:val="single" w:sz="6" w:space="0" w:color="000000"/>
            </w:tcBorders>
            <w:shd w:val="clear" w:color="auto" w:fill="auto"/>
          </w:tcPr>
          <w:p w14:paraId="6B45A8CB" w14:textId="77777777" w:rsidR="009B1A5D" w:rsidRPr="006E33CA" w:rsidRDefault="009B1A5D" w:rsidP="009B1A5D">
            <w:pPr>
              <w:pStyle w:val="naisc"/>
              <w:jc w:val="both"/>
              <w:rPr>
                <w:b/>
              </w:rPr>
            </w:pPr>
            <w:r w:rsidRPr="006E33CA">
              <w:rPr>
                <w:b/>
              </w:rPr>
              <w:t>7.6. pasākuma 1. apakšpunkts - darbības rezultāts</w:t>
            </w:r>
          </w:p>
          <w:p w14:paraId="3EE5A23A" w14:textId="1420C32A" w:rsidR="009B1A5D" w:rsidRPr="00BD0EDE" w:rsidRDefault="009B1A5D" w:rsidP="009B1A5D">
            <w:pPr>
              <w:pStyle w:val="naisc"/>
              <w:jc w:val="both"/>
              <w:rPr>
                <w:b/>
                <w:highlight w:val="yellow"/>
              </w:rPr>
            </w:pPr>
            <w:r w:rsidRPr="006E33CA">
              <w:t xml:space="preserve">Veicināta izpratne par </w:t>
            </w:r>
            <w:proofErr w:type="spellStart"/>
            <w:r w:rsidRPr="006E33CA">
              <w:t>kriptovalūtu</w:t>
            </w:r>
            <w:proofErr w:type="spellEnd"/>
            <w:r w:rsidRPr="006E33CA">
              <w:t xml:space="preserve"> izmantošanu NILL, iespējām tās identificēt</w:t>
            </w:r>
            <w:r>
              <w:t xml:space="preserve"> un</w:t>
            </w:r>
            <w:r w:rsidRPr="006E33CA">
              <w:t xml:space="preserve"> arestēt.</w:t>
            </w:r>
          </w:p>
        </w:tc>
      </w:tr>
      <w:tr w:rsidR="009B1A5D" w:rsidRPr="00832449" w14:paraId="2BF35D31" w14:textId="77777777" w:rsidTr="00E60E6B">
        <w:trPr>
          <w:trHeight w:val="137"/>
        </w:trPr>
        <w:tc>
          <w:tcPr>
            <w:tcW w:w="716" w:type="dxa"/>
            <w:tcBorders>
              <w:top w:val="single" w:sz="6" w:space="0" w:color="000000"/>
              <w:left w:val="single" w:sz="6" w:space="0" w:color="000000"/>
              <w:bottom w:val="single" w:sz="6" w:space="0" w:color="000000"/>
              <w:right w:val="single" w:sz="6" w:space="0" w:color="000000"/>
            </w:tcBorders>
            <w:shd w:val="clear" w:color="auto" w:fill="auto"/>
          </w:tcPr>
          <w:p w14:paraId="51584570" w14:textId="43BD9AEC" w:rsidR="009B1A5D" w:rsidRPr="005B237A" w:rsidRDefault="009B1A5D">
            <w:pPr>
              <w:pStyle w:val="naisc"/>
              <w:spacing w:before="0" w:beforeAutospacing="0" w:after="0" w:afterAutospacing="0"/>
              <w:jc w:val="center"/>
            </w:pPr>
            <w:r>
              <w:lastRenderedPageBreak/>
              <w:t>3</w:t>
            </w:r>
            <w:r w:rsidR="00621CAE">
              <w:t>9</w:t>
            </w:r>
            <w:r>
              <w:t>.</w:t>
            </w:r>
          </w:p>
        </w:tc>
        <w:tc>
          <w:tcPr>
            <w:tcW w:w="3361" w:type="dxa"/>
            <w:tcBorders>
              <w:top w:val="single" w:sz="6" w:space="0" w:color="000000"/>
              <w:left w:val="single" w:sz="6" w:space="0" w:color="000000"/>
              <w:bottom w:val="single" w:sz="6" w:space="0" w:color="000000"/>
              <w:right w:val="single" w:sz="6" w:space="0" w:color="000000"/>
            </w:tcBorders>
            <w:shd w:val="clear" w:color="auto" w:fill="auto"/>
          </w:tcPr>
          <w:p w14:paraId="64349F6C" w14:textId="77777777" w:rsidR="009B1A5D" w:rsidRPr="005B237A" w:rsidRDefault="009B1A5D" w:rsidP="009B1A5D">
            <w:pPr>
              <w:pStyle w:val="naisc"/>
              <w:jc w:val="both"/>
              <w:rPr>
                <w:b/>
              </w:rPr>
            </w:pPr>
            <w:r w:rsidRPr="005B237A">
              <w:rPr>
                <w:b/>
              </w:rPr>
              <w:t>7.6. pasākuma 4. apakšpunkts – līdzatbildīgās institūcijas</w:t>
            </w:r>
          </w:p>
          <w:p w14:paraId="426CA896" w14:textId="51D4D464" w:rsidR="009B1A5D" w:rsidRPr="005B237A" w:rsidRDefault="009B1A5D" w:rsidP="009B1A5D">
            <w:pPr>
              <w:pStyle w:val="naisc"/>
              <w:jc w:val="both"/>
              <w:rPr>
                <w:b/>
              </w:rPr>
            </w:pPr>
            <w:r w:rsidRPr="005B237A">
              <w:t xml:space="preserve">VP, VID, KNAB, VDD, ĢP, VRS, IDB, MP, </w:t>
            </w:r>
            <w:proofErr w:type="spellStart"/>
            <w:r w:rsidRPr="005B237A">
              <w:t>IeVP</w:t>
            </w:r>
            <w:proofErr w:type="spellEnd"/>
          </w:p>
        </w:tc>
        <w:tc>
          <w:tcPr>
            <w:tcW w:w="3686" w:type="dxa"/>
            <w:tcBorders>
              <w:top w:val="single" w:sz="6" w:space="0" w:color="000000"/>
              <w:left w:val="single" w:sz="6" w:space="0" w:color="000000"/>
              <w:bottom w:val="single" w:sz="6" w:space="0" w:color="000000"/>
              <w:right w:val="single" w:sz="6" w:space="0" w:color="000000"/>
            </w:tcBorders>
            <w:shd w:val="clear" w:color="auto" w:fill="auto"/>
          </w:tcPr>
          <w:p w14:paraId="6D31096C" w14:textId="6CD740E3" w:rsidR="009B1A5D" w:rsidRPr="005B237A" w:rsidRDefault="009B1A5D" w:rsidP="009B1A5D">
            <w:pPr>
              <w:pStyle w:val="NoSpacing"/>
              <w:jc w:val="center"/>
              <w:rPr>
                <w:rFonts w:ascii="Times New Roman" w:eastAsia="Times New Roman" w:hAnsi="Times New Roman"/>
                <w:b/>
                <w:sz w:val="24"/>
                <w:szCs w:val="24"/>
                <w:lang w:eastAsia="lv-LV"/>
              </w:rPr>
            </w:pPr>
            <w:r w:rsidRPr="005B237A">
              <w:rPr>
                <w:rFonts w:ascii="Times New Roman" w:eastAsia="Times New Roman" w:hAnsi="Times New Roman"/>
                <w:b/>
                <w:sz w:val="24"/>
                <w:szCs w:val="24"/>
                <w:lang w:eastAsia="lv-LV"/>
              </w:rPr>
              <w:t>Ģenerālprokuratūra</w:t>
            </w:r>
          </w:p>
          <w:p w14:paraId="3A96468D" w14:textId="5E4653E4" w:rsidR="009B1A5D" w:rsidRPr="005B237A" w:rsidRDefault="009B1A5D" w:rsidP="009B1A5D">
            <w:pPr>
              <w:pStyle w:val="NoSpacing"/>
              <w:jc w:val="both"/>
              <w:rPr>
                <w:rFonts w:ascii="Times New Roman" w:eastAsia="Times New Roman" w:hAnsi="Times New Roman"/>
                <w:i/>
                <w:sz w:val="24"/>
                <w:szCs w:val="24"/>
                <w:lang w:eastAsia="lv-LV"/>
              </w:rPr>
            </w:pPr>
            <w:r w:rsidRPr="005B237A">
              <w:rPr>
                <w:rFonts w:ascii="Times New Roman" w:eastAsia="Times New Roman" w:hAnsi="Times New Roman"/>
                <w:i/>
                <w:sz w:val="24"/>
                <w:szCs w:val="24"/>
                <w:lang w:eastAsia="lv-LV"/>
              </w:rPr>
              <w:t>(2021. gada 7. septembra atzinums Nr.</w:t>
            </w:r>
            <w:r w:rsidRPr="005B237A">
              <w:rPr>
                <w:rFonts w:ascii="Times New Roman" w:hAnsi="Times New Roman"/>
                <w:sz w:val="24"/>
                <w:szCs w:val="24"/>
              </w:rPr>
              <w:t xml:space="preserve"> </w:t>
            </w:r>
            <w:r w:rsidRPr="005B237A">
              <w:rPr>
                <w:rFonts w:ascii="Times New Roman" w:eastAsia="Times New Roman" w:hAnsi="Times New Roman"/>
                <w:i/>
                <w:sz w:val="24"/>
                <w:szCs w:val="24"/>
                <w:lang w:eastAsia="lv-LV"/>
              </w:rPr>
              <w:t>N-120-2021-00152)</w:t>
            </w:r>
          </w:p>
          <w:p w14:paraId="5D8C6698" w14:textId="32848C08" w:rsidR="009B1A5D" w:rsidRPr="005B237A" w:rsidRDefault="009B1A5D" w:rsidP="009B1A5D">
            <w:pPr>
              <w:pStyle w:val="NoSpacing"/>
              <w:jc w:val="both"/>
              <w:rPr>
                <w:rFonts w:ascii="Times New Roman" w:eastAsia="Times New Roman" w:hAnsi="Times New Roman"/>
                <w:b/>
                <w:sz w:val="24"/>
                <w:szCs w:val="24"/>
                <w:lang w:eastAsia="lv-LV"/>
              </w:rPr>
            </w:pPr>
            <w:r w:rsidRPr="005B237A">
              <w:rPr>
                <w:rFonts w:ascii="Times New Roman" w:hAnsi="Times New Roman"/>
                <w:sz w:val="24"/>
                <w:szCs w:val="24"/>
              </w:rPr>
              <w:t xml:space="preserve">[…]ņemot vērā noziedzīgi iegūtu līdzekļu legalizācijas, terorisma un </w:t>
            </w:r>
            <w:proofErr w:type="spellStart"/>
            <w:r w:rsidRPr="005B237A">
              <w:rPr>
                <w:rFonts w:ascii="Times New Roman" w:hAnsi="Times New Roman"/>
                <w:sz w:val="24"/>
                <w:szCs w:val="24"/>
              </w:rPr>
              <w:t>proliferācijas</w:t>
            </w:r>
            <w:proofErr w:type="spellEnd"/>
            <w:r w:rsidRPr="005B237A">
              <w:rPr>
                <w:rFonts w:ascii="Times New Roman" w:hAnsi="Times New Roman"/>
                <w:sz w:val="24"/>
                <w:szCs w:val="24"/>
              </w:rPr>
              <w:t xml:space="preserve"> finansēšanas novēršanas nozīmīgumu, mūsuprāt, pasākuma plāna, piemēram, </w:t>
            </w:r>
            <w:r w:rsidRPr="005B237A">
              <w:rPr>
                <w:rFonts w:ascii="Times New Roman" w:hAnsi="Times New Roman"/>
                <w:b/>
                <w:sz w:val="24"/>
                <w:szCs w:val="24"/>
              </w:rPr>
              <w:t>7.6. punkta 4. apakšpunkta realizēšanā nepieciešams piesaistīt arī Augstāko tiesu,</w:t>
            </w:r>
            <w:r w:rsidRPr="005B237A">
              <w:rPr>
                <w:rFonts w:ascii="Times New Roman" w:hAnsi="Times New Roman"/>
                <w:sz w:val="24"/>
                <w:szCs w:val="24"/>
              </w:rPr>
              <w:t xml:space="preserve"> kura ikgadēji veic tiesu prakses apkopojumus par aktuāliem tiesību jautājumiem. Lai nodrošinātu vienotu izpratni par noziedzīgi iegūtu līdzekļu legalizēšanas definīcijas piemērošanu un veicinātu vienotas prakses izveidi, Augstākās tiesas iesaiste šo būtisko jautājumu risināšanā būtu tikai atbalstāma. Tiesu prakses apkopojumu izstrādē tiek iesaistīti Judikatūras un zinātniski analītiskā nodaļa sadarbībā ar Senāta departamentu senatoriem un pieaicinātiem speciālistiem, kā rezultātā pētījuma autori izstrādā secinājumus un rekomendācijas attiecīgā tiesību jautājuma risināšanai.</w:t>
            </w:r>
          </w:p>
        </w:tc>
        <w:tc>
          <w:tcPr>
            <w:tcW w:w="3544" w:type="dxa"/>
            <w:tcBorders>
              <w:top w:val="single" w:sz="6" w:space="0" w:color="000000"/>
              <w:left w:val="single" w:sz="6" w:space="0" w:color="000000"/>
              <w:bottom w:val="single" w:sz="6" w:space="0" w:color="000000"/>
              <w:right w:val="single" w:sz="6" w:space="0" w:color="000000"/>
            </w:tcBorders>
            <w:shd w:val="clear" w:color="auto" w:fill="auto"/>
          </w:tcPr>
          <w:p w14:paraId="6E48C8D5" w14:textId="478B0B47" w:rsidR="009B1A5D" w:rsidRPr="006E33CA" w:rsidRDefault="009B1A5D" w:rsidP="009B1A5D">
            <w:pPr>
              <w:pStyle w:val="naisc"/>
              <w:spacing w:before="0" w:beforeAutospacing="0" w:after="0" w:afterAutospacing="0"/>
              <w:jc w:val="both"/>
            </w:pPr>
            <w:r w:rsidRPr="00DC1B6C">
              <w:rPr>
                <w:b/>
              </w:rPr>
              <w:t>Vienošanās panāk</w:t>
            </w:r>
            <w:r>
              <w:rPr>
                <w:b/>
              </w:rPr>
              <w:t>t</w:t>
            </w:r>
            <w:r w:rsidRPr="00DC1B6C">
              <w:rPr>
                <w:b/>
              </w:rPr>
              <w:t>a</w:t>
            </w:r>
            <w:r w:rsidRPr="00CC26CC" w:rsidDel="00DC1B6C">
              <w:rPr>
                <w:b/>
              </w:rPr>
              <w:t xml:space="preserve"> </w:t>
            </w:r>
            <w:r w:rsidRPr="00CC26CC">
              <w:rPr>
                <w:b/>
              </w:rPr>
              <w:t>starpinstitūciju sanāksmē.</w:t>
            </w:r>
          </w:p>
        </w:tc>
        <w:tc>
          <w:tcPr>
            <w:tcW w:w="3255" w:type="dxa"/>
            <w:tcBorders>
              <w:top w:val="single" w:sz="6" w:space="0" w:color="000000"/>
              <w:left w:val="single" w:sz="6" w:space="0" w:color="000000"/>
              <w:bottom w:val="single" w:sz="6" w:space="0" w:color="000000"/>
              <w:right w:val="single" w:sz="6" w:space="0" w:color="000000"/>
            </w:tcBorders>
            <w:shd w:val="clear" w:color="auto" w:fill="auto"/>
          </w:tcPr>
          <w:p w14:paraId="168FEABA" w14:textId="77777777" w:rsidR="009B1A5D" w:rsidRPr="005B237A" w:rsidRDefault="009B1A5D" w:rsidP="009B1A5D">
            <w:pPr>
              <w:pStyle w:val="naisc"/>
              <w:jc w:val="both"/>
              <w:rPr>
                <w:b/>
              </w:rPr>
            </w:pPr>
            <w:r w:rsidRPr="005B237A">
              <w:rPr>
                <w:b/>
              </w:rPr>
              <w:t>7.6. pasākuma 4. apakšpunkts – līdzatbildīgās institūcijas</w:t>
            </w:r>
          </w:p>
          <w:p w14:paraId="794D77A1" w14:textId="532AA64E" w:rsidR="009B1A5D" w:rsidRPr="005B237A" w:rsidRDefault="009B1A5D" w:rsidP="009B1A5D">
            <w:pPr>
              <w:pStyle w:val="naisc"/>
              <w:spacing w:before="0" w:beforeAutospacing="0" w:after="0" w:afterAutospacing="0"/>
              <w:jc w:val="both"/>
              <w:rPr>
                <w:b/>
              </w:rPr>
            </w:pPr>
            <w:r w:rsidRPr="005B237A">
              <w:t xml:space="preserve">VP, VID, KNAB, VDD, ĢP, VRS, IDB, MP, </w:t>
            </w:r>
            <w:proofErr w:type="spellStart"/>
            <w:r w:rsidRPr="005B237A">
              <w:t>IeVP</w:t>
            </w:r>
            <w:proofErr w:type="spellEnd"/>
          </w:p>
        </w:tc>
      </w:tr>
      <w:tr w:rsidR="009B1A5D" w:rsidRPr="00832449" w14:paraId="24F996DA" w14:textId="77777777" w:rsidTr="00E60E6B">
        <w:trPr>
          <w:trHeight w:val="137"/>
        </w:trPr>
        <w:tc>
          <w:tcPr>
            <w:tcW w:w="716" w:type="dxa"/>
            <w:tcBorders>
              <w:top w:val="single" w:sz="6" w:space="0" w:color="000000"/>
              <w:left w:val="single" w:sz="6" w:space="0" w:color="000000"/>
              <w:bottom w:val="single" w:sz="6" w:space="0" w:color="000000"/>
              <w:right w:val="single" w:sz="6" w:space="0" w:color="000000"/>
            </w:tcBorders>
            <w:shd w:val="clear" w:color="auto" w:fill="auto"/>
          </w:tcPr>
          <w:p w14:paraId="3D37DDB3" w14:textId="34EAB7DE" w:rsidR="009B1A5D" w:rsidRPr="00E27848" w:rsidRDefault="00621CAE">
            <w:pPr>
              <w:pStyle w:val="naisc"/>
              <w:spacing w:before="0" w:beforeAutospacing="0" w:after="0" w:afterAutospacing="0"/>
              <w:jc w:val="center"/>
            </w:pPr>
            <w:r>
              <w:t>40</w:t>
            </w:r>
            <w:r w:rsidR="009B1A5D" w:rsidRPr="00E27848">
              <w:t>.</w:t>
            </w:r>
          </w:p>
        </w:tc>
        <w:tc>
          <w:tcPr>
            <w:tcW w:w="3361" w:type="dxa"/>
            <w:tcBorders>
              <w:top w:val="single" w:sz="6" w:space="0" w:color="000000"/>
              <w:left w:val="single" w:sz="6" w:space="0" w:color="000000"/>
              <w:bottom w:val="single" w:sz="6" w:space="0" w:color="000000"/>
              <w:right w:val="single" w:sz="6" w:space="0" w:color="000000"/>
            </w:tcBorders>
            <w:shd w:val="clear" w:color="auto" w:fill="auto"/>
          </w:tcPr>
          <w:p w14:paraId="73B155F1" w14:textId="77777777" w:rsidR="009B1A5D" w:rsidRDefault="009B1A5D" w:rsidP="009B1A5D">
            <w:pPr>
              <w:pStyle w:val="naisc"/>
              <w:spacing w:before="0" w:beforeAutospacing="0" w:after="0" w:afterAutospacing="0"/>
              <w:jc w:val="both"/>
              <w:rPr>
                <w:b/>
              </w:rPr>
            </w:pPr>
            <w:r w:rsidRPr="00E27848">
              <w:rPr>
                <w:b/>
              </w:rPr>
              <w:t>7.6. pasākuma 5. apakšpunkts</w:t>
            </w:r>
          </w:p>
          <w:p w14:paraId="2340E084" w14:textId="753AECFE" w:rsidR="009B1A5D" w:rsidRPr="00E27848" w:rsidRDefault="009B1A5D" w:rsidP="009B1A5D">
            <w:pPr>
              <w:pStyle w:val="naisc"/>
              <w:spacing w:before="0" w:beforeAutospacing="0" w:after="0" w:afterAutospacing="0"/>
              <w:jc w:val="both"/>
              <w:rPr>
                <w:b/>
              </w:rPr>
            </w:pPr>
            <w:r w:rsidRPr="006E33CA">
              <w:rPr>
                <w:rFonts w:eastAsia="Calibri"/>
                <w:lang w:eastAsia="en-US"/>
              </w:rPr>
              <w:t xml:space="preserve">Ieviest tiesnešu, prokuroru un izmeklētāju integrētu </w:t>
            </w:r>
            <w:r w:rsidRPr="006E33CA">
              <w:rPr>
                <w:rFonts w:eastAsia="Calibri"/>
                <w:lang w:eastAsia="en-US"/>
              </w:rPr>
              <w:lastRenderedPageBreak/>
              <w:t>kvalifikācijas pilnveides sistēmu, nodrošinot stabilu, starpdisciplināru un mērķtiecīgu kvalifikācijas pilnveides sistēmu, izveidojot tiesnešu, prokuroru un izmeklētāju mācību centru.</w:t>
            </w:r>
          </w:p>
        </w:tc>
        <w:tc>
          <w:tcPr>
            <w:tcW w:w="3686" w:type="dxa"/>
            <w:tcBorders>
              <w:top w:val="single" w:sz="6" w:space="0" w:color="000000"/>
              <w:left w:val="single" w:sz="6" w:space="0" w:color="000000"/>
              <w:bottom w:val="single" w:sz="6" w:space="0" w:color="000000"/>
              <w:right w:val="single" w:sz="6" w:space="0" w:color="000000"/>
            </w:tcBorders>
            <w:shd w:val="clear" w:color="auto" w:fill="auto"/>
          </w:tcPr>
          <w:p w14:paraId="0AF1DC2F" w14:textId="77777777" w:rsidR="009B1A5D" w:rsidRPr="00E27848" w:rsidRDefault="009B1A5D" w:rsidP="009B1A5D">
            <w:pPr>
              <w:pStyle w:val="NoSpacing"/>
              <w:jc w:val="center"/>
              <w:rPr>
                <w:rFonts w:ascii="Times New Roman" w:eastAsia="Times New Roman" w:hAnsi="Times New Roman"/>
                <w:b/>
                <w:sz w:val="24"/>
                <w:szCs w:val="24"/>
                <w:lang w:eastAsia="lv-LV"/>
              </w:rPr>
            </w:pPr>
          </w:p>
        </w:tc>
        <w:tc>
          <w:tcPr>
            <w:tcW w:w="3544" w:type="dxa"/>
            <w:tcBorders>
              <w:top w:val="single" w:sz="6" w:space="0" w:color="000000"/>
              <w:left w:val="single" w:sz="6" w:space="0" w:color="000000"/>
              <w:bottom w:val="single" w:sz="6" w:space="0" w:color="000000"/>
              <w:right w:val="single" w:sz="6" w:space="0" w:color="000000"/>
            </w:tcBorders>
            <w:shd w:val="clear" w:color="auto" w:fill="auto"/>
          </w:tcPr>
          <w:p w14:paraId="7B989B56" w14:textId="32DFBA0B" w:rsidR="009B1A5D" w:rsidRPr="00E27848" w:rsidRDefault="009B1A5D" w:rsidP="009B1A5D">
            <w:pPr>
              <w:pStyle w:val="naisc"/>
              <w:spacing w:before="0" w:beforeAutospacing="0" w:after="0" w:afterAutospacing="0"/>
              <w:jc w:val="both"/>
              <w:rPr>
                <w:b/>
              </w:rPr>
            </w:pPr>
            <w:r w:rsidRPr="00DC1B6C">
              <w:rPr>
                <w:b/>
              </w:rPr>
              <w:t>Vienošanās panāk</w:t>
            </w:r>
            <w:r>
              <w:rPr>
                <w:b/>
              </w:rPr>
              <w:t>t</w:t>
            </w:r>
            <w:r w:rsidRPr="00DC1B6C">
              <w:rPr>
                <w:b/>
              </w:rPr>
              <w:t>a</w:t>
            </w:r>
            <w:r w:rsidRPr="00CC26CC" w:rsidDel="00DC1B6C">
              <w:rPr>
                <w:b/>
              </w:rPr>
              <w:t xml:space="preserve"> </w:t>
            </w:r>
            <w:r w:rsidRPr="00CC26CC">
              <w:rPr>
                <w:b/>
              </w:rPr>
              <w:t>starpinstitūciju sanāksmē.</w:t>
            </w:r>
          </w:p>
        </w:tc>
        <w:tc>
          <w:tcPr>
            <w:tcW w:w="3255" w:type="dxa"/>
            <w:tcBorders>
              <w:top w:val="single" w:sz="6" w:space="0" w:color="000000"/>
              <w:left w:val="single" w:sz="6" w:space="0" w:color="000000"/>
              <w:bottom w:val="single" w:sz="6" w:space="0" w:color="000000"/>
              <w:right w:val="single" w:sz="6" w:space="0" w:color="000000"/>
            </w:tcBorders>
            <w:shd w:val="clear" w:color="auto" w:fill="auto"/>
          </w:tcPr>
          <w:p w14:paraId="5C5B81DF" w14:textId="77777777" w:rsidR="009B1A5D" w:rsidRDefault="009B1A5D" w:rsidP="009B1A5D">
            <w:pPr>
              <w:pStyle w:val="naisc"/>
              <w:spacing w:before="0" w:beforeAutospacing="0" w:after="0" w:afterAutospacing="0"/>
              <w:jc w:val="both"/>
              <w:rPr>
                <w:b/>
              </w:rPr>
            </w:pPr>
            <w:r w:rsidRPr="00E27848">
              <w:rPr>
                <w:b/>
              </w:rPr>
              <w:t>7.6. pasākuma 5. apakšpunkts</w:t>
            </w:r>
          </w:p>
          <w:p w14:paraId="288C2F26" w14:textId="7C0FB888" w:rsidR="009B1A5D" w:rsidRPr="005257E0" w:rsidRDefault="009B1A5D" w:rsidP="009B1A5D">
            <w:pPr>
              <w:pStyle w:val="naisc"/>
              <w:jc w:val="both"/>
              <w:rPr>
                <w:b/>
              </w:rPr>
            </w:pPr>
            <w:r w:rsidRPr="00F55CD1">
              <w:rPr>
                <w:rFonts w:eastAsia="Calibri"/>
                <w:lang w:eastAsia="en-US"/>
              </w:rPr>
              <w:lastRenderedPageBreak/>
              <w:t>Ieviest tiesnešu, prokuroru un izmeklētāju integrētu</w:t>
            </w:r>
            <w:r>
              <w:rPr>
                <w:rFonts w:eastAsia="Calibri"/>
                <w:lang w:eastAsia="en-US"/>
              </w:rPr>
              <w:t xml:space="preserve"> </w:t>
            </w:r>
            <w:r w:rsidRPr="00F55CD1">
              <w:rPr>
                <w:rFonts w:eastAsia="Calibri"/>
                <w:lang w:eastAsia="en-US"/>
              </w:rPr>
              <w:t>kvalifikācijas pilnveides sistēmu, nodrošinot stabilu,</w:t>
            </w:r>
            <w:r>
              <w:rPr>
                <w:rFonts w:eastAsia="Calibri"/>
                <w:lang w:eastAsia="en-US"/>
              </w:rPr>
              <w:t xml:space="preserve"> </w:t>
            </w:r>
            <w:r w:rsidRPr="00F55CD1">
              <w:rPr>
                <w:rFonts w:eastAsia="Calibri"/>
                <w:lang w:eastAsia="en-US"/>
              </w:rPr>
              <w:t>starpdisciplināru un mērķtiecīgu kvalifikācijas pilnveides</w:t>
            </w:r>
            <w:r>
              <w:rPr>
                <w:rFonts w:eastAsia="Calibri"/>
                <w:lang w:eastAsia="en-US"/>
              </w:rPr>
              <w:t xml:space="preserve"> </w:t>
            </w:r>
            <w:r w:rsidRPr="00F55CD1">
              <w:rPr>
                <w:rFonts w:eastAsia="Calibri"/>
                <w:lang w:eastAsia="en-US"/>
              </w:rPr>
              <w:t>sistēmu, izveidojot tiesnešu, prokuroru, tiesu darbinieku un prokuroru</w:t>
            </w:r>
            <w:r>
              <w:rPr>
                <w:rFonts w:eastAsia="Calibri"/>
                <w:lang w:eastAsia="en-US"/>
              </w:rPr>
              <w:t xml:space="preserve"> </w:t>
            </w:r>
            <w:r w:rsidRPr="00F55CD1">
              <w:rPr>
                <w:rFonts w:eastAsia="Calibri"/>
                <w:lang w:eastAsia="en-US"/>
              </w:rPr>
              <w:t>palīgu, kā arī specializēto izmeklētāju starpdisciplināros</w:t>
            </w:r>
            <w:r>
              <w:rPr>
                <w:rFonts w:eastAsia="Calibri"/>
                <w:lang w:eastAsia="en-US"/>
              </w:rPr>
              <w:t xml:space="preserve"> </w:t>
            </w:r>
            <w:r w:rsidRPr="00F55CD1">
              <w:rPr>
                <w:rFonts w:eastAsia="Calibri"/>
                <w:lang w:eastAsia="en-US"/>
              </w:rPr>
              <w:t>jautājumos mācību centru</w:t>
            </w:r>
            <w:r w:rsidRPr="009E6A60">
              <w:rPr>
                <w:rFonts w:eastAsia="Calibri"/>
                <w:lang w:eastAsia="en-US"/>
              </w:rPr>
              <w:t>.</w:t>
            </w:r>
          </w:p>
        </w:tc>
      </w:tr>
      <w:tr w:rsidR="009B1A5D" w:rsidRPr="00832449" w14:paraId="4F1FA844" w14:textId="77777777" w:rsidTr="00E60E6B">
        <w:trPr>
          <w:trHeight w:val="137"/>
        </w:trPr>
        <w:tc>
          <w:tcPr>
            <w:tcW w:w="716" w:type="dxa"/>
            <w:tcBorders>
              <w:top w:val="single" w:sz="6" w:space="0" w:color="000000"/>
              <w:left w:val="single" w:sz="6" w:space="0" w:color="000000"/>
              <w:bottom w:val="single" w:sz="6" w:space="0" w:color="000000"/>
              <w:right w:val="single" w:sz="6" w:space="0" w:color="000000"/>
            </w:tcBorders>
            <w:shd w:val="clear" w:color="auto" w:fill="auto"/>
          </w:tcPr>
          <w:p w14:paraId="6B8220FD" w14:textId="30C1ED35" w:rsidR="009B1A5D" w:rsidRPr="00E27848" w:rsidRDefault="00621CAE">
            <w:pPr>
              <w:pStyle w:val="naisc"/>
              <w:spacing w:before="0" w:beforeAutospacing="0" w:after="0" w:afterAutospacing="0"/>
              <w:jc w:val="center"/>
            </w:pPr>
            <w:r>
              <w:lastRenderedPageBreak/>
              <w:t>41</w:t>
            </w:r>
            <w:r w:rsidR="009B1A5D" w:rsidRPr="00E27848">
              <w:t>.</w:t>
            </w:r>
          </w:p>
        </w:tc>
        <w:tc>
          <w:tcPr>
            <w:tcW w:w="3361" w:type="dxa"/>
            <w:tcBorders>
              <w:top w:val="single" w:sz="6" w:space="0" w:color="000000"/>
              <w:left w:val="single" w:sz="6" w:space="0" w:color="000000"/>
              <w:bottom w:val="single" w:sz="6" w:space="0" w:color="000000"/>
              <w:right w:val="single" w:sz="6" w:space="0" w:color="000000"/>
            </w:tcBorders>
            <w:shd w:val="clear" w:color="auto" w:fill="auto"/>
          </w:tcPr>
          <w:p w14:paraId="26495440" w14:textId="77777777" w:rsidR="009B1A5D" w:rsidRPr="00E27848" w:rsidRDefault="009B1A5D" w:rsidP="009B1A5D">
            <w:pPr>
              <w:pStyle w:val="naisc"/>
              <w:spacing w:before="0" w:beforeAutospacing="0" w:after="0" w:afterAutospacing="0"/>
              <w:jc w:val="both"/>
              <w:rPr>
                <w:b/>
              </w:rPr>
            </w:pPr>
            <w:r w:rsidRPr="00E27848">
              <w:rPr>
                <w:b/>
              </w:rPr>
              <w:t>7.6. pasākuma 5. apakšpunkts – darbības rezultāts</w:t>
            </w:r>
          </w:p>
          <w:p w14:paraId="7A3877C0" w14:textId="203EE276" w:rsidR="009B1A5D" w:rsidRPr="00E27848" w:rsidRDefault="009B1A5D" w:rsidP="009B1A5D">
            <w:pPr>
              <w:pStyle w:val="naisc"/>
              <w:spacing w:before="0" w:beforeAutospacing="0" w:after="0" w:afterAutospacing="0"/>
              <w:jc w:val="both"/>
            </w:pPr>
            <w:r w:rsidRPr="00E27848">
              <w:t>Izveidots tiesnešu, prokuroru un izmeklētāju mācību centrs.</w:t>
            </w:r>
          </w:p>
        </w:tc>
        <w:tc>
          <w:tcPr>
            <w:tcW w:w="3686" w:type="dxa"/>
            <w:tcBorders>
              <w:top w:val="single" w:sz="6" w:space="0" w:color="000000"/>
              <w:left w:val="single" w:sz="6" w:space="0" w:color="000000"/>
              <w:bottom w:val="single" w:sz="6" w:space="0" w:color="000000"/>
              <w:right w:val="single" w:sz="6" w:space="0" w:color="000000"/>
            </w:tcBorders>
            <w:shd w:val="clear" w:color="auto" w:fill="auto"/>
          </w:tcPr>
          <w:p w14:paraId="4795D714" w14:textId="77777777" w:rsidR="009B1A5D" w:rsidRPr="00E27848" w:rsidRDefault="009B1A5D" w:rsidP="009B1A5D">
            <w:pPr>
              <w:pStyle w:val="NoSpacing"/>
              <w:jc w:val="center"/>
              <w:rPr>
                <w:rFonts w:ascii="Times New Roman" w:eastAsia="Times New Roman" w:hAnsi="Times New Roman"/>
                <w:b/>
                <w:sz w:val="24"/>
                <w:szCs w:val="24"/>
                <w:lang w:eastAsia="lv-LV"/>
              </w:rPr>
            </w:pPr>
            <w:r w:rsidRPr="00E27848">
              <w:rPr>
                <w:rFonts w:ascii="Times New Roman" w:eastAsia="Times New Roman" w:hAnsi="Times New Roman"/>
                <w:b/>
                <w:sz w:val="24"/>
                <w:szCs w:val="24"/>
                <w:lang w:eastAsia="lv-LV"/>
              </w:rPr>
              <w:t>Tieslietu ministrija</w:t>
            </w:r>
          </w:p>
          <w:p w14:paraId="5A68E4E5" w14:textId="77777777" w:rsidR="009B1A5D" w:rsidRPr="00E27848" w:rsidRDefault="009B1A5D" w:rsidP="009B1A5D">
            <w:pPr>
              <w:pStyle w:val="NoSpacing"/>
              <w:jc w:val="both"/>
              <w:rPr>
                <w:rFonts w:ascii="Times New Roman" w:eastAsia="Times New Roman" w:hAnsi="Times New Roman"/>
                <w:i/>
                <w:sz w:val="24"/>
                <w:szCs w:val="24"/>
                <w:lang w:eastAsia="lv-LV"/>
              </w:rPr>
            </w:pPr>
            <w:r w:rsidRPr="00E27848">
              <w:rPr>
                <w:rFonts w:ascii="Times New Roman" w:eastAsia="Times New Roman" w:hAnsi="Times New Roman"/>
                <w:i/>
                <w:sz w:val="24"/>
                <w:szCs w:val="24"/>
                <w:lang w:eastAsia="lv-LV"/>
              </w:rPr>
              <w:t>(2021. gada 3. septembra atzinums Nr.</w:t>
            </w:r>
            <w:r w:rsidRPr="00E27848">
              <w:rPr>
                <w:rFonts w:ascii="Times New Roman" w:hAnsi="Times New Roman"/>
                <w:sz w:val="24"/>
                <w:szCs w:val="24"/>
              </w:rPr>
              <w:t xml:space="preserve"> </w:t>
            </w:r>
            <w:r w:rsidRPr="00E27848">
              <w:rPr>
                <w:rFonts w:ascii="Times New Roman" w:eastAsia="Times New Roman" w:hAnsi="Times New Roman"/>
                <w:i/>
                <w:sz w:val="24"/>
                <w:szCs w:val="24"/>
                <w:lang w:eastAsia="lv-LV"/>
              </w:rPr>
              <w:t>1-9.1/3627)</w:t>
            </w:r>
          </w:p>
          <w:p w14:paraId="63570C0A" w14:textId="0521FBBD" w:rsidR="009B1A5D" w:rsidRPr="00E27848" w:rsidRDefault="009B1A5D" w:rsidP="009B1A5D">
            <w:pPr>
              <w:pStyle w:val="NoSpacing"/>
              <w:jc w:val="both"/>
              <w:rPr>
                <w:rFonts w:ascii="Times New Roman" w:hAnsi="Times New Roman"/>
                <w:sz w:val="24"/>
                <w:szCs w:val="24"/>
              </w:rPr>
            </w:pPr>
            <w:r w:rsidRPr="00E27848">
              <w:rPr>
                <w:rFonts w:ascii="Times New Roman" w:hAnsi="Times New Roman"/>
                <w:sz w:val="24"/>
                <w:szCs w:val="24"/>
              </w:rPr>
              <w:t>Vienlaikus vēlamies izteikt priekšlikumu Plāna 7.6.5.pasākumā darbības rezultātu izteikt šādi: “</w:t>
            </w:r>
            <w:r w:rsidRPr="00E27848">
              <w:rPr>
                <w:rFonts w:ascii="Times New Roman" w:hAnsi="Times New Roman"/>
                <w:b/>
                <w:sz w:val="24"/>
                <w:szCs w:val="24"/>
              </w:rPr>
              <w:t>Izveidots tiesnešu, prokuroru, tiesu darbinieku un prokuroru palīgu, kā arī specializēto izmeklētāju starpdisciplināros jautājumos mācību centrs</w:t>
            </w:r>
            <w:r w:rsidRPr="00E27848">
              <w:rPr>
                <w:rFonts w:ascii="Times New Roman" w:hAnsi="Times New Roman"/>
                <w:sz w:val="24"/>
                <w:szCs w:val="24"/>
              </w:rPr>
              <w:t xml:space="preserve">.”, nosakot šī pasākuma rezultatīvo rādītāju šādi: “Apmācīti tiesneši, prokurori, tiesu darbinieki un prokuroru palīgi, kā arī specializētie izmeklētāji starpdisciplināros jautājumos atbilstoši atbildīgās institūcijas ikgadējam plānam.” un kā līdzatbildīgo institūciju papildus esošajām institūcijām (ĢP, FID, </w:t>
            </w:r>
            <w:r w:rsidRPr="00E27848">
              <w:rPr>
                <w:rFonts w:ascii="Times New Roman" w:hAnsi="Times New Roman"/>
                <w:sz w:val="24"/>
                <w:szCs w:val="24"/>
              </w:rPr>
              <w:lastRenderedPageBreak/>
              <w:t xml:space="preserve">IeM) noteikt arī Tiesu administrāciju (TA). Minētais priekšlikums ir saistīts ar to, ka Eiropas Savienības Atveseļošanas un noturības mehānisma plānā 6.komponentes "Likuma vara" 6.2. reformu un investīciju virziena "Noziedzīgi iegūtu līdzekļu legalizācijas identificēšana, ekonomisko noziegumu izmeklēšana un tiesvedības procesu modernizācija un preventīvo darbību īstenošana" 6.2.1.3.i. investīcija paredz vienota tiesnešu, tiesu darbinieku, prokuroru, prokuroru palīgu un specializēto izmeklētāju (starpdisciplināros jautājumos) kvalifikācijas pilnveides mācību centra izveidi. </w:t>
            </w:r>
          </w:p>
        </w:tc>
        <w:tc>
          <w:tcPr>
            <w:tcW w:w="3544" w:type="dxa"/>
            <w:tcBorders>
              <w:top w:val="single" w:sz="6" w:space="0" w:color="000000"/>
              <w:left w:val="single" w:sz="6" w:space="0" w:color="000000"/>
              <w:bottom w:val="single" w:sz="6" w:space="0" w:color="000000"/>
              <w:right w:val="single" w:sz="6" w:space="0" w:color="000000"/>
            </w:tcBorders>
            <w:shd w:val="clear" w:color="auto" w:fill="auto"/>
          </w:tcPr>
          <w:p w14:paraId="1D75CF40" w14:textId="48EC3A79" w:rsidR="009B1A5D" w:rsidRPr="00E27848" w:rsidRDefault="009B1A5D" w:rsidP="009B1A5D">
            <w:pPr>
              <w:pStyle w:val="naisc"/>
              <w:spacing w:before="0" w:beforeAutospacing="0" w:after="0" w:afterAutospacing="0"/>
              <w:jc w:val="both"/>
              <w:rPr>
                <w:b/>
              </w:rPr>
            </w:pPr>
            <w:r w:rsidRPr="00E27848">
              <w:rPr>
                <w:b/>
              </w:rPr>
              <w:lastRenderedPageBreak/>
              <w:t>Iebildums ņemts vērā.</w:t>
            </w:r>
          </w:p>
        </w:tc>
        <w:tc>
          <w:tcPr>
            <w:tcW w:w="3255" w:type="dxa"/>
            <w:tcBorders>
              <w:top w:val="single" w:sz="6" w:space="0" w:color="000000"/>
              <w:left w:val="single" w:sz="6" w:space="0" w:color="000000"/>
              <w:bottom w:val="single" w:sz="6" w:space="0" w:color="000000"/>
              <w:right w:val="single" w:sz="6" w:space="0" w:color="000000"/>
            </w:tcBorders>
            <w:shd w:val="clear" w:color="auto" w:fill="auto"/>
          </w:tcPr>
          <w:p w14:paraId="08EB21B9" w14:textId="77777777" w:rsidR="009B1A5D" w:rsidRPr="006E33CA" w:rsidRDefault="009B1A5D" w:rsidP="009B1A5D">
            <w:pPr>
              <w:pStyle w:val="naisc"/>
              <w:spacing w:before="0" w:beforeAutospacing="0" w:after="0" w:afterAutospacing="0"/>
              <w:jc w:val="both"/>
              <w:rPr>
                <w:b/>
              </w:rPr>
            </w:pPr>
            <w:r w:rsidRPr="006E33CA">
              <w:rPr>
                <w:b/>
              </w:rPr>
              <w:t>7.6. pasākuma 5. apakšpunkts – darbības rezultāts</w:t>
            </w:r>
          </w:p>
          <w:p w14:paraId="3F797BD1" w14:textId="77777777" w:rsidR="009B1A5D" w:rsidRPr="006E33CA" w:rsidRDefault="009B1A5D" w:rsidP="009B1A5D">
            <w:pPr>
              <w:pStyle w:val="naisc"/>
              <w:spacing w:before="0" w:beforeAutospacing="0" w:after="0" w:afterAutospacing="0"/>
              <w:jc w:val="both"/>
            </w:pPr>
            <w:r w:rsidRPr="006E33CA">
              <w:t>Izveidots tiesnešu, prokuroru, tiesu darbinieku un prokuroru palīgu, kā arī specializēto izmeklētāju starpdisciplināros jautājumos mācību centrs.</w:t>
            </w:r>
          </w:p>
          <w:p w14:paraId="4B9C8824" w14:textId="77777777" w:rsidR="009B1A5D" w:rsidRPr="00647C0F" w:rsidRDefault="009B1A5D" w:rsidP="009B1A5D">
            <w:pPr>
              <w:pStyle w:val="naisc"/>
              <w:jc w:val="both"/>
              <w:rPr>
                <w:b/>
                <w:highlight w:val="green"/>
              </w:rPr>
            </w:pPr>
          </w:p>
        </w:tc>
      </w:tr>
      <w:tr w:rsidR="009B1A5D" w:rsidRPr="00832449" w14:paraId="4F443EF5" w14:textId="77777777" w:rsidTr="00E60E6B">
        <w:trPr>
          <w:trHeight w:val="137"/>
        </w:trPr>
        <w:tc>
          <w:tcPr>
            <w:tcW w:w="716" w:type="dxa"/>
            <w:tcBorders>
              <w:top w:val="single" w:sz="6" w:space="0" w:color="000000"/>
              <w:left w:val="single" w:sz="6" w:space="0" w:color="000000"/>
              <w:bottom w:val="single" w:sz="6" w:space="0" w:color="000000"/>
              <w:right w:val="single" w:sz="6" w:space="0" w:color="000000"/>
            </w:tcBorders>
            <w:shd w:val="clear" w:color="auto" w:fill="auto"/>
          </w:tcPr>
          <w:p w14:paraId="4F981878" w14:textId="4A89F19A" w:rsidR="009B1A5D" w:rsidRPr="00E27848" w:rsidRDefault="00621CAE">
            <w:pPr>
              <w:pStyle w:val="naisc"/>
              <w:spacing w:before="0" w:beforeAutospacing="0" w:after="0" w:afterAutospacing="0"/>
              <w:jc w:val="center"/>
            </w:pPr>
            <w:r>
              <w:t>42</w:t>
            </w:r>
            <w:r w:rsidR="009B1A5D" w:rsidRPr="00E27848">
              <w:t>.</w:t>
            </w:r>
          </w:p>
        </w:tc>
        <w:tc>
          <w:tcPr>
            <w:tcW w:w="3361" w:type="dxa"/>
            <w:tcBorders>
              <w:top w:val="single" w:sz="6" w:space="0" w:color="000000"/>
              <w:left w:val="single" w:sz="6" w:space="0" w:color="000000"/>
              <w:bottom w:val="single" w:sz="6" w:space="0" w:color="000000"/>
              <w:right w:val="single" w:sz="6" w:space="0" w:color="000000"/>
            </w:tcBorders>
            <w:shd w:val="clear" w:color="auto" w:fill="auto"/>
          </w:tcPr>
          <w:p w14:paraId="32AA0B34" w14:textId="77777777" w:rsidR="009B1A5D" w:rsidRPr="00E27848" w:rsidRDefault="009B1A5D" w:rsidP="009B1A5D">
            <w:pPr>
              <w:pStyle w:val="naisc"/>
              <w:spacing w:before="0" w:beforeAutospacing="0" w:after="0" w:afterAutospacing="0"/>
              <w:jc w:val="both"/>
              <w:rPr>
                <w:b/>
              </w:rPr>
            </w:pPr>
            <w:r w:rsidRPr="00E27848">
              <w:rPr>
                <w:b/>
              </w:rPr>
              <w:t>7.6. pasākuma 5. apakšpunkts – rezultatīvais rādītājs</w:t>
            </w:r>
          </w:p>
          <w:p w14:paraId="18EF9514" w14:textId="07491E21" w:rsidR="009B1A5D" w:rsidRPr="00E27848" w:rsidRDefault="009B1A5D" w:rsidP="009B1A5D">
            <w:pPr>
              <w:pStyle w:val="naisc"/>
              <w:spacing w:before="0" w:beforeAutospacing="0" w:after="0" w:afterAutospacing="0"/>
              <w:jc w:val="both"/>
              <w:rPr>
                <w:b/>
              </w:rPr>
            </w:pPr>
            <w:r w:rsidRPr="00E27848">
              <w:t xml:space="preserve">Apmācīti izmeklētāji, prokurori un tiesneši atbilstoši atbildīgās </w:t>
            </w:r>
            <w:proofErr w:type="spellStart"/>
            <w:r w:rsidRPr="00E27848">
              <w:t>instititūcijas</w:t>
            </w:r>
            <w:proofErr w:type="spellEnd"/>
            <w:r w:rsidRPr="00E27848">
              <w:t xml:space="preserve"> ikgadējam plānam.</w:t>
            </w:r>
          </w:p>
        </w:tc>
        <w:tc>
          <w:tcPr>
            <w:tcW w:w="3686" w:type="dxa"/>
            <w:tcBorders>
              <w:top w:val="single" w:sz="6" w:space="0" w:color="000000"/>
              <w:left w:val="single" w:sz="6" w:space="0" w:color="000000"/>
              <w:bottom w:val="single" w:sz="6" w:space="0" w:color="000000"/>
              <w:right w:val="single" w:sz="6" w:space="0" w:color="000000"/>
            </w:tcBorders>
            <w:shd w:val="clear" w:color="auto" w:fill="auto"/>
          </w:tcPr>
          <w:p w14:paraId="34ED6506" w14:textId="77777777" w:rsidR="009B1A5D" w:rsidRPr="00E27848" w:rsidRDefault="009B1A5D" w:rsidP="009B1A5D">
            <w:pPr>
              <w:pStyle w:val="NoSpacing"/>
              <w:jc w:val="center"/>
              <w:rPr>
                <w:rFonts w:ascii="Times New Roman" w:eastAsia="Times New Roman" w:hAnsi="Times New Roman"/>
                <w:b/>
                <w:sz w:val="24"/>
                <w:szCs w:val="24"/>
                <w:lang w:eastAsia="lv-LV"/>
              </w:rPr>
            </w:pPr>
            <w:r w:rsidRPr="00E27848">
              <w:rPr>
                <w:rFonts w:ascii="Times New Roman" w:eastAsia="Times New Roman" w:hAnsi="Times New Roman"/>
                <w:b/>
                <w:sz w:val="24"/>
                <w:szCs w:val="24"/>
                <w:lang w:eastAsia="lv-LV"/>
              </w:rPr>
              <w:t>Tieslietu ministrija</w:t>
            </w:r>
          </w:p>
          <w:p w14:paraId="1249713F" w14:textId="77777777" w:rsidR="009B1A5D" w:rsidRPr="00E27848" w:rsidRDefault="009B1A5D" w:rsidP="009B1A5D">
            <w:pPr>
              <w:pStyle w:val="NoSpacing"/>
              <w:jc w:val="both"/>
              <w:rPr>
                <w:rFonts w:ascii="Times New Roman" w:eastAsia="Times New Roman" w:hAnsi="Times New Roman"/>
                <w:i/>
                <w:sz w:val="24"/>
                <w:szCs w:val="24"/>
                <w:lang w:eastAsia="lv-LV"/>
              </w:rPr>
            </w:pPr>
            <w:r w:rsidRPr="00E27848">
              <w:rPr>
                <w:rFonts w:ascii="Times New Roman" w:eastAsia="Times New Roman" w:hAnsi="Times New Roman"/>
                <w:i/>
                <w:sz w:val="24"/>
                <w:szCs w:val="24"/>
                <w:lang w:eastAsia="lv-LV"/>
              </w:rPr>
              <w:t>(2021. gada 3. septembra atzinums Nr.</w:t>
            </w:r>
            <w:r w:rsidRPr="00E27848">
              <w:rPr>
                <w:rFonts w:ascii="Times New Roman" w:hAnsi="Times New Roman"/>
                <w:sz w:val="24"/>
                <w:szCs w:val="24"/>
              </w:rPr>
              <w:t xml:space="preserve"> </w:t>
            </w:r>
            <w:r w:rsidRPr="00E27848">
              <w:rPr>
                <w:rFonts w:ascii="Times New Roman" w:eastAsia="Times New Roman" w:hAnsi="Times New Roman"/>
                <w:i/>
                <w:sz w:val="24"/>
                <w:szCs w:val="24"/>
                <w:lang w:eastAsia="lv-LV"/>
              </w:rPr>
              <w:t>1-9.1/3627)</w:t>
            </w:r>
          </w:p>
          <w:p w14:paraId="3A36DFCE" w14:textId="268A3E1A" w:rsidR="009B1A5D" w:rsidRPr="00E27848" w:rsidRDefault="009B1A5D" w:rsidP="009B1A5D">
            <w:pPr>
              <w:pStyle w:val="NoSpacing"/>
              <w:jc w:val="both"/>
              <w:rPr>
                <w:b/>
              </w:rPr>
            </w:pPr>
            <w:r w:rsidRPr="00E27848">
              <w:rPr>
                <w:rFonts w:ascii="Times New Roman" w:hAnsi="Times New Roman"/>
                <w:sz w:val="24"/>
                <w:szCs w:val="24"/>
              </w:rPr>
              <w:t>Vienlaikus vēlamies izteikt priekšlikumu Plāna 7.6.5.pasākumā darbības rezultātu izteikt šādi: “Izveidots tiesnešu, prokuroru, tiesu darbinieku un prokuroru palīgu, kā arī specializēto izmeklētāju starpdisciplināros jautājumos mācību centrs.”, nosakot šī pasākuma rezultatīvo rādītāju šādi: “</w:t>
            </w:r>
            <w:r w:rsidRPr="00E27848">
              <w:rPr>
                <w:rFonts w:ascii="Times New Roman" w:hAnsi="Times New Roman"/>
                <w:b/>
                <w:sz w:val="24"/>
                <w:szCs w:val="24"/>
              </w:rPr>
              <w:t xml:space="preserve">Apmācīti tiesneši, prokurori, tiesu darbinieki un prokuroru </w:t>
            </w:r>
            <w:r w:rsidRPr="00E27848">
              <w:rPr>
                <w:rFonts w:ascii="Times New Roman" w:hAnsi="Times New Roman"/>
                <w:b/>
                <w:sz w:val="24"/>
                <w:szCs w:val="24"/>
              </w:rPr>
              <w:lastRenderedPageBreak/>
              <w:t xml:space="preserve">palīgi, kā arī specializētie izmeklētāji starpdisciplināros jautājumos atbilstoši atbildīgās institūcijas ikgadējam plānam.” </w:t>
            </w:r>
            <w:r w:rsidRPr="00E27848">
              <w:rPr>
                <w:rFonts w:ascii="Times New Roman" w:hAnsi="Times New Roman"/>
                <w:sz w:val="24"/>
                <w:szCs w:val="24"/>
              </w:rPr>
              <w:t xml:space="preserve">un kā līdzatbildīgo institūciju papildus esošajām institūcijām (ĢP, FID, IeM) noteikt arī Tiesu administrāciju (TA). Minētais priekšlikums ir saistīts ar to, ka Eiropas Savienības Atveseļošanas un noturības mehānisma plānā 6.komponentes "Likuma vara" 6.2. reformu un investīciju virziena "Noziedzīgi iegūtu līdzekļu legalizācijas identificēšana, ekonomisko noziegumu izmeklēšana un tiesvedības procesu modernizācija un preventīvo darbību īstenošana" 6.2.1.3.i. investīcija paredz vienota tiesnešu, tiesu darbinieku, prokuroru, prokuroru palīgu un specializēto izmeklētāju (starpdisciplināros jautājumos) kvalifikācijas pilnveides mācību centra izveidi. </w:t>
            </w:r>
          </w:p>
        </w:tc>
        <w:tc>
          <w:tcPr>
            <w:tcW w:w="3544" w:type="dxa"/>
            <w:tcBorders>
              <w:top w:val="single" w:sz="6" w:space="0" w:color="000000"/>
              <w:left w:val="single" w:sz="6" w:space="0" w:color="000000"/>
              <w:bottom w:val="single" w:sz="6" w:space="0" w:color="000000"/>
              <w:right w:val="single" w:sz="6" w:space="0" w:color="000000"/>
            </w:tcBorders>
            <w:shd w:val="clear" w:color="auto" w:fill="auto"/>
          </w:tcPr>
          <w:p w14:paraId="6634BCDF" w14:textId="646D525D" w:rsidR="009B1A5D" w:rsidRPr="00E27848" w:rsidRDefault="009B1A5D" w:rsidP="009B1A5D">
            <w:pPr>
              <w:pStyle w:val="naisc"/>
              <w:spacing w:before="0" w:beforeAutospacing="0" w:after="0" w:afterAutospacing="0"/>
              <w:jc w:val="both"/>
              <w:rPr>
                <w:b/>
              </w:rPr>
            </w:pPr>
            <w:r w:rsidRPr="00DC1B6C">
              <w:rPr>
                <w:b/>
              </w:rPr>
              <w:lastRenderedPageBreak/>
              <w:t>Vienošanās panāk</w:t>
            </w:r>
            <w:r>
              <w:rPr>
                <w:b/>
              </w:rPr>
              <w:t>t</w:t>
            </w:r>
            <w:r w:rsidRPr="00DC1B6C">
              <w:rPr>
                <w:b/>
              </w:rPr>
              <w:t>a</w:t>
            </w:r>
            <w:r>
              <w:rPr>
                <w:b/>
              </w:rPr>
              <w:t xml:space="preserve"> </w:t>
            </w:r>
            <w:r w:rsidRPr="00CC26CC">
              <w:rPr>
                <w:b/>
              </w:rPr>
              <w:t>starpinstitūciju sanāksmē.</w:t>
            </w:r>
          </w:p>
        </w:tc>
        <w:tc>
          <w:tcPr>
            <w:tcW w:w="3255" w:type="dxa"/>
            <w:tcBorders>
              <w:top w:val="single" w:sz="6" w:space="0" w:color="000000"/>
              <w:left w:val="single" w:sz="6" w:space="0" w:color="000000"/>
              <w:bottom w:val="single" w:sz="6" w:space="0" w:color="000000"/>
              <w:right w:val="single" w:sz="6" w:space="0" w:color="000000"/>
            </w:tcBorders>
            <w:shd w:val="clear" w:color="auto" w:fill="auto"/>
          </w:tcPr>
          <w:p w14:paraId="4CFB5092" w14:textId="77777777" w:rsidR="009B1A5D" w:rsidRPr="00E27848" w:rsidRDefault="009B1A5D" w:rsidP="009B1A5D">
            <w:pPr>
              <w:pStyle w:val="naisc"/>
              <w:spacing w:before="0" w:beforeAutospacing="0" w:after="0" w:afterAutospacing="0"/>
              <w:jc w:val="both"/>
              <w:rPr>
                <w:b/>
              </w:rPr>
            </w:pPr>
            <w:r w:rsidRPr="00E27848">
              <w:rPr>
                <w:b/>
              </w:rPr>
              <w:t>7.6. pasākuma 5. apakšpunkts – rezultatīvais rādītājs</w:t>
            </w:r>
          </w:p>
          <w:p w14:paraId="103EAB74" w14:textId="2DE99235" w:rsidR="009B1A5D" w:rsidRPr="00E27848" w:rsidRDefault="009B1A5D" w:rsidP="009B1A5D">
            <w:pPr>
              <w:pStyle w:val="naisc"/>
              <w:jc w:val="both"/>
              <w:rPr>
                <w:b/>
              </w:rPr>
            </w:pPr>
            <w:r>
              <w:t xml:space="preserve">Izstrādāts un līdz 2022. gada 31. decembrim pieteikts izsludināšanai Valsts sekretāru sanāksmē likumprojekts, kas noteic vienota tiesnešu, prokuroru, tiesu darbinieku, prokuroru palīgu un specializēto izmeklētāju starpdisciplināros jautājumos mācību centra, kas darbību </w:t>
            </w:r>
            <w:r>
              <w:lastRenderedPageBreak/>
              <w:t>uzsāk ar 2025. gadu, izveidi un darbību</w:t>
            </w:r>
            <w:r w:rsidRPr="00E27848">
              <w:t>.</w:t>
            </w:r>
          </w:p>
        </w:tc>
      </w:tr>
      <w:tr w:rsidR="009B1A5D" w:rsidRPr="00832449" w14:paraId="2F2DBCD4" w14:textId="77777777" w:rsidTr="00E60E6B">
        <w:trPr>
          <w:trHeight w:val="137"/>
        </w:trPr>
        <w:tc>
          <w:tcPr>
            <w:tcW w:w="716" w:type="dxa"/>
            <w:tcBorders>
              <w:top w:val="single" w:sz="6" w:space="0" w:color="000000"/>
              <w:left w:val="single" w:sz="6" w:space="0" w:color="000000"/>
              <w:bottom w:val="single" w:sz="6" w:space="0" w:color="000000"/>
              <w:right w:val="single" w:sz="6" w:space="0" w:color="000000"/>
            </w:tcBorders>
            <w:shd w:val="clear" w:color="auto" w:fill="auto"/>
          </w:tcPr>
          <w:p w14:paraId="3764F61F" w14:textId="7BA95FC5" w:rsidR="009B1A5D" w:rsidRPr="00E27848" w:rsidRDefault="00621CAE">
            <w:pPr>
              <w:pStyle w:val="naisc"/>
              <w:spacing w:before="0" w:beforeAutospacing="0" w:after="0" w:afterAutospacing="0"/>
              <w:jc w:val="center"/>
            </w:pPr>
            <w:r>
              <w:lastRenderedPageBreak/>
              <w:t>43</w:t>
            </w:r>
            <w:r w:rsidR="009B1A5D" w:rsidRPr="001076D1">
              <w:t>.</w:t>
            </w:r>
          </w:p>
        </w:tc>
        <w:tc>
          <w:tcPr>
            <w:tcW w:w="3361" w:type="dxa"/>
            <w:tcBorders>
              <w:top w:val="single" w:sz="6" w:space="0" w:color="000000"/>
              <w:left w:val="single" w:sz="6" w:space="0" w:color="000000"/>
              <w:bottom w:val="single" w:sz="6" w:space="0" w:color="000000"/>
              <w:right w:val="single" w:sz="6" w:space="0" w:color="000000"/>
            </w:tcBorders>
            <w:shd w:val="clear" w:color="auto" w:fill="auto"/>
          </w:tcPr>
          <w:p w14:paraId="2D714316" w14:textId="77777777" w:rsidR="009B1A5D" w:rsidRPr="00E27848" w:rsidRDefault="009B1A5D" w:rsidP="009B1A5D">
            <w:pPr>
              <w:jc w:val="both"/>
              <w:rPr>
                <w:b/>
              </w:rPr>
            </w:pPr>
            <w:r w:rsidRPr="00E27848">
              <w:rPr>
                <w:b/>
              </w:rPr>
              <w:t>7.6. pasākuma 5. apakšpunkts – līdzatbildīgās institūcijas</w:t>
            </w:r>
          </w:p>
          <w:p w14:paraId="3742DE4D" w14:textId="1F73E2FA" w:rsidR="009B1A5D" w:rsidRPr="00E27848" w:rsidRDefault="009B1A5D" w:rsidP="009B1A5D">
            <w:pPr>
              <w:jc w:val="both"/>
            </w:pPr>
            <w:r w:rsidRPr="00E27848">
              <w:rPr>
                <w:sz w:val="20"/>
                <w:szCs w:val="20"/>
              </w:rPr>
              <w:t xml:space="preserve"> </w:t>
            </w:r>
            <w:r w:rsidRPr="00E27848">
              <w:t>ĢP, FID, IeM</w:t>
            </w:r>
          </w:p>
        </w:tc>
        <w:tc>
          <w:tcPr>
            <w:tcW w:w="3686" w:type="dxa"/>
            <w:tcBorders>
              <w:top w:val="single" w:sz="6" w:space="0" w:color="000000"/>
              <w:left w:val="single" w:sz="6" w:space="0" w:color="000000"/>
              <w:bottom w:val="single" w:sz="6" w:space="0" w:color="000000"/>
              <w:right w:val="single" w:sz="6" w:space="0" w:color="000000"/>
            </w:tcBorders>
            <w:shd w:val="clear" w:color="auto" w:fill="auto"/>
          </w:tcPr>
          <w:p w14:paraId="45B021F0" w14:textId="77777777" w:rsidR="009B1A5D" w:rsidRPr="00E27848" w:rsidRDefault="009B1A5D" w:rsidP="009B1A5D">
            <w:pPr>
              <w:pStyle w:val="NoSpacing"/>
              <w:jc w:val="center"/>
              <w:rPr>
                <w:rFonts w:ascii="Times New Roman" w:eastAsia="Times New Roman" w:hAnsi="Times New Roman"/>
                <w:b/>
                <w:sz w:val="24"/>
                <w:szCs w:val="24"/>
                <w:lang w:eastAsia="lv-LV"/>
              </w:rPr>
            </w:pPr>
            <w:r w:rsidRPr="00E27848">
              <w:rPr>
                <w:rFonts w:ascii="Times New Roman" w:eastAsia="Times New Roman" w:hAnsi="Times New Roman"/>
                <w:b/>
                <w:sz w:val="24"/>
                <w:szCs w:val="24"/>
                <w:lang w:eastAsia="lv-LV"/>
              </w:rPr>
              <w:t>Tieslietu ministrija</w:t>
            </w:r>
          </w:p>
          <w:p w14:paraId="1112D85F" w14:textId="77777777" w:rsidR="009B1A5D" w:rsidRPr="00E27848" w:rsidRDefault="009B1A5D" w:rsidP="009B1A5D">
            <w:pPr>
              <w:pStyle w:val="NoSpacing"/>
              <w:jc w:val="both"/>
              <w:rPr>
                <w:rFonts w:ascii="Times New Roman" w:eastAsia="Times New Roman" w:hAnsi="Times New Roman"/>
                <w:i/>
                <w:sz w:val="24"/>
                <w:szCs w:val="24"/>
                <w:lang w:eastAsia="lv-LV"/>
              </w:rPr>
            </w:pPr>
            <w:r w:rsidRPr="00E27848">
              <w:rPr>
                <w:rFonts w:ascii="Times New Roman" w:eastAsia="Times New Roman" w:hAnsi="Times New Roman"/>
                <w:i/>
                <w:sz w:val="24"/>
                <w:szCs w:val="24"/>
                <w:lang w:eastAsia="lv-LV"/>
              </w:rPr>
              <w:t>(2021. gada 3. septembra atzinums Nr.</w:t>
            </w:r>
            <w:r w:rsidRPr="00E27848">
              <w:rPr>
                <w:rFonts w:ascii="Times New Roman" w:hAnsi="Times New Roman"/>
                <w:sz w:val="24"/>
                <w:szCs w:val="24"/>
              </w:rPr>
              <w:t xml:space="preserve"> </w:t>
            </w:r>
            <w:r w:rsidRPr="00E27848">
              <w:rPr>
                <w:rFonts w:ascii="Times New Roman" w:eastAsia="Times New Roman" w:hAnsi="Times New Roman"/>
                <w:i/>
                <w:sz w:val="24"/>
                <w:szCs w:val="24"/>
                <w:lang w:eastAsia="lv-LV"/>
              </w:rPr>
              <w:t>1-9.1/3627)</w:t>
            </w:r>
          </w:p>
          <w:p w14:paraId="76960EB1" w14:textId="77777777" w:rsidR="009B1A5D" w:rsidRDefault="009B1A5D" w:rsidP="009B1A5D">
            <w:pPr>
              <w:pStyle w:val="NoSpacing"/>
              <w:jc w:val="both"/>
              <w:rPr>
                <w:rFonts w:ascii="Times New Roman" w:hAnsi="Times New Roman"/>
                <w:sz w:val="24"/>
                <w:szCs w:val="24"/>
              </w:rPr>
            </w:pPr>
            <w:r w:rsidRPr="00E27848">
              <w:rPr>
                <w:rFonts w:ascii="Times New Roman" w:hAnsi="Times New Roman"/>
                <w:sz w:val="24"/>
                <w:szCs w:val="24"/>
              </w:rPr>
              <w:t xml:space="preserve">Vienlaikus vēlamies izteikt priekšlikumu Plāna 7.6.5.pasākumā darbības rezultātu izteikt šādi: “Izveidots tiesnešu, prokuroru, tiesu darbinieku un prokuroru palīgu, kā </w:t>
            </w:r>
            <w:r w:rsidRPr="00E27848">
              <w:rPr>
                <w:rFonts w:ascii="Times New Roman" w:hAnsi="Times New Roman"/>
                <w:sz w:val="24"/>
                <w:szCs w:val="24"/>
              </w:rPr>
              <w:lastRenderedPageBreak/>
              <w:t>arī specializēto izmeklētāju starpdisciplināros jautājumos mācību centrs.”, nosakot šī pasākuma rezultatīvo rādītāju šādi: “Apmācīti tiesneši, prokurori, tiesu darbinieki un prokuroru palīgi, kā arī specializētie izmeklētāji starpdisciplināros jautājumos atbilstoši atbildīgās institūcijas ikgadējam plānam.”</w:t>
            </w:r>
            <w:r w:rsidRPr="00E27848">
              <w:rPr>
                <w:rFonts w:ascii="Times New Roman" w:hAnsi="Times New Roman"/>
                <w:b/>
                <w:sz w:val="24"/>
                <w:szCs w:val="24"/>
              </w:rPr>
              <w:t xml:space="preserve"> un kā līdzatbildīgo institūciju papildus esošajām institūcijām (ĢP, FID, IeM) noteikt arī Tiesu administrāciju (TA).</w:t>
            </w:r>
            <w:r w:rsidRPr="00E27848">
              <w:rPr>
                <w:rFonts w:ascii="Times New Roman" w:hAnsi="Times New Roman"/>
                <w:sz w:val="24"/>
                <w:szCs w:val="24"/>
              </w:rPr>
              <w:t xml:space="preserve"> Minētais priekšlikums ir saistīts ar to, ka Eiropas Savienības Atveseļošanas un noturības mehānisma plānā 6.komponentes "Likuma vara" 6.2. reformu un investīciju virziena "Noziedzīgi iegūtu līdzekļu legalizācijas identificēšana, ekonomisko noziegumu izmeklēšana un tiesvedības procesu modernizācija un preventīvo darbību īstenošana" 6.2.1.3.i. investīcija paredz vienota tiesnešu, tiesu darbinieku, prokuroru, prokuroru palīgu un specializēto izmeklētāju (starpdisciplināros jautājumos) kvalifikācijas pilnveides mācību centra izveidi.</w:t>
            </w:r>
          </w:p>
          <w:p w14:paraId="2D9DA5FE" w14:textId="77777777" w:rsidR="009B1A5D" w:rsidRDefault="009B1A5D" w:rsidP="009B1A5D">
            <w:pPr>
              <w:pStyle w:val="NoSpacing"/>
              <w:jc w:val="both"/>
              <w:rPr>
                <w:rFonts w:ascii="Times New Roman" w:hAnsi="Times New Roman"/>
                <w:sz w:val="24"/>
                <w:szCs w:val="24"/>
              </w:rPr>
            </w:pPr>
          </w:p>
          <w:p w14:paraId="13F5CAA2" w14:textId="77777777" w:rsidR="009B1A5D" w:rsidRPr="006E33CA" w:rsidRDefault="009B1A5D" w:rsidP="009B1A5D">
            <w:pPr>
              <w:pStyle w:val="NoSpacing"/>
              <w:jc w:val="center"/>
              <w:rPr>
                <w:rFonts w:ascii="Times New Roman" w:eastAsia="Times New Roman" w:hAnsi="Times New Roman"/>
                <w:b/>
                <w:sz w:val="24"/>
                <w:szCs w:val="24"/>
                <w:lang w:eastAsia="lv-LV"/>
              </w:rPr>
            </w:pPr>
            <w:r w:rsidRPr="006E33CA">
              <w:rPr>
                <w:rFonts w:ascii="Times New Roman" w:eastAsia="Times New Roman" w:hAnsi="Times New Roman"/>
                <w:b/>
                <w:sz w:val="24"/>
                <w:szCs w:val="24"/>
                <w:lang w:eastAsia="lv-LV"/>
              </w:rPr>
              <w:t>Ģenerālprokuratūra</w:t>
            </w:r>
          </w:p>
          <w:p w14:paraId="576B55A8" w14:textId="77777777" w:rsidR="009B1A5D" w:rsidRPr="006E33CA" w:rsidRDefault="009B1A5D" w:rsidP="009B1A5D">
            <w:pPr>
              <w:pStyle w:val="NoSpacing"/>
              <w:jc w:val="both"/>
              <w:rPr>
                <w:rFonts w:ascii="Times New Roman" w:eastAsia="Times New Roman" w:hAnsi="Times New Roman"/>
                <w:i/>
                <w:sz w:val="24"/>
                <w:szCs w:val="24"/>
                <w:lang w:eastAsia="lv-LV"/>
              </w:rPr>
            </w:pPr>
            <w:r w:rsidRPr="006E33CA">
              <w:rPr>
                <w:rFonts w:ascii="Times New Roman" w:eastAsia="Times New Roman" w:hAnsi="Times New Roman"/>
                <w:i/>
                <w:sz w:val="24"/>
                <w:szCs w:val="24"/>
                <w:lang w:eastAsia="lv-LV"/>
              </w:rPr>
              <w:lastRenderedPageBreak/>
              <w:t>(2021. gada 24. septembra atzinums Nr.</w:t>
            </w:r>
            <w:r w:rsidRPr="006E33CA">
              <w:rPr>
                <w:rFonts w:ascii="Times New Roman" w:hAnsi="Times New Roman"/>
                <w:sz w:val="24"/>
                <w:szCs w:val="24"/>
              </w:rPr>
              <w:t xml:space="preserve"> </w:t>
            </w:r>
            <w:r w:rsidRPr="006E33CA">
              <w:rPr>
                <w:rFonts w:ascii="Times New Roman" w:eastAsia="Times New Roman" w:hAnsi="Times New Roman"/>
                <w:i/>
                <w:sz w:val="24"/>
                <w:szCs w:val="24"/>
                <w:lang w:eastAsia="lv-LV"/>
              </w:rPr>
              <w:t>N-114-2021-00330)</w:t>
            </w:r>
          </w:p>
          <w:p w14:paraId="1B56FE0D" w14:textId="749AD1F1" w:rsidR="009B1A5D" w:rsidRPr="00E27848" w:rsidRDefault="009B1A5D" w:rsidP="009B1A5D">
            <w:pPr>
              <w:pStyle w:val="naisc"/>
              <w:jc w:val="both"/>
            </w:pPr>
            <w:r w:rsidRPr="006E33CA">
              <w:t>[…]</w:t>
            </w:r>
            <w:r w:rsidRPr="006E33CA">
              <w:rPr>
                <w:b/>
              </w:rPr>
              <w:t>7.6.punkta</w:t>
            </w:r>
            <w:r w:rsidRPr="006E33CA">
              <w:t xml:space="preserve"> “Apmācības NILL apkarošanā” </w:t>
            </w:r>
            <w:r w:rsidRPr="006E33CA">
              <w:rPr>
                <w:b/>
              </w:rPr>
              <w:t>5.apakšpunkta</w:t>
            </w:r>
            <w:r w:rsidRPr="006E33CA">
              <w:t xml:space="preserve"> sadaļā </w:t>
            </w:r>
            <w:r w:rsidRPr="006E33CA">
              <w:rPr>
                <w:b/>
              </w:rPr>
              <w:t>kā līdzatbildīgās institūcijas</w:t>
            </w:r>
            <w:r w:rsidRPr="006E33CA">
              <w:t xml:space="preserve"> papildu jau minētajām būtu lietderīgi </w:t>
            </w:r>
            <w:r w:rsidRPr="006E33CA">
              <w:rPr>
                <w:b/>
              </w:rPr>
              <w:t>noteikt arī citas izmeklēšanas iestādes, kuru kompetencē ir NILL lietu izmeklēšana (piemēram, KNAB, VID);</w:t>
            </w:r>
            <w:r w:rsidRPr="00C21FD3">
              <w:rPr>
                <w:b/>
              </w:rPr>
              <w:t>[</w:t>
            </w:r>
            <w:r>
              <w:rPr>
                <w:b/>
              </w:rPr>
              <w:t>…]</w:t>
            </w:r>
          </w:p>
        </w:tc>
        <w:tc>
          <w:tcPr>
            <w:tcW w:w="3544" w:type="dxa"/>
            <w:tcBorders>
              <w:top w:val="single" w:sz="6" w:space="0" w:color="000000"/>
              <w:left w:val="single" w:sz="6" w:space="0" w:color="000000"/>
              <w:bottom w:val="single" w:sz="6" w:space="0" w:color="000000"/>
              <w:right w:val="single" w:sz="6" w:space="0" w:color="000000"/>
            </w:tcBorders>
            <w:shd w:val="clear" w:color="auto" w:fill="auto"/>
          </w:tcPr>
          <w:p w14:paraId="735CF689" w14:textId="10133550" w:rsidR="009B1A5D" w:rsidRPr="00E27848" w:rsidRDefault="009B1A5D" w:rsidP="009B1A5D">
            <w:pPr>
              <w:pStyle w:val="naisc"/>
              <w:spacing w:before="0" w:beforeAutospacing="0" w:after="0" w:afterAutospacing="0"/>
              <w:jc w:val="both"/>
              <w:rPr>
                <w:b/>
              </w:rPr>
            </w:pPr>
            <w:r w:rsidRPr="00DC1B6C">
              <w:rPr>
                <w:b/>
              </w:rPr>
              <w:lastRenderedPageBreak/>
              <w:t>Vienošanās panāk</w:t>
            </w:r>
            <w:r>
              <w:rPr>
                <w:b/>
              </w:rPr>
              <w:t>t</w:t>
            </w:r>
            <w:r w:rsidRPr="00DC1B6C">
              <w:rPr>
                <w:b/>
              </w:rPr>
              <w:t>a</w:t>
            </w:r>
            <w:r>
              <w:rPr>
                <w:b/>
              </w:rPr>
              <w:t xml:space="preserve"> </w:t>
            </w:r>
            <w:r w:rsidRPr="00CC26CC">
              <w:rPr>
                <w:b/>
              </w:rPr>
              <w:t>starpinstitūciju sanāksmē.</w:t>
            </w:r>
          </w:p>
        </w:tc>
        <w:tc>
          <w:tcPr>
            <w:tcW w:w="3255" w:type="dxa"/>
            <w:tcBorders>
              <w:top w:val="single" w:sz="6" w:space="0" w:color="000000"/>
              <w:left w:val="single" w:sz="6" w:space="0" w:color="000000"/>
              <w:bottom w:val="single" w:sz="6" w:space="0" w:color="000000"/>
              <w:right w:val="single" w:sz="6" w:space="0" w:color="000000"/>
            </w:tcBorders>
            <w:shd w:val="clear" w:color="auto" w:fill="auto"/>
          </w:tcPr>
          <w:p w14:paraId="1FD4FA7C" w14:textId="77777777" w:rsidR="009B1A5D" w:rsidRPr="00E27848" w:rsidRDefault="009B1A5D" w:rsidP="009B1A5D">
            <w:pPr>
              <w:jc w:val="both"/>
              <w:rPr>
                <w:b/>
              </w:rPr>
            </w:pPr>
            <w:r w:rsidRPr="00E27848">
              <w:rPr>
                <w:b/>
              </w:rPr>
              <w:t>7.6. pasākuma 5. apakšpunkts – līdzatbildīgās institūcijas</w:t>
            </w:r>
          </w:p>
          <w:p w14:paraId="506AE05A" w14:textId="09FCE83D" w:rsidR="009B1A5D" w:rsidRPr="00E27848" w:rsidRDefault="009B1A5D" w:rsidP="009B1A5D">
            <w:pPr>
              <w:jc w:val="both"/>
            </w:pPr>
            <w:r w:rsidRPr="00E27848">
              <w:rPr>
                <w:sz w:val="20"/>
                <w:szCs w:val="20"/>
              </w:rPr>
              <w:t xml:space="preserve"> </w:t>
            </w:r>
            <w:r w:rsidRPr="00E27848">
              <w:t>ĢP, FID, IeM, TA</w:t>
            </w:r>
          </w:p>
        </w:tc>
      </w:tr>
      <w:tr w:rsidR="009B1A5D" w:rsidRPr="00832449" w14:paraId="7A35F17A" w14:textId="77777777" w:rsidTr="00E60E6B">
        <w:trPr>
          <w:trHeight w:val="137"/>
        </w:trPr>
        <w:tc>
          <w:tcPr>
            <w:tcW w:w="716" w:type="dxa"/>
            <w:tcBorders>
              <w:top w:val="single" w:sz="6" w:space="0" w:color="000000"/>
              <w:left w:val="single" w:sz="6" w:space="0" w:color="000000"/>
              <w:bottom w:val="single" w:sz="6" w:space="0" w:color="000000"/>
              <w:right w:val="single" w:sz="6" w:space="0" w:color="000000"/>
            </w:tcBorders>
            <w:shd w:val="clear" w:color="auto" w:fill="auto"/>
          </w:tcPr>
          <w:p w14:paraId="2F1C215E" w14:textId="2BCC082C" w:rsidR="009B1A5D" w:rsidRPr="001076D1" w:rsidRDefault="00F07BFF">
            <w:pPr>
              <w:pStyle w:val="naisc"/>
              <w:spacing w:before="0" w:beforeAutospacing="0" w:after="0" w:afterAutospacing="0"/>
              <w:jc w:val="center"/>
            </w:pPr>
            <w:r>
              <w:lastRenderedPageBreak/>
              <w:t>4</w:t>
            </w:r>
            <w:r w:rsidR="00621CAE">
              <w:t>4</w:t>
            </w:r>
            <w:r w:rsidR="009B1A5D" w:rsidRPr="00E27848">
              <w:t>.</w:t>
            </w:r>
          </w:p>
        </w:tc>
        <w:tc>
          <w:tcPr>
            <w:tcW w:w="3361" w:type="dxa"/>
            <w:tcBorders>
              <w:top w:val="single" w:sz="6" w:space="0" w:color="000000"/>
              <w:left w:val="single" w:sz="6" w:space="0" w:color="000000"/>
              <w:bottom w:val="single" w:sz="6" w:space="0" w:color="000000"/>
              <w:right w:val="single" w:sz="6" w:space="0" w:color="000000"/>
            </w:tcBorders>
            <w:shd w:val="clear" w:color="auto" w:fill="auto"/>
          </w:tcPr>
          <w:p w14:paraId="43B8DFD3" w14:textId="77777777" w:rsidR="009B1A5D" w:rsidRPr="001076D1" w:rsidRDefault="009B1A5D" w:rsidP="009B1A5D">
            <w:pPr>
              <w:jc w:val="both"/>
              <w:rPr>
                <w:b/>
              </w:rPr>
            </w:pPr>
            <w:r w:rsidRPr="001076D1">
              <w:rPr>
                <w:b/>
              </w:rPr>
              <w:t>7.6. pasākuma 5. apakšpunkts - izpildes termiņš</w:t>
            </w:r>
          </w:p>
          <w:p w14:paraId="6538E891" w14:textId="203467AD" w:rsidR="009B1A5D" w:rsidRPr="001076D1" w:rsidRDefault="009B1A5D" w:rsidP="009B1A5D">
            <w:pPr>
              <w:jc w:val="both"/>
              <w:rPr>
                <w:b/>
              </w:rPr>
            </w:pPr>
            <w:r w:rsidRPr="001076D1">
              <w:t>31.03.2026.</w:t>
            </w:r>
          </w:p>
        </w:tc>
        <w:tc>
          <w:tcPr>
            <w:tcW w:w="3686" w:type="dxa"/>
            <w:tcBorders>
              <w:top w:val="single" w:sz="6" w:space="0" w:color="000000"/>
              <w:left w:val="single" w:sz="6" w:space="0" w:color="000000"/>
              <w:bottom w:val="single" w:sz="6" w:space="0" w:color="000000"/>
              <w:right w:val="single" w:sz="6" w:space="0" w:color="000000"/>
            </w:tcBorders>
            <w:shd w:val="clear" w:color="auto" w:fill="auto"/>
          </w:tcPr>
          <w:p w14:paraId="06DE03D4" w14:textId="77777777" w:rsidR="009B1A5D" w:rsidRPr="001076D1" w:rsidRDefault="009B1A5D" w:rsidP="009B1A5D">
            <w:pPr>
              <w:pStyle w:val="naisc"/>
              <w:spacing w:before="0" w:beforeAutospacing="0" w:after="0" w:afterAutospacing="0"/>
              <w:jc w:val="center"/>
              <w:rPr>
                <w:b/>
              </w:rPr>
            </w:pPr>
            <w:proofErr w:type="spellStart"/>
            <w:r w:rsidRPr="001076D1">
              <w:rPr>
                <w:b/>
              </w:rPr>
              <w:t>Pārresoru</w:t>
            </w:r>
            <w:proofErr w:type="spellEnd"/>
            <w:r w:rsidRPr="001076D1">
              <w:rPr>
                <w:b/>
              </w:rPr>
              <w:t xml:space="preserve"> koordinācijas centrs</w:t>
            </w:r>
          </w:p>
          <w:p w14:paraId="0E458ED2" w14:textId="77777777" w:rsidR="009B1A5D" w:rsidRPr="001076D1" w:rsidRDefault="009B1A5D" w:rsidP="009B1A5D">
            <w:pPr>
              <w:pStyle w:val="NoSpacing"/>
              <w:jc w:val="both"/>
              <w:rPr>
                <w:rFonts w:ascii="Times New Roman" w:eastAsia="Times New Roman" w:hAnsi="Times New Roman"/>
                <w:i/>
                <w:sz w:val="24"/>
                <w:szCs w:val="24"/>
                <w:lang w:eastAsia="lv-LV"/>
              </w:rPr>
            </w:pPr>
            <w:r w:rsidRPr="001076D1">
              <w:rPr>
                <w:rFonts w:ascii="Times New Roman" w:eastAsia="Times New Roman" w:hAnsi="Times New Roman"/>
                <w:i/>
                <w:sz w:val="24"/>
                <w:szCs w:val="24"/>
                <w:lang w:eastAsia="lv-LV"/>
              </w:rPr>
              <w:t>(2021. gada 24. augusta atzinums)</w:t>
            </w:r>
          </w:p>
          <w:p w14:paraId="06F2943F" w14:textId="77777777" w:rsidR="009B1A5D" w:rsidRPr="001076D1" w:rsidRDefault="009B1A5D" w:rsidP="009B1A5D">
            <w:pPr>
              <w:pStyle w:val="naisc"/>
              <w:jc w:val="both"/>
            </w:pPr>
            <w:r w:rsidRPr="001076D1">
              <w:t>Vienlaikus lūdzam precizēt plāna […] 7. rīcības virziena  5.pasākuma “Ieviest tiesnešu, prokuroru un izmeklētāju integrētu kvalifikācijas pilnveides sistēmu, nodrošinot stabilu, starpdisciplināru un mērķtiecīgu kvalifikācijas pilnveides sistēmu, izveidojot tiesnešu, prokuroru un izmeklētāju mācību centru” norādīto izpildes termiņu, kas pārsniedz plāna darbības periodu.</w:t>
            </w:r>
          </w:p>
          <w:p w14:paraId="22619E77" w14:textId="77777777" w:rsidR="009B1A5D" w:rsidRPr="001076D1" w:rsidRDefault="009B1A5D" w:rsidP="009B1A5D">
            <w:pPr>
              <w:pStyle w:val="NoSpacing"/>
              <w:jc w:val="center"/>
              <w:rPr>
                <w:rFonts w:ascii="Times New Roman" w:eastAsia="Times New Roman" w:hAnsi="Times New Roman"/>
                <w:b/>
                <w:sz w:val="24"/>
                <w:szCs w:val="24"/>
                <w:lang w:eastAsia="lv-LV"/>
              </w:rPr>
            </w:pPr>
            <w:r w:rsidRPr="001076D1">
              <w:rPr>
                <w:rFonts w:ascii="Times New Roman" w:eastAsia="Times New Roman" w:hAnsi="Times New Roman"/>
                <w:b/>
                <w:sz w:val="24"/>
                <w:szCs w:val="24"/>
                <w:lang w:eastAsia="lv-LV"/>
              </w:rPr>
              <w:t>Tieslietu ministrija</w:t>
            </w:r>
          </w:p>
          <w:p w14:paraId="1608EEB6" w14:textId="77777777" w:rsidR="009B1A5D" w:rsidRPr="001076D1" w:rsidRDefault="009B1A5D" w:rsidP="009B1A5D">
            <w:pPr>
              <w:pStyle w:val="NoSpacing"/>
              <w:jc w:val="both"/>
              <w:rPr>
                <w:rFonts w:ascii="Times New Roman" w:eastAsia="Times New Roman" w:hAnsi="Times New Roman"/>
                <w:i/>
                <w:sz w:val="24"/>
                <w:szCs w:val="24"/>
                <w:lang w:eastAsia="lv-LV"/>
              </w:rPr>
            </w:pPr>
            <w:r w:rsidRPr="001076D1">
              <w:rPr>
                <w:rFonts w:ascii="Times New Roman" w:eastAsia="Times New Roman" w:hAnsi="Times New Roman"/>
                <w:i/>
                <w:sz w:val="24"/>
                <w:szCs w:val="24"/>
                <w:lang w:eastAsia="lv-LV"/>
              </w:rPr>
              <w:t>(2021. gada 3. septembra atzinums Nr.</w:t>
            </w:r>
            <w:r w:rsidRPr="001076D1">
              <w:t xml:space="preserve"> </w:t>
            </w:r>
            <w:r w:rsidRPr="001076D1">
              <w:rPr>
                <w:rFonts w:ascii="Times New Roman" w:eastAsia="Times New Roman" w:hAnsi="Times New Roman"/>
                <w:i/>
                <w:sz w:val="24"/>
                <w:szCs w:val="24"/>
                <w:lang w:eastAsia="lv-LV"/>
              </w:rPr>
              <w:t>1-9.1/3627)</w:t>
            </w:r>
          </w:p>
          <w:p w14:paraId="533EDF36" w14:textId="753A4875" w:rsidR="009B1A5D" w:rsidRPr="001076D1" w:rsidRDefault="009B1A5D" w:rsidP="009B1A5D">
            <w:pPr>
              <w:pStyle w:val="naisc"/>
              <w:jc w:val="both"/>
            </w:pPr>
            <w:r w:rsidRPr="001076D1">
              <w:lastRenderedPageBreak/>
              <w:t xml:space="preserve">[…]Attiecībā uz minētā pasākuma ieviešanas termiņu, proti </w:t>
            </w:r>
            <w:r w:rsidRPr="001076D1">
              <w:rPr>
                <w:b/>
              </w:rPr>
              <w:t>2026.gada 31.marts</w:t>
            </w:r>
            <w:r w:rsidRPr="001076D1">
              <w:t>,</w:t>
            </w:r>
            <w:r w:rsidRPr="001076D1">
              <w:rPr>
                <w:b/>
              </w:rPr>
              <w:t xml:space="preserve"> </w:t>
            </w:r>
            <w:r w:rsidRPr="001076D1">
              <w:t xml:space="preserve">vēlamies norādīt, ka minētais pasākums ar šādu termiņu tika </w:t>
            </w:r>
            <w:r w:rsidRPr="001076D1">
              <w:rPr>
                <w:b/>
              </w:rPr>
              <w:t>apstiprināts Finanšu sektora attīstības padomes (turpmāk – FSAP) 2020.gada 27. novembra sēdē</w:t>
            </w:r>
            <w:r w:rsidRPr="001076D1">
              <w:t xml:space="preserve"> (FSAP sēdes protokols Nr.3), apstiprinot Pasākumu plānu samērīgas pieejas nostiprināšanai, izpildot noziedzīgi iegūtu līdzekļu legalizācijas un terorisma un </w:t>
            </w:r>
            <w:proofErr w:type="spellStart"/>
            <w:r w:rsidRPr="001076D1">
              <w:t>proliferācijas</w:t>
            </w:r>
            <w:proofErr w:type="spellEnd"/>
            <w:r w:rsidRPr="001076D1">
              <w:t xml:space="preserve"> finansēšanas novēršanas prasības.</w:t>
            </w:r>
          </w:p>
        </w:tc>
        <w:tc>
          <w:tcPr>
            <w:tcW w:w="3544" w:type="dxa"/>
            <w:tcBorders>
              <w:top w:val="single" w:sz="6" w:space="0" w:color="000000"/>
              <w:left w:val="single" w:sz="6" w:space="0" w:color="000000"/>
              <w:bottom w:val="single" w:sz="6" w:space="0" w:color="000000"/>
              <w:right w:val="single" w:sz="6" w:space="0" w:color="000000"/>
            </w:tcBorders>
            <w:shd w:val="clear" w:color="auto" w:fill="auto"/>
          </w:tcPr>
          <w:p w14:paraId="2E0600F8" w14:textId="0E0879C4" w:rsidR="009B1A5D" w:rsidRPr="001076D1" w:rsidRDefault="009B1A5D" w:rsidP="009B1A5D">
            <w:pPr>
              <w:pStyle w:val="naisc"/>
              <w:spacing w:before="0" w:beforeAutospacing="0" w:after="0" w:afterAutospacing="0"/>
              <w:jc w:val="both"/>
              <w:rPr>
                <w:b/>
              </w:rPr>
            </w:pPr>
            <w:r w:rsidRPr="00DC1B6C">
              <w:rPr>
                <w:b/>
              </w:rPr>
              <w:lastRenderedPageBreak/>
              <w:t>Vienošanās panāk</w:t>
            </w:r>
            <w:r>
              <w:rPr>
                <w:b/>
              </w:rPr>
              <w:t>t</w:t>
            </w:r>
            <w:r w:rsidRPr="00DC1B6C">
              <w:rPr>
                <w:b/>
              </w:rPr>
              <w:t>a</w:t>
            </w:r>
            <w:r>
              <w:rPr>
                <w:b/>
              </w:rPr>
              <w:t xml:space="preserve"> </w:t>
            </w:r>
            <w:r w:rsidRPr="00CC26CC">
              <w:rPr>
                <w:b/>
              </w:rPr>
              <w:t>starpinstitūciju sanāksmē.</w:t>
            </w:r>
          </w:p>
        </w:tc>
        <w:tc>
          <w:tcPr>
            <w:tcW w:w="3255" w:type="dxa"/>
            <w:tcBorders>
              <w:top w:val="single" w:sz="6" w:space="0" w:color="000000"/>
              <w:left w:val="single" w:sz="6" w:space="0" w:color="000000"/>
              <w:bottom w:val="single" w:sz="6" w:space="0" w:color="000000"/>
              <w:right w:val="single" w:sz="6" w:space="0" w:color="000000"/>
            </w:tcBorders>
            <w:shd w:val="clear" w:color="auto" w:fill="auto"/>
          </w:tcPr>
          <w:p w14:paraId="4993B2A0" w14:textId="77777777" w:rsidR="009B1A5D" w:rsidRPr="00186F12" w:rsidRDefault="009B1A5D" w:rsidP="009B1A5D">
            <w:pPr>
              <w:jc w:val="both"/>
              <w:rPr>
                <w:b/>
              </w:rPr>
            </w:pPr>
            <w:r w:rsidRPr="001076D1">
              <w:rPr>
                <w:b/>
              </w:rPr>
              <w:t>7.6. pasākuma 5. apakšpunkts - izpildes ter</w:t>
            </w:r>
            <w:r w:rsidRPr="00186F12">
              <w:rPr>
                <w:b/>
              </w:rPr>
              <w:t>miņš</w:t>
            </w:r>
          </w:p>
          <w:p w14:paraId="37600894" w14:textId="0FC4E0C4" w:rsidR="009B1A5D" w:rsidRPr="001076D1" w:rsidRDefault="009B1A5D" w:rsidP="009B1A5D">
            <w:pPr>
              <w:jc w:val="both"/>
              <w:rPr>
                <w:b/>
              </w:rPr>
            </w:pPr>
            <w:r w:rsidRPr="00186F12">
              <w:t>31.12.2022.</w:t>
            </w:r>
          </w:p>
        </w:tc>
      </w:tr>
      <w:tr w:rsidR="009B1A5D" w:rsidRPr="00832449" w14:paraId="1F3C9C28" w14:textId="77777777" w:rsidTr="00E60E6B">
        <w:trPr>
          <w:trHeight w:val="137"/>
        </w:trPr>
        <w:tc>
          <w:tcPr>
            <w:tcW w:w="716" w:type="dxa"/>
            <w:tcBorders>
              <w:top w:val="single" w:sz="6" w:space="0" w:color="000000"/>
              <w:left w:val="single" w:sz="6" w:space="0" w:color="000000"/>
              <w:bottom w:val="single" w:sz="6" w:space="0" w:color="000000"/>
              <w:right w:val="single" w:sz="6" w:space="0" w:color="000000"/>
            </w:tcBorders>
            <w:shd w:val="clear" w:color="auto" w:fill="auto"/>
          </w:tcPr>
          <w:p w14:paraId="3E0FCF10" w14:textId="4D624059" w:rsidR="009B1A5D" w:rsidRPr="00E27848" w:rsidRDefault="009B1A5D">
            <w:pPr>
              <w:pStyle w:val="naisc"/>
              <w:spacing w:before="0" w:beforeAutospacing="0" w:after="0" w:afterAutospacing="0"/>
              <w:jc w:val="center"/>
            </w:pPr>
            <w:r>
              <w:t>4</w:t>
            </w:r>
            <w:r w:rsidR="00621CAE">
              <w:t>5</w:t>
            </w:r>
            <w:r>
              <w:t>.</w:t>
            </w:r>
          </w:p>
        </w:tc>
        <w:tc>
          <w:tcPr>
            <w:tcW w:w="3361" w:type="dxa"/>
            <w:tcBorders>
              <w:top w:val="single" w:sz="6" w:space="0" w:color="000000"/>
              <w:left w:val="single" w:sz="6" w:space="0" w:color="000000"/>
              <w:bottom w:val="single" w:sz="6" w:space="0" w:color="000000"/>
              <w:right w:val="single" w:sz="6" w:space="0" w:color="000000"/>
            </w:tcBorders>
            <w:shd w:val="clear" w:color="auto" w:fill="auto"/>
          </w:tcPr>
          <w:p w14:paraId="7F8288F5" w14:textId="5A7D6B34" w:rsidR="009B1A5D" w:rsidRPr="00E27848" w:rsidRDefault="009B1A5D" w:rsidP="009B1A5D">
            <w:pPr>
              <w:jc w:val="both"/>
              <w:rPr>
                <w:b/>
              </w:rPr>
            </w:pPr>
            <w:r w:rsidRPr="00E27848">
              <w:rPr>
                <w:b/>
              </w:rPr>
              <w:t>8.1. pasākuma 3. darbības rezultāts - izpildes termiņš</w:t>
            </w:r>
          </w:p>
          <w:p w14:paraId="7F87744C" w14:textId="1EFC043E" w:rsidR="009B1A5D" w:rsidRPr="00E27848" w:rsidRDefault="009B1A5D" w:rsidP="009B1A5D">
            <w:pPr>
              <w:jc w:val="both"/>
              <w:rPr>
                <w:b/>
              </w:rPr>
            </w:pPr>
            <w:r w:rsidRPr="00E27848">
              <w:t>31.12.2021.</w:t>
            </w:r>
          </w:p>
        </w:tc>
        <w:tc>
          <w:tcPr>
            <w:tcW w:w="3686" w:type="dxa"/>
            <w:tcBorders>
              <w:top w:val="single" w:sz="6" w:space="0" w:color="000000"/>
              <w:left w:val="single" w:sz="6" w:space="0" w:color="000000"/>
              <w:bottom w:val="single" w:sz="6" w:space="0" w:color="000000"/>
              <w:right w:val="single" w:sz="6" w:space="0" w:color="000000"/>
            </w:tcBorders>
            <w:shd w:val="clear" w:color="auto" w:fill="auto"/>
          </w:tcPr>
          <w:p w14:paraId="12E3CCAC" w14:textId="77777777" w:rsidR="009B1A5D" w:rsidRPr="00E27848" w:rsidRDefault="009B1A5D" w:rsidP="009B1A5D">
            <w:pPr>
              <w:pStyle w:val="NoSpacing"/>
              <w:jc w:val="center"/>
              <w:rPr>
                <w:rFonts w:ascii="Times New Roman" w:eastAsia="Times New Roman" w:hAnsi="Times New Roman"/>
                <w:b/>
                <w:sz w:val="24"/>
                <w:szCs w:val="24"/>
                <w:lang w:eastAsia="lv-LV"/>
              </w:rPr>
            </w:pPr>
            <w:r w:rsidRPr="00E27848">
              <w:rPr>
                <w:rFonts w:ascii="Times New Roman" w:eastAsia="Times New Roman" w:hAnsi="Times New Roman"/>
                <w:b/>
                <w:sz w:val="24"/>
                <w:szCs w:val="24"/>
                <w:lang w:eastAsia="lv-LV"/>
              </w:rPr>
              <w:t>Finanšu ministrija</w:t>
            </w:r>
          </w:p>
          <w:p w14:paraId="482FAED6" w14:textId="77777777" w:rsidR="009B1A5D" w:rsidRPr="00E27848" w:rsidRDefault="009B1A5D" w:rsidP="009B1A5D">
            <w:pPr>
              <w:pStyle w:val="NoSpacing"/>
              <w:jc w:val="both"/>
              <w:rPr>
                <w:rFonts w:ascii="Times New Roman" w:eastAsia="Times New Roman" w:hAnsi="Times New Roman"/>
                <w:i/>
                <w:sz w:val="24"/>
                <w:szCs w:val="24"/>
                <w:lang w:eastAsia="lv-LV"/>
              </w:rPr>
            </w:pPr>
            <w:r w:rsidRPr="00E27848">
              <w:rPr>
                <w:rFonts w:ascii="Times New Roman" w:eastAsia="Times New Roman" w:hAnsi="Times New Roman"/>
                <w:i/>
                <w:sz w:val="24"/>
                <w:szCs w:val="24"/>
                <w:lang w:eastAsia="lv-LV"/>
              </w:rPr>
              <w:t>(2021. gada 8. septembra atzinums Nr.</w:t>
            </w:r>
            <w:r w:rsidRPr="00E27848">
              <w:t xml:space="preserve"> </w:t>
            </w:r>
            <w:r w:rsidRPr="00E27848">
              <w:rPr>
                <w:rFonts w:ascii="Times New Roman" w:eastAsia="Times New Roman" w:hAnsi="Times New Roman"/>
                <w:i/>
                <w:sz w:val="24"/>
                <w:szCs w:val="24"/>
                <w:lang w:eastAsia="lv-LV"/>
              </w:rPr>
              <w:t>12/A-7/4962)</w:t>
            </w:r>
          </w:p>
          <w:p w14:paraId="0A857F80" w14:textId="6853251A" w:rsidR="009B1A5D" w:rsidRPr="00E27848" w:rsidRDefault="009B1A5D" w:rsidP="009B1A5D">
            <w:pPr>
              <w:pStyle w:val="naisc"/>
              <w:spacing w:before="0" w:beforeAutospacing="0" w:after="0" w:afterAutospacing="0"/>
              <w:jc w:val="both"/>
              <w:rPr>
                <w:b/>
              </w:rPr>
            </w:pPr>
            <w:r w:rsidRPr="00E27848">
              <w:t xml:space="preserve">[…]Vienlaicīgi sniedzam priekšlikumus precizējumiem attiecībā uz VID piešķirtā finansējuma izmaiņām starp gadiem (skat. Pasākumu plāna pielikumu 14. tabulas 33.–36. </w:t>
            </w:r>
            <w:proofErr w:type="spellStart"/>
            <w:r w:rsidRPr="00E27848">
              <w:t>lp</w:t>
            </w:r>
            <w:proofErr w:type="spellEnd"/>
            <w:r w:rsidRPr="00E27848">
              <w:t xml:space="preserve">. un Pasākumu plāna 53.–55. </w:t>
            </w:r>
            <w:proofErr w:type="spellStart"/>
            <w:r w:rsidRPr="00E27848">
              <w:t>lp</w:t>
            </w:r>
            <w:proofErr w:type="spellEnd"/>
            <w:r w:rsidRPr="00E27848">
              <w:t xml:space="preserve">.), kā arī 7.2. pasākums “Nosakot NILL apkarošanu kā prioritāti, stiprināt izmeklēšanas iestāžu, prokuratūras un tiesu iestāžu darba resursu kapacitāti un spēju pilnvērtīgi apstrādāt, izmeklēt un iztiesāt potenciāli pieaugušo pārbaudāmās informācijas apjomu un </w:t>
            </w:r>
            <w:r w:rsidRPr="00E27848">
              <w:lastRenderedPageBreak/>
              <w:t xml:space="preserve">kriminālprocesu skaitu NILL jomā” papildināts ar jaunu aktivitāti “Stiprināta resursu kapacitāte noziedzīgu nodarījumu efektīvā atklāšanā”, norādot papildus nepieciešamo finansējumu 2021. gadā 234 376 EUR un 2022. gadā un turpmākajiem gadiem 250 000 EUR, savukārt 8.1. pasākuma “Skaidras naudas, t.sk., kas saistīta ar NILLTPF, fiziskas pārvietošanas pāri robežām kontrole” </w:t>
            </w:r>
            <w:r w:rsidRPr="00E27848">
              <w:rPr>
                <w:b/>
              </w:rPr>
              <w:t>3. darbības rezultātam “Veiktas nepieciešamās izmaiņas IS, lai nodrošinātu pavadītas un nepavadītas skaidras naudas deklarāciju reģistrēšanu un informācijas apmaiņu ar Eiropas Komisiju” ir pagarināts izpildes termiņš līdz 2022. gada 31. decembrim</w:t>
            </w:r>
            <w:r w:rsidRPr="00E27848">
              <w:t xml:space="preserve">, kā arī precizēts </w:t>
            </w:r>
            <w:proofErr w:type="spellStart"/>
            <w:r w:rsidRPr="00E27848">
              <w:t>Protokollēmums</w:t>
            </w:r>
            <w:proofErr w:type="spellEnd"/>
            <w:r w:rsidRPr="00E27848">
              <w:t xml:space="preserve">. Papildus informējam, ka VID ir identificējis nepieciešamās izmaiņas VID informācijas sistēmās saistībā ar ārpakalpojuma grāmatvežu licencēšanas nodrošināšanu, proti, saistībā ar pāreju no Nodokļu informācijas sistēmas uz Maksājumu administrēšanas informācijas sistēmu (skat. Pasākumu plāna pielikumu 14. tabulas 33.–35. </w:t>
            </w:r>
            <w:proofErr w:type="spellStart"/>
            <w:r w:rsidRPr="00E27848">
              <w:t>lp</w:t>
            </w:r>
            <w:proofErr w:type="spellEnd"/>
            <w:r w:rsidRPr="00E27848">
              <w:t xml:space="preserve">. un Pasākumu </w:t>
            </w:r>
            <w:r w:rsidRPr="00E27848">
              <w:lastRenderedPageBreak/>
              <w:t>plāna 53.–55.l p.), kuru ieviešanai 2022. gadā ir nepieciešams papildu finansējums 67 445 EUR apmērā un turpmākajai uzturēšanai ik gadu 4 721 EUR.</w:t>
            </w:r>
          </w:p>
        </w:tc>
        <w:tc>
          <w:tcPr>
            <w:tcW w:w="3544" w:type="dxa"/>
            <w:tcBorders>
              <w:top w:val="single" w:sz="6" w:space="0" w:color="000000"/>
              <w:left w:val="single" w:sz="6" w:space="0" w:color="000000"/>
              <w:bottom w:val="single" w:sz="6" w:space="0" w:color="000000"/>
              <w:right w:val="single" w:sz="6" w:space="0" w:color="000000"/>
            </w:tcBorders>
            <w:shd w:val="clear" w:color="auto" w:fill="auto"/>
          </w:tcPr>
          <w:p w14:paraId="3E78F697" w14:textId="7967E3F9" w:rsidR="009B1A5D" w:rsidRPr="00E27848" w:rsidRDefault="009B1A5D" w:rsidP="009B1A5D">
            <w:pPr>
              <w:pStyle w:val="naisc"/>
              <w:spacing w:before="0" w:beforeAutospacing="0" w:after="0" w:afterAutospacing="0"/>
              <w:jc w:val="both"/>
              <w:rPr>
                <w:b/>
              </w:rPr>
            </w:pPr>
            <w:r w:rsidRPr="00E27848">
              <w:rPr>
                <w:b/>
              </w:rPr>
              <w:lastRenderedPageBreak/>
              <w:t>Iebildums ņemts vērā.</w:t>
            </w:r>
          </w:p>
        </w:tc>
        <w:tc>
          <w:tcPr>
            <w:tcW w:w="3255" w:type="dxa"/>
            <w:tcBorders>
              <w:top w:val="single" w:sz="6" w:space="0" w:color="000000"/>
              <w:left w:val="single" w:sz="6" w:space="0" w:color="000000"/>
              <w:bottom w:val="single" w:sz="6" w:space="0" w:color="000000"/>
              <w:right w:val="single" w:sz="6" w:space="0" w:color="000000"/>
            </w:tcBorders>
            <w:shd w:val="clear" w:color="auto" w:fill="auto"/>
          </w:tcPr>
          <w:p w14:paraId="18DE9558" w14:textId="77777777" w:rsidR="009B1A5D" w:rsidRPr="00E27848" w:rsidRDefault="009B1A5D" w:rsidP="009B1A5D">
            <w:pPr>
              <w:jc w:val="both"/>
              <w:rPr>
                <w:b/>
              </w:rPr>
            </w:pPr>
            <w:r w:rsidRPr="00E27848">
              <w:rPr>
                <w:b/>
              </w:rPr>
              <w:t>8.1. pasākuma 3. darbības rezultāts - izpildes termiņš</w:t>
            </w:r>
          </w:p>
          <w:p w14:paraId="4198D553" w14:textId="16034CDF" w:rsidR="009B1A5D" w:rsidRPr="00E27848" w:rsidRDefault="009B1A5D" w:rsidP="009B1A5D">
            <w:pPr>
              <w:jc w:val="both"/>
              <w:rPr>
                <w:b/>
              </w:rPr>
            </w:pPr>
            <w:r w:rsidRPr="00E27848">
              <w:t>31.12.2022.</w:t>
            </w:r>
          </w:p>
        </w:tc>
      </w:tr>
      <w:tr w:rsidR="009B1A5D" w:rsidRPr="00832449" w14:paraId="6E273071" w14:textId="77777777" w:rsidTr="00E60E6B">
        <w:trPr>
          <w:trHeight w:val="137"/>
        </w:trPr>
        <w:tc>
          <w:tcPr>
            <w:tcW w:w="716" w:type="dxa"/>
            <w:tcBorders>
              <w:top w:val="single" w:sz="6" w:space="0" w:color="000000"/>
              <w:left w:val="single" w:sz="6" w:space="0" w:color="000000"/>
              <w:bottom w:val="single" w:sz="6" w:space="0" w:color="000000"/>
              <w:right w:val="single" w:sz="6" w:space="0" w:color="000000"/>
            </w:tcBorders>
            <w:shd w:val="clear" w:color="auto" w:fill="auto"/>
          </w:tcPr>
          <w:p w14:paraId="223975F9" w14:textId="4D4B714B" w:rsidR="009B1A5D" w:rsidRPr="001076D1" w:rsidRDefault="009B1A5D">
            <w:pPr>
              <w:pStyle w:val="naisc"/>
              <w:spacing w:before="0" w:beforeAutospacing="0" w:after="0" w:afterAutospacing="0"/>
              <w:jc w:val="center"/>
            </w:pPr>
            <w:r>
              <w:lastRenderedPageBreak/>
              <w:t>4</w:t>
            </w:r>
            <w:r w:rsidR="00621CAE">
              <w:t>6</w:t>
            </w:r>
            <w:r>
              <w:t>.</w:t>
            </w:r>
          </w:p>
        </w:tc>
        <w:tc>
          <w:tcPr>
            <w:tcW w:w="3361" w:type="dxa"/>
            <w:tcBorders>
              <w:top w:val="single" w:sz="6" w:space="0" w:color="000000"/>
              <w:left w:val="single" w:sz="6" w:space="0" w:color="000000"/>
              <w:bottom w:val="single" w:sz="6" w:space="0" w:color="000000"/>
              <w:right w:val="single" w:sz="6" w:space="0" w:color="000000"/>
            </w:tcBorders>
            <w:shd w:val="clear" w:color="auto" w:fill="auto"/>
          </w:tcPr>
          <w:p w14:paraId="2A9121EF" w14:textId="77777777" w:rsidR="009B1A5D" w:rsidRPr="006E33CA" w:rsidRDefault="009B1A5D" w:rsidP="009B1A5D">
            <w:pPr>
              <w:jc w:val="both"/>
              <w:rPr>
                <w:b/>
              </w:rPr>
            </w:pPr>
            <w:r w:rsidRPr="006E33CA">
              <w:rPr>
                <w:b/>
              </w:rPr>
              <w:t>8.5. pasākuma izpildes termiņš</w:t>
            </w:r>
          </w:p>
          <w:p w14:paraId="116F8E3A" w14:textId="1CCFA651" w:rsidR="009B1A5D" w:rsidRPr="009F58D0" w:rsidRDefault="009B1A5D" w:rsidP="009B1A5D">
            <w:pPr>
              <w:jc w:val="both"/>
              <w:rPr>
                <w:b/>
              </w:rPr>
            </w:pPr>
            <w:r w:rsidRPr="006E33CA">
              <w:t>01.10.2021.</w:t>
            </w:r>
          </w:p>
        </w:tc>
        <w:tc>
          <w:tcPr>
            <w:tcW w:w="3686" w:type="dxa"/>
            <w:tcBorders>
              <w:top w:val="single" w:sz="6" w:space="0" w:color="000000"/>
              <w:left w:val="single" w:sz="6" w:space="0" w:color="000000"/>
              <w:bottom w:val="single" w:sz="6" w:space="0" w:color="000000"/>
              <w:right w:val="single" w:sz="6" w:space="0" w:color="000000"/>
            </w:tcBorders>
            <w:shd w:val="clear" w:color="auto" w:fill="auto"/>
          </w:tcPr>
          <w:p w14:paraId="652C38C1" w14:textId="77777777" w:rsidR="009B1A5D" w:rsidRPr="006E33CA" w:rsidRDefault="009B1A5D" w:rsidP="009B1A5D">
            <w:pPr>
              <w:pStyle w:val="NoSpacing"/>
              <w:jc w:val="center"/>
              <w:rPr>
                <w:rFonts w:ascii="Times New Roman" w:eastAsia="Times New Roman" w:hAnsi="Times New Roman"/>
                <w:b/>
                <w:sz w:val="24"/>
                <w:szCs w:val="24"/>
                <w:lang w:eastAsia="lv-LV"/>
              </w:rPr>
            </w:pPr>
            <w:r w:rsidRPr="006E33CA">
              <w:rPr>
                <w:rFonts w:ascii="Times New Roman" w:eastAsia="Times New Roman" w:hAnsi="Times New Roman"/>
                <w:b/>
                <w:sz w:val="24"/>
                <w:szCs w:val="24"/>
                <w:lang w:eastAsia="lv-LV"/>
              </w:rPr>
              <w:t>Ģenerālprokuratūra</w:t>
            </w:r>
          </w:p>
          <w:p w14:paraId="6C8A4151" w14:textId="77777777" w:rsidR="009B1A5D" w:rsidRPr="006E33CA" w:rsidRDefault="009B1A5D" w:rsidP="009B1A5D">
            <w:pPr>
              <w:pStyle w:val="NoSpacing"/>
              <w:jc w:val="both"/>
              <w:rPr>
                <w:rFonts w:ascii="Times New Roman" w:eastAsia="Times New Roman" w:hAnsi="Times New Roman"/>
                <w:i/>
                <w:sz w:val="24"/>
                <w:szCs w:val="24"/>
                <w:lang w:eastAsia="lv-LV"/>
              </w:rPr>
            </w:pPr>
            <w:r w:rsidRPr="006E33CA">
              <w:rPr>
                <w:rFonts w:ascii="Times New Roman" w:eastAsia="Times New Roman" w:hAnsi="Times New Roman"/>
                <w:i/>
                <w:sz w:val="24"/>
                <w:szCs w:val="24"/>
                <w:lang w:eastAsia="lv-LV"/>
              </w:rPr>
              <w:t>(2021. gada 24. septembra atzinums Nr.</w:t>
            </w:r>
            <w:r w:rsidRPr="006E33CA">
              <w:rPr>
                <w:rFonts w:ascii="Times New Roman" w:hAnsi="Times New Roman"/>
                <w:sz w:val="24"/>
                <w:szCs w:val="24"/>
              </w:rPr>
              <w:t xml:space="preserve"> </w:t>
            </w:r>
            <w:r w:rsidRPr="006E33CA">
              <w:rPr>
                <w:rFonts w:ascii="Times New Roman" w:eastAsia="Times New Roman" w:hAnsi="Times New Roman"/>
                <w:i/>
                <w:sz w:val="24"/>
                <w:szCs w:val="24"/>
                <w:lang w:eastAsia="lv-LV"/>
              </w:rPr>
              <w:t>N-114-2021-00330)</w:t>
            </w:r>
          </w:p>
          <w:p w14:paraId="7FB00675" w14:textId="358C1F47" w:rsidR="009B1A5D" w:rsidRPr="003161C1" w:rsidRDefault="009B1A5D" w:rsidP="009B1A5D">
            <w:pPr>
              <w:pStyle w:val="naisc"/>
              <w:jc w:val="both"/>
              <w:rPr>
                <w:b/>
              </w:rPr>
            </w:pPr>
            <w:r w:rsidRPr="006E33CA">
              <w:t xml:space="preserve">[…]Vienlaikus vēršama uzmanība uz </w:t>
            </w:r>
            <w:r w:rsidRPr="006E33CA">
              <w:rPr>
                <w:b/>
              </w:rPr>
              <w:t>8.5.punktā</w:t>
            </w:r>
            <w:r w:rsidRPr="006E33CA">
              <w:t xml:space="preserve"> norādīto aktivitāti. Ja pasākuma plāna projektā ietvertais </w:t>
            </w:r>
            <w:r w:rsidRPr="006E33CA">
              <w:rPr>
                <w:b/>
              </w:rPr>
              <w:t>termiņš</w:t>
            </w:r>
            <w:r w:rsidRPr="006E33CA">
              <w:t xml:space="preserve"> joprojām ir aktuāls, tas, visticamāk, </w:t>
            </w:r>
            <w:r w:rsidRPr="006E33CA">
              <w:rPr>
                <w:b/>
              </w:rPr>
              <w:t>iestāsies pirms Ministru kabineta rīkojuma eventuālā parakstīšanas datuma.</w:t>
            </w:r>
          </w:p>
        </w:tc>
        <w:tc>
          <w:tcPr>
            <w:tcW w:w="3544" w:type="dxa"/>
            <w:tcBorders>
              <w:top w:val="single" w:sz="6" w:space="0" w:color="000000"/>
              <w:left w:val="single" w:sz="6" w:space="0" w:color="000000"/>
              <w:bottom w:val="single" w:sz="6" w:space="0" w:color="000000"/>
              <w:right w:val="single" w:sz="6" w:space="0" w:color="000000"/>
            </w:tcBorders>
            <w:shd w:val="clear" w:color="auto" w:fill="auto"/>
          </w:tcPr>
          <w:p w14:paraId="1EF4A9F9" w14:textId="07997D9D" w:rsidR="009B1A5D" w:rsidRPr="009F58D0" w:rsidRDefault="009B1A5D" w:rsidP="009B1A5D">
            <w:pPr>
              <w:pStyle w:val="naisc"/>
              <w:jc w:val="both"/>
              <w:rPr>
                <w:b/>
              </w:rPr>
            </w:pPr>
            <w:r w:rsidRPr="009F58D0">
              <w:rPr>
                <w:b/>
              </w:rPr>
              <w:t>Vienošanās panākta starpinstitūciju sanāksmē.</w:t>
            </w:r>
          </w:p>
        </w:tc>
        <w:tc>
          <w:tcPr>
            <w:tcW w:w="3255" w:type="dxa"/>
            <w:tcBorders>
              <w:top w:val="single" w:sz="6" w:space="0" w:color="000000"/>
              <w:left w:val="single" w:sz="6" w:space="0" w:color="000000"/>
              <w:bottom w:val="single" w:sz="6" w:space="0" w:color="000000"/>
              <w:right w:val="single" w:sz="6" w:space="0" w:color="000000"/>
            </w:tcBorders>
            <w:shd w:val="clear" w:color="auto" w:fill="auto"/>
          </w:tcPr>
          <w:p w14:paraId="35ED434A" w14:textId="55BF6D7F" w:rsidR="009B1A5D" w:rsidRPr="003161C1" w:rsidRDefault="009B1A5D" w:rsidP="009B1A5D">
            <w:pPr>
              <w:jc w:val="both"/>
            </w:pPr>
            <w:r w:rsidRPr="006E33CA">
              <w:rPr>
                <w:b/>
              </w:rPr>
              <w:t>8.5. pasākuma izpildes termiņš</w:t>
            </w:r>
          </w:p>
          <w:p w14:paraId="2B29657D" w14:textId="3A8D9157" w:rsidR="009B1A5D" w:rsidRPr="009F58D0" w:rsidRDefault="009B1A5D" w:rsidP="009B1A5D">
            <w:pPr>
              <w:pStyle w:val="naisc"/>
              <w:spacing w:before="0" w:beforeAutospacing="0" w:after="0" w:afterAutospacing="0"/>
              <w:jc w:val="both"/>
              <w:rPr>
                <w:b/>
              </w:rPr>
            </w:pPr>
            <w:r w:rsidRPr="009F58D0">
              <w:t>31.12.2021.</w:t>
            </w:r>
          </w:p>
        </w:tc>
      </w:tr>
      <w:tr w:rsidR="009B1A5D" w:rsidRPr="00832449" w14:paraId="3CCE7B17" w14:textId="77777777" w:rsidTr="008F3379">
        <w:trPr>
          <w:trHeight w:val="6631"/>
        </w:trPr>
        <w:tc>
          <w:tcPr>
            <w:tcW w:w="716" w:type="dxa"/>
            <w:tcBorders>
              <w:top w:val="single" w:sz="6" w:space="0" w:color="000000"/>
              <w:left w:val="single" w:sz="6" w:space="0" w:color="000000"/>
              <w:right w:val="single" w:sz="6" w:space="0" w:color="000000"/>
            </w:tcBorders>
            <w:shd w:val="clear" w:color="auto" w:fill="auto"/>
          </w:tcPr>
          <w:p w14:paraId="4DB28CE4" w14:textId="624637B7" w:rsidR="009B1A5D" w:rsidRPr="001076D1" w:rsidRDefault="009B1A5D">
            <w:pPr>
              <w:pStyle w:val="naisc"/>
              <w:spacing w:before="0" w:beforeAutospacing="0" w:after="0" w:afterAutospacing="0"/>
              <w:jc w:val="center"/>
            </w:pPr>
            <w:r>
              <w:lastRenderedPageBreak/>
              <w:t>4</w:t>
            </w:r>
            <w:r w:rsidR="00621CAE">
              <w:t>7</w:t>
            </w:r>
            <w:r w:rsidRPr="001076D1">
              <w:t>.</w:t>
            </w:r>
          </w:p>
        </w:tc>
        <w:tc>
          <w:tcPr>
            <w:tcW w:w="3361" w:type="dxa"/>
            <w:tcBorders>
              <w:top w:val="single" w:sz="6" w:space="0" w:color="000000"/>
              <w:left w:val="single" w:sz="6" w:space="0" w:color="000000"/>
              <w:right w:val="single" w:sz="6" w:space="0" w:color="000000"/>
            </w:tcBorders>
            <w:shd w:val="clear" w:color="auto" w:fill="auto"/>
          </w:tcPr>
          <w:p w14:paraId="4D4B2B64" w14:textId="77777777" w:rsidR="009B1A5D" w:rsidRPr="006E33CA" w:rsidRDefault="009B1A5D" w:rsidP="009B1A5D">
            <w:pPr>
              <w:jc w:val="both"/>
              <w:rPr>
                <w:b/>
              </w:rPr>
            </w:pPr>
            <w:r w:rsidRPr="006E33CA">
              <w:rPr>
                <w:b/>
              </w:rPr>
              <w:t>9.1. pasākuma līdzatbildīgās institūcijas</w:t>
            </w:r>
          </w:p>
          <w:p w14:paraId="57CC880C" w14:textId="77777777" w:rsidR="009B1A5D" w:rsidRPr="006E33CA" w:rsidRDefault="009B1A5D" w:rsidP="009B1A5D">
            <w:pPr>
              <w:pStyle w:val="naisc"/>
              <w:jc w:val="both"/>
              <w:rPr>
                <w:b/>
              </w:rPr>
            </w:pPr>
            <w:r w:rsidRPr="006E33CA">
              <w:rPr>
                <w:b/>
              </w:rPr>
              <w:t>9.2. pasākuma 2. rezultatīvais rādītājs - līdzatbildīgās institūcijas</w:t>
            </w:r>
          </w:p>
          <w:p w14:paraId="55D3E037" w14:textId="5C8C23B4" w:rsidR="009B1A5D" w:rsidRPr="006E33CA" w:rsidRDefault="009B1A5D" w:rsidP="009B1A5D">
            <w:pPr>
              <w:jc w:val="both"/>
              <w:rPr>
                <w:b/>
              </w:rPr>
            </w:pPr>
            <w:r w:rsidRPr="006E33CA">
              <w:t>FID</w:t>
            </w:r>
          </w:p>
        </w:tc>
        <w:tc>
          <w:tcPr>
            <w:tcW w:w="3686" w:type="dxa"/>
            <w:tcBorders>
              <w:top w:val="single" w:sz="6" w:space="0" w:color="000000"/>
              <w:left w:val="single" w:sz="6" w:space="0" w:color="000000"/>
              <w:right w:val="single" w:sz="6" w:space="0" w:color="000000"/>
            </w:tcBorders>
            <w:shd w:val="clear" w:color="auto" w:fill="auto"/>
          </w:tcPr>
          <w:p w14:paraId="17696149" w14:textId="77777777" w:rsidR="009B1A5D" w:rsidRPr="006E33CA" w:rsidRDefault="009B1A5D" w:rsidP="009B1A5D">
            <w:pPr>
              <w:pStyle w:val="NoSpacing"/>
              <w:jc w:val="center"/>
              <w:rPr>
                <w:rFonts w:ascii="Times New Roman" w:eastAsia="Times New Roman" w:hAnsi="Times New Roman"/>
                <w:b/>
                <w:sz w:val="24"/>
                <w:szCs w:val="24"/>
                <w:lang w:eastAsia="lv-LV"/>
              </w:rPr>
            </w:pPr>
            <w:r w:rsidRPr="006E33CA">
              <w:rPr>
                <w:rFonts w:ascii="Times New Roman" w:eastAsia="Times New Roman" w:hAnsi="Times New Roman"/>
                <w:b/>
                <w:sz w:val="24"/>
                <w:szCs w:val="24"/>
                <w:lang w:eastAsia="lv-LV"/>
              </w:rPr>
              <w:t>Ģenerālprokuratūra</w:t>
            </w:r>
          </w:p>
          <w:p w14:paraId="40C5E7F7" w14:textId="77777777" w:rsidR="009B1A5D" w:rsidRPr="006E33CA" w:rsidRDefault="009B1A5D" w:rsidP="009B1A5D">
            <w:pPr>
              <w:pStyle w:val="NoSpacing"/>
              <w:jc w:val="both"/>
              <w:rPr>
                <w:rFonts w:ascii="Times New Roman" w:eastAsia="Times New Roman" w:hAnsi="Times New Roman"/>
                <w:i/>
                <w:sz w:val="24"/>
                <w:szCs w:val="24"/>
                <w:lang w:eastAsia="lv-LV"/>
              </w:rPr>
            </w:pPr>
            <w:r w:rsidRPr="006E33CA">
              <w:rPr>
                <w:rFonts w:ascii="Times New Roman" w:eastAsia="Times New Roman" w:hAnsi="Times New Roman"/>
                <w:i/>
                <w:sz w:val="24"/>
                <w:szCs w:val="24"/>
                <w:lang w:eastAsia="lv-LV"/>
              </w:rPr>
              <w:t>(2021. gada 24. septembra atzinums Nr.</w:t>
            </w:r>
            <w:r w:rsidRPr="006E33CA">
              <w:rPr>
                <w:rFonts w:ascii="Times New Roman" w:hAnsi="Times New Roman"/>
                <w:sz w:val="24"/>
                <w:szCs w:val="24"/>
              </w:rPr>
              <w:t xml:space="preserve"> </w:t>
            </w:r>
            <w:r w:rsidRPr="006E33CA">
              <w:rPr>
                <w:rFonts w:ascii="Times New Roman" w:eastAsia="Times New Roman" w:hAnsi="Times New Roman"/>
                <w:i/>
                <w:sz w:val="24"/>
                <w:szCs w:val="24"/>
                <w:lang w:eastAsia="lv-LV"/>
              </w:rPr>
              <w:t>N-114-2021-00330)</w:t>
            </w:r>
          </w:p>
          <w:p w14:paraId="3123EFEC" w14:textId="29F76C3F" w:rsidR="009B1A5D" w:rsidRPr="006E33CA" w:rsidRDefault="009B1A5D" w:rsidP="009B1A5D">
            <w:pPr>
              <w:pStyle w:val="naisc"/>
              <w:jc w:val="both"/>
            </w:pPr>
            <w:r w:rsidRPr="006E33CA">
              <w:t xml:space="preserve">[…]Ņemot vērā Prokuratūras likumā un Kriminālprocesa likumā noteikto prokurora pienākumu veikt kriminālprocesa uzraudzību un prokurora ekskluzīvo funkciju lemt par kriminālvajāšanas uzsākšanu, mērķtiecīga pasākuma plāna realizēšanai </w:t>
            </w:r>
            <w:r w:rsidRPr="006E33CA">
              <w:rPr>
                <w:b/>
              </w:rPr>
              <w:t xml:space="preserve">Ģenerālprokuratūra būtu nosakāma </w:t>
            </w:r>
            <w:r w:rsidRPr="006E33CA">
              <w:t>attiecīgi kā atbildīgā vai līdzatbildīgā institūcija šādos pasākumu plāna punktos (apakšpunktos), kuri saistīti ar kriminālvajāšanas efektivitātes paaugstināšanu:</w:t>
            </w:r>
          </w:p>
          <w:p w14:paraId="3C4D9292" w14:textId="7A7274E2" w:rsidR="009B1A5D" w:rsidRPr="006E33CA" w:rsidRDefault="009B1A5D" w:rsidP="009B1A5D">
            <w:pPr>
              <w:pStyle w:val="NoSpacing"/>
              <w:jc w:val="both"/>
              <w:rPr>
                <w:rFonts w:ascii="Times New Roman" w:eastAsia="Times New Roman" w:hAnsi="Times New Roman"/>
                <w:b/>
                <w:sz w:val="24"/>
                <w:szCs w:val="24"/>
                <w:lang w:eastAsia="lv-LV"/>
              </w:rPr>
            </w:pPr>
            <w:r w:rsidRPr="006E33CA">
              <w:rPr>
                <w:rFonts w:ascii="Times New Roman" w:hAnsi="Times New Roman"/>
                <w:sz w:val="24"/>
                <w:szCs w:val="24"/>
              </w:rPr>
              <w:t>[…]</w:t>
            </w:r>
            <w:r w:rsidRPr="006E33CA">
              <w:rPr>
                <w:rFonts w:ascii="Times New Roman" w:hAnsi="Times New Roman"/>
                <w:b/>
                <w:sz w:val="24"/>
                <w:szCs w:val="24"/>
              </w:rPr>
              <w:t>kā līdzatbildīgā institūcija</w:t>
            </w:r>
            <w:r w:rsidRPr="006E33CA">
              <w:rPr>
                <w:rFonts w:ascii="Times New Roman" w:hAnsi="Times New Roman"/>
                <w:sz w:val="24"/>
                <w:szCs w:val="24"/>
              </w:rPr>
              <w:t xml:space="preserve"> 9.rīcības virziena “Terorisma finansēšanas izmeklēšana un kriminālvajāšana” </w:t>
            </w:r>
            <w:r w:rsidRPr="006E33CA">
              <w:rPr>
                <w:rFonts w:ascii="Times New Roman" w:hAnsi="Times New Roman"/>
                <w:b/>
                <w:sz w:val="24"/>
                <w:szCs w:val="24"/>
              </w:rPr>
              <w:t>9.1.punktā un 9.2.punkta 2.apakšpunktā</w:t>
            </w:r>
            <w:r w:rsidRPr="006E33CA">
              <w:rPr>
                <w:rFonts w:ascii="Times New Roman" w:hAnsi="Times New Roman"/>
                <w:sz w:val="24"/>
                <w:szCs w:val="24"/>
              </w:rPr>
              <w:t>.[…]</w:t>
            </w:r>
          </w:p>
        </w:tc>
        <w:tc>
          <w:tcPr>
            <w:tcW w:w="3544" w:type="dxa"/>
            <w:tcBorders>
              <w:top w:val="single" w:sz="6" w:space="0" w:color="000000"/>
              <w:left w:val="single" w:sz="6" w:space="0" w:color="000000"/>
              <w:right w:val="single" w:sz="6" w:space="0" w:color="000000"/>
            </w:tcBorders>
            <w:shd w:val="clear" w:color="auto" w:fill="auto"/>
          </w:tcPr>
          <w:p w14:paraId="06FCB6CC" w14:textId="3AFB5A7A" w:rsidR="009B1A5D" w:rsidRPr="00DC1B6C" w:rsidRDefault="009B1A5D" w:rsidP="009B1A5D">
            <w:pPr>
              <w:pStyle w:val="naisc"/>
              <w:jc w:val="both"/>
              <w:rPr>
                <w:b/>
              </w:rPr>
            </w:pPr>
            <w:r w:rsidRPr="006E33CA">
              <w:rPr>
                <w:b/>
              </w:rPr>
              <w:t>Vienošanās panākta</w:t>
            </w:r>
            <w:r w:rsidRPr="006E33CA" w:rsidDel="00D76F99">
              <w:rPr>
                <w:b/>
              </w:rPr>
              <w:t xml:space="preserve"> </w:t>
            </w:r>
            <w:r w:rsidRPr="006E33CA">
              <w:rPr>
                <w:b/>
              </w:rPr>
              <w:t>starpinstitūciju sanāksmē.</w:t>
            </w:r>
          </w:p>
        </w:tc>
        <w:tc>
          <w:tcPr>
            <w:tcW w:w="3255" w:type="dxa"/>
            <w:tcBorders>
              <w:top w:val="single" w:sz="6" w:space="0" w:color="000000"/>
              <w:left w:val="single" w:sz="6" w:space="0" w:color="000000"/>
              <w:right w:val="single" w:sz="6" w:space="0" w:color="000000"/>
            </w:tcBorders>
            <w:shd w:val="clear" w:color="auto" w:fill="auto"/>
          </w:tcPr>
          <w:p w14:paraId="14F9FF84" w14:textId="77777777" w:rsidR="009B1A5D" w:rsidRPr="006E33CA" w:rsidRDefault="009B1A5D" w:rsidP="009B1A5D">
            <w:pPr>
              <w:pStyle w:val="naisc"/>
              <w:jc w:val="both"/>
              <w:rPr>
                <w:b/>
              </w:rPr>
            </w:pPr>
            <w:r w:rsidRPr="006E33CA">
              <w:rPr>
                <w:b/>
              </w:rPr>
              <w:t>9.1. pasākuma līdzatbildīgās institūcijas</w:t>
            </w:r>
          </w:p>
          <w:p w14:paraId="30A7ED81" w14:textId="77777777" w:rsidR="009B1A5D" w:rsidRPr="006E33CA" w:rsidRDefault="009B1A5D" w:rsidP="009B1A5D">
            <w:pPr>
              <w:jc w:val="both"/>
              <w:rPr>
                <w:b/>
              </w:rPr>
            </w:pPr>
            <w:r w:rsidRPr="006E33CA">
              <w:t>ĢP</w:t>
            </w:r>
          </w:p>
          <w:p w14:paraId="354F33B3" w14:textId="77777777" w:rsidR="009B1A5D" w:rsidRPr="006E33CA" w:rsidRDefault="009B1A5D" w:rsidP="009B1A5D">
            <w:pPr>
              <w:pStyle w:val="naisc"/>
              <w:jc w:val="both"/>
              <w:rPr>
                <w:b/>
              </w:rPr>
            </w:pPr>
            <w:r w:rsidRPr="006E33CA">
              <w:rPr>
                <w:b/>
              </w:rPr>
              <w:t>9.2. pasākuma 2. rezultatīvais rādītājs - līdzatbildīgās institūcijas</w:t>
            </w:r>
          </w:p>
          <w:p w14:paraId="27FD55BA" w14:textId="3A7F1898" w:rsidR="009B1A5D" w:rsidRPr="00BD0EDE" w:rsidRDefault="009B1A5D" w:rsidP="009B1A5D">
            <w:pPr>
              <w:jc w:val="both"/>
              <w:rPr>
                <w:b/>
                <w:highlight w:val="yellow"/>
              </w:rPr>
            </w:pPr>
            <w:r w:rsidRPr="006E33CA">
              <w:t>FID, ĢP</w:t>
            </w:r>
          </w:p>
        </w:tc>
      </w:tr>
      <w:tr w:rsidR="009B1A5D" w:rsidRPr="00832449" w14:paraId="50962C15" w14:textId="77777777" w:rsidTr="00E60E6B">
        <w:trPr>
          <w:trHeight w:val="137"/>
        </w:trPr>
        <w:tc>
          <w:tcPr>
            <w:tcW w:w="716" w:type="dxa"/>
            <w:tcBorders>
              <w:top w:val="single" w:sz="6" w:space="0" w:color="000000"/>
              <w:left w:val="single" w:sz="6" w:space="0" w:color="000000"/>
              <w:bottom w:val="single" w:sz="6" w:space="0" w:color="000000"/>
              <w:right w:val="single" w:sz="6" w:space="0" w:color="000000"/>
            </w:tcBorders>
            <w:shd w:val="clear" w:color="auto" w:fill="auto"/>
          </w:tcPr>
          <w:p w14:paraId="3B090E84" w14:textId="3AD44FC8" w:rsidR="009B1A5D" w:rsidRPr="001076D1" w:rsidRDefault="009B1A5D">
            <w:pPr>
              <w:pStyle w:val="naisc"/>
              <w:spacing w:before="0" w:beforeAutospacing="0" w:after="0" w:afterAutospacing="0"/>
              <w:jc w:val="center"/>
            </w:pPr>
            <w:r>
              <w:t>4</w:t>
            </w:r>
            <w:r w:rsidR="00621CAE">
              <w:t>8</w:t>
            </w:r>
            <w:r w:rsidRPr="001076D1">
              <w:t>.</w:t>
            </w:r>
          </w:p>
        </w:tc>
        <w:tc>
          <w:tcPr>
            <w:tcW w:w="3361" w:type="dxa"/>
            <w:tcBorders>
              <w:top w:val="single" w:sz="6" w:space="0" w:color="000000"/>
              <w:left w:val="single" w:sz="6" w:space="0" w:color="000000"/>
              <w:bottom w:val="single" w:sz="6" w:space="0" w:color="000000"/>
              <w:right w:val="single" w:sz="6" w:space="0" w:color="000000"/>
            </w:tcBorders>
            <w:shd w:val="clear" w:color="auto" w:fill="auto"/>
          </w:tcPr>
          <w:p w14:paraId="242EB38E" w14:textId="77777777" w:rsidR="009B1A5D" w:rsidRPr="001076D1" w:rsidRDefault="009B1A5D" w:rsidP="009B1A5D">
            <w:pPr>
              <w:jc w:val="both"/>
              <w:rPr>
                <w:b/>
              </w:rPr>
            </w:pPr>
            <w:r w:rsidRPr="001076D1">
              <w:rPr>
                <w:b/>
              </w:rPr>
              <w:t>IV sadaļa Ietekmes novērtējums uz valsts un pašvaldību budžetu</w:t>
            </w:r>
          </w:p>
          <w:p w14:paraId="2EAB02AA" w14:textId="77777777" w:rsidR="009B1A5D" w:rsidRPr="001076D1" w:rsidRDefault="009B1A5D" w:rsidP="009B1A5D">
            <w:pPr>
              <w:pStyle w:val="naisc"/>
              <w:spacing w:before="0" w:beforeAutospacing="0" w:after="0" w:afterAutospacing="0"/>
              <w:jc w:val="both"/>
              <w:rPr>
                <w:b/>
              </w:rPr>
            </w:pPr>
          </w:p>
          <w:p w14:paraId="7191F072" w14:textId="77777777" w:rsidR="009B1A5D" w:rsidRPr="001076D1" w:rsidRDefault="009B1A5D" w:rsidP="009B1A5D">
            <w:pPr>
              <w:pStyle w:val="naisc"/>
              <w:spacing w:before="0" w:beforeAutospacing="0" w:after="0" w:afterAutospacing="0"/>
              <w:jc w:val="both"/>
              <w:rPr>
                <w:b/>
              </w:rPr>
            </w:pPr>
            <w:r w:rsidRPr="001076D1">
              <w:rPr>
                <w:b/>
              </w:rPr>
              <w:t>Pielikums Nr. 1</w:t>
            </w:r>
          </w:p>
          <w:p w14:paraId="06C24A91" w14:textId="77777777" w:rsidR="009B1A5D" w:rsidRPr="001076D1" w:rsidRDefault="009B1A5D" w:rsidP="009B1A5D">
            <w:pPr>
              <w:pStyle w:val="naisc"/>
              <w:spacing w:before="0" w:beforeAutospacing="0" w:after="0" w:afterAutospacing="0"/>
              <w:jc w:val="both"/>
              <w:rPr>
                <w:b/>
              </w:rPr>
            </w:pPr>
            <w:r w:rsidRPr="001076D1">
              <w:rPr>
                <w:b/>
              </w:rPr>
              <w:t>14. tabula</w:t>
            </w:r>
          </w:p>
          <w:p w14:paraId="66B3479C" w14:textId="77777777" w:rsidR="009B1A5D" w:rsidRPr="001076D1" w:rsidRDefault="009B1A5D" w:rsidP="009B1A5D">
            <w:pPr>
              <w:pStyle w:val="naisc"/>
              <w:spacing w:before="0" w:beforeAutospacing="0" w:after="0" w:afterAutospacing="0"/>
              <w:jc w:val="both"/>
              <w:rPr>
                <w:b/>
              </w:rPr>
            </w:pPr>
          </w:p>
          <w:p w14:paraId="657EA642" w14:textId="06CF0896" w:rsidR="009B1A5D" w:rsidRPr="001076D1" w:rsidRDefault="009B1A5D" w:rsidP="009B1A5D">
            <w:pPr>
              <w:jc w:val="both"/>
              <w:rPr>
                <w:b/>
              </w:rPr>
            </w:pPr>
            <w:proofErr w:type="spellStart"/>
            <w:r w:rsidRPr="001076D1">
              <w:rPr>
                <w:b/>
              </w:rPr>
              <w:t>Protokollēmums</w:t>
            </w:r>
            <w:proofErr w:type="spellEnd"/>
          </w:p>
        </w:tc>
        <w:tc>
          <w:tcPr>
            <w:tcW w:w="3686" w:type="dxa"/>
            <w:tcBorders>
              <w:top w:val="single" w:sz="6" w:space="0" w:color="000000"/>
              <w:left w:val="single" w:sz="6" w:space="0" w:color="000000"/>
              <w:bottom w:val="single" w:sz="6" w:space="0" w:color="000000"/>
              <w:right w:val="single" w:sz="6" w:space="0" w:color="000000"/>
            </w:tcBorders>
            <w:shd w:val="clear" w:color="auto" w:fill="auto"/>
          </w:tcPr>
          <w:p w14:paraId="4F891EF5" w14:textId="77777777" w:rsidR="009B1A5D" w:rsidRPr="001076D1" w:rsidRDefault="009B1A5D" w:rsidP="009B1A5D">
            <w:pPr>
              <w:pStyle w:val="NoSpacing"/>
              <w:jc w:val="center"/>
              <w:rPr>
                <w:rFonts w:ascii="Times New Roman" w:eastAsia="Times New Roman" w:hAnsi="Times New Roman"/>
                <w:b/>
                <w:sz w:val="24"/>
                <w:szCs w:val="24"/>
                <w:lang w:eastAsia="lv-LV"/>
              </w:rPr>
            </w:pPr>
            <w:r w:rsidRPr="001076D1">
              <w:rPr>
                <w:rFonts w:ascii="Times New Roman" w:eastAsia="Times New Roman" w:hAnsi="Times New Roman"/>
                <w:b/>
                <w:sz w:val="24"/>
                <w:szCs w:val="24"/>
                <w:lang w:eastAsia="lv-LV"/>
              </w:rPr>
              <w:t>Finanšu ministrija</w:t>
            </w:r>
          </w:p>
          <w:p w14:paraId="5A758D3F" w14:textId="77777777" w:rsidR="009B1A5D" w:rsidRPr="001076D1" w:rsidRDefault="009B1A5D" w:rsidP="009B1A5D">
            <w:pPr>
              <w:pStyle w:val="NoSpacing"/>
              <w:jc w:val="both"/>
              <w:rPr>
                <w:rFonts w:ascii="Times New Roman" w:eastAsia="Times New Roman" w:hAnsi="Times New Roman"/>
                <w:i/>
                <w:sz w:val="24"/>
                <w:szCs w:val="24"/>
                <w:lang w:eastAsia="lv-LV"/>
              </w:rPr>
            </w:pPr>
            <w:r w:rsidRPr="001076D1">
              <w:rPr>
                <w:rFonts w:ascii="Times New Roman" w:eastAsia="Times New Roman" w:hAnsi="Times New Roman"/>
                <w:i/>
                <w:sz w:val="24"/>
                <w:szCs w:val="24"/>
                <w:lang w:eastAsia="lv-LV"/>
              </w:rPr>
              <w:t>(2021. gada 8. septembra atzinums Nr.</w:t>
            </w:r>
            <w:r w:rsidRPr="001076D1">
              <w:t xml:space="preserve"> </w:t>
            </w:r>
            <w:r w:rsidRPr="001076D1">
              <w:rPr>
                <w:rFonts w:ascii="Times New Roman" w:eastAsia="Times New Roman" w:hAnsi="Times New Roman"/>
                <w:i/>
                <w:sz w:val="24"/>
                <w:szCs w:val="24"/>
                <w:lang w:eastAsia="lv-LV"/>
              </w:rPr>
              <w:t>12/A-7/4962)</w:t>
            </w:r>
          </w:p>
          <w:p w14:paraId="46BD16AE" w14:textId="1171E7A9" w:rsidR="009B1A5D" w:rsidRPr="001076D1" w:rsidRDefault="009B1A5D" w:rsidP="009B1A5D">
            <w:pPr>
              <w:pStyle w:val="naisc"/>
              <w:spacing w:before="0" w:beforeAutospacing="0" w:after="0" w:afterAutospacing="0"/>
              <w:jc w:val="both"/>
              <w:rPr>
                <w:b/>
              </w:rPr>
            </w:pPr>
            <w:r w:rsidRPr="001076D1">
              <w:t>[…]</w:t>
            </w:r>
            <w:r>
              <w:t xml:space="preserve">4. </w:t>
            </w:r>
            <w:r w:rsidRPr="001076D1">
              <w:t xml:space="preserve">Vienlaicīgi sniedzam priekšlikumus precizējumiem attiecībā uz VID piešķirtā finansējuma izmaiņām starp gadiem (skat. Pasākumu plāna pielikumu 14. tabulas 33.–36. </w:t>
            </w:r>
            <w:proofErr w:type="spellStart"/>
            <w:r w:rsidRPr="001076D1">
              <w:t>lp</w:t>
            </w:r>
            <w:proofErr w:type="spellEnd"/>
            <w:r w:rsidRPr="001076D1">
              <w:t xml:space="preserve">. un Pasākumu </w:t>
            </w:r>
            <w:r w:rsidRPr="001076D1">
              <w:lastRenderedPageBreak/>
              <w:t xml:space="preserve">plāna 53.–55. </w:t>
            </w:r>
            <w:proofErr w:type="spellStart"/>
            <w:r w:rsidRPr="001076D1">
              <w:t>lp</w:t>
            </w:r>
            <w:proofErr w:type="spellEnd"/>
            <w:r w:rsidRPr="001076D1">
              <w:t xml:space="preserve">.), kā arī 7.2. pasākums “Nosakot NILL apkarošanu kā prioritāti, stiprināt izmeklēšanas iestāžu, prokuratūras un tiesu iestāžu darba resursu kapacitāti un spēju pilnvērtīgi apstrādāt, izmeklēt un iztiesāt potenciāli pieaugušo pārbaudāmās informācijas apjomu un kriminālprocesu skaitu NILL jomā” papildināts ar jaunu aktivitāti “Stiprināta resursu kapacitāte noziedzīgu nodarījumu efektīvā atklāšanā”, norādot papildus nepieciešamo finansējumu 2021. gadā 234 376 EUR un 2022. gadā un turpmākajiem gadiem 250 000 EUR, savukārt 8.1. pasākuma “Skaidras naudas, t.sk., kas saistīta ar NILLTPF, fiziskas pārvietošanas pāri robežām kontrole” 3. darbības rezultātam “Veiktas nepieciešamās izmaiņas IS, lai nodrošinātu pavadītas un nepavadītas skaidras naudas deklarāciju reģistrēšanu un informācijas apmaiņu ar Eiropas Komisiju” ir pagarināts izpildes termiņš līdz 2022. gada 31. decembrim, kā arī precizēts </w:t>
            </w:r>
            <w:proofErr w:type="spellStart"/>
            <w:r w:rsidRPr="001076D1">
              <w:t>Protokollēmums</w:t>
            </w:r>
            <w:proofErr w:type="spellEnd"/>
            <w:r w:rsidRPr="001076D1">
              <w:t xml:space="preserve">. Papildus informējam, ka VID ir identificējis nepieciešamās izmaiņas VID informācijas sistēmās saistībā ar </w:t>
            </w:r>
            <w:r w:rsidRPr="001076D1">
              <w:lastRenderedPageBreak/>
              <w:t xml:space="preserve">ārpakalpojuma grāmatvežu licencēšanas nodrošināšanu, proti, saistībā ar pāreju no Nodokļu informācijas sistēmas uz Maksājumu administrēšanas informācijas sistēmu (skat. Pasākumu plāna pielikumu 14. tabulas 33.–35. </w:t>
            </w:r>
            <w:proofErr w:type="spellStart"/>
            <w:r w:rsidRPr="001076D1">
              <w:t>lp</w:t>
            </w:r>
            <w:proofErr w:type="spellEnd"/>
            <w:r w:rsidRPr="001076D1">
              <w:t>. un Pasākumu plāna 53.–55.l p.), kuru ieviešanai 2022. gadā ir nepieciešams papildu finansējums 67 445 EUR apmērā un turpmākajai uzturēšanai ik gadu 4 721 EUR.</w:t>
            </w:r>
          </w:p>
        </w:tc>
        <w:tc>
          <w:tcPr>
            <w:tcW w:w="3544" w:type="dxa"/>
            <w:tcBorders>
              <w:top w:val="single" w:sz="6" w:space="0" w:color="000000"/>
              <w:left w:val="single" w:sz="6" w:space="0" w:color="000000"/>
              <w:bottom w:val="single" w:sz="6" w:space="0" w:color="000000"/>
              <w:right w:val="single" w:sz="6" w:space="0" w:color="000000"/>
            </w:tcBorders>
            <w:shd w:val="clear" w:color="auto" w:fill="auto"/>
          </w:tcPr>
          <w:p w14:paraId="349F2CAD" w14:textId="77777777" w:rsidR="009B1A5D" w:rsidRPr="00CC26CC" w:rsidRDefault="009B1A5D" w:rsidP="009B1A5D">
            <w:pPr>
              <w:pStyle w:val="naisc"/>
              <w:jc w:val="both"/>
              <w:rPr>
                <w:b/>
              </w:rPr>
            </w:pPr>
            <w:r w:rsidRPr="00CC26CC">
              <w:rPr>
                <w:b/>
              </w:rPr>
              <w:lastRenderedPageBreak/>
              <w:t>Iebildums ņemts vērā.</w:t>
            </w:r>
          </w:p>
          <w:p w14:paraId="4B5176EF" w14:textId="018BADD1" w:rsidR="009B1A5D" w:rsidRPr="00A87C31" w:rsidRDefault="009B1A5D" w:rsidP="009B1A5D">
            <w:pPr>
              <w:pStyle w:val="naisc"/>
              <w:jc w:val="both"/>
            </w:pPr>
            <w:r w:rsidRPr="00A87C31">
              <w:t xml:space="preserve">FM atzinuma 4. punktā izteiktie priekšlikumi attiecībā uz finanšu jautājumiem ņemti vērā: precizēta IV sadaļa “Ietekmes novērtējums uz valsts un pašvaldību budžetu”, </w:t>
            </w:r>
            <w:r w:rsidRPr="00A87C31">
              <w:lastRenderedPageBreak/>
              <w:t xml:space="preserve">Pielikums Nr. 1 un </w:t>
            </w:r>
            <w:proofErr w:type="spellStart"/>
            <w:r w:rsidRPr="00A87C31">
              <w:t>Protokollēmums</w:t>
            </w:r>
            <w:proofErr w:type="spellEnd"/>
            <w:r w:rsidRPr="00A87C31">
              <w:t>.</w:t>
            </w:r>
          </w:p>
          <w:p w14:paraId="5F1BEFD8" w14:textId="77777777" w:rsidR="009B1A5D" w:rsidRPr="001076D1" w:rsidRDefault="009B1A5D" w:rsidP="009B1A5D">
            <w:pPr>
              <w:pStyle w:val="naisc"/>
              <w:spacing w:before="0" w:beforeAutospacing="0" w:after="0" w:afterAutospacing="0"/>
              <w:jc w:val="both"/>
              <w:rPr>
                <w:b/>
              </w:rPr>
            </w:pPr>
          </w:p>
        </w:tc>
        <w:tc>
          <w:tcPr>
            <w:tcW w:w="3255" w:type="dxa"/>
            <w:tcBorders>
              <w:top w:val="single" w:sz="6" w:space="0" w:color="000000"/>
              <w:left w:val="single" w:sz="6" w:space="0" w:color="000000"/>
              <w:bottom w:val="single" w:sz="6" w:space="0" w:color="000000"/>
              <w:right w:val="single" w:sz="6" w:space="0" w:color="000000"/>
            </w:tcBorders>
            <w:shd w:val="clear" w:color="auto" w:fill="auto"/>
          </w:tcPr>
          <w:p w14:paraId="443201C7" w14:textId="77777777" w:rsidR="009B1A5D" w:rsidRPr="001076D1" w:rsidRDefault="009B1A5D" w:rsidP="009B1A5D">
            <w:pPr>
              <w:pStyle w:val="naisc"/>
              <w:spacing w:before="0" w:beforeAutospacing="0" w:after="0" w:afterAutospacing="0"/>
              <w:jc w:val="both"/>
              <w:rPr>
                <w:b/>
              </w:rPr>
            </w:pPr>
            <w:r w:rsidRPr="001076D1">
              <w:rPr>
                <w:b/>
              </w:rPr>
              <w:lastRenderedPageBreak/>
              <w:t>Skatīt:</w:t>
            </w:r>
          </w:p>
          <w:p w14:paraId="4D7AFA72" w14:textId="77777777" w:rsidR="009B1A5D" w:rsidRPr="001076D1" w:rsidRDefault="009B1A5D" w:rsidP="009B1A5D">
            <w:pPr>
              <w:jc w:val="both"/>
              <w:rPr>
                <w:b/>
              </w:rPr>
            </w:pPr>
          </w:p>
          <w:p w14:paraId="01E6C860" w14:textId="77777777" w:rsidR="009B1A5D" w:rsidRPr="001076D1" w:rsidRDefault="009B1A5D" w:rsidP="009B1A5D">
            <w:pPr>
              <w:jc w:val="both"/>
              <w:rPr>
                <w:b/>
              </w:rPr>
            </w:pPr>
            <w:r w:rsidRPr="001076D1">
              <w:rPr>
                <w:b/>
              </w:rPr>
              <w:t>IV sadaļa Ietekmes novērtējums uz valsts un pašvaldību budžetu</w:t>
            </w:r>
          </w:p>
          <w:p w14:paraId="0DA1C001" w14:textId="77777777" w:rsidR="009B1A5D" w:rsidRPr="001076D1" w:rsidRDefault="009B1A5D" w:rsidP="009B1A5D">
            <w:pPr>
              <w:pStyle w:val="naisc"/>
              <w:spacing w:before="0" w:beforeAutospacing="0" w:after="0" w:afterAutospacing="0"/>
              <w:jc w:val="both"/>
              <w:rPr>
                <w:b/>
              </w:rPr>
            </w:pPr>
          </w:p>
          <w:p w14:paraId="114F9187" w14:textId="77777777" w:rsidR="009B1A5D" w:rsidRPr="001076D1" w:rsidRDefault="009B1A5D" w:rsidP="009B1A5D">
            <w:pPr>
              <w:pStyle w:val="naisc"/>
              <w:spacing w:before="0" w:beforeAutospacing="0" w:after="0" w:afterAutospacing="0"/>
              <w:jc w:val="both"/>
              <w:rPr>
                <w:b/>
              </w:rPr>
            </w:pPr>
            <w:r w:rsidRPr="001076D1">
              <w:rPr>
                <w:b/>
              </w:rPr>
              <w:t>Pielikums Nr. 1</w:t>
            </w:r>
          </w:p>
          <w:p w14:paraId="348EA423" w14:textId="77777777" w:rsidR="009B1A5D" w:rsidRPr="001076D1" w:rsidRDefault="009B1A5D" w:rsidP="009B1A5D">
            <w:pPr>
              <w:pStyle w:val="naisc"/>
              <w:spacing w:before="0" w:beforeAutospacing="0" w:after="0" w:afterAutospacing="0"/>
              <w:jc w:val="both"/>
              <w:rPr>
                <w:b/>
              </w:rPr>
            </w:pPr>
            <w:r w:rsidRPr="001076D1">
              <w:rPr>
                <w:b/>
              </w:rPr>
              <w:t>14. tabula</w:t>
            </w:r>
          </w:p>
          <w:p w14:paraId="5F3BA01D" w14:textId="77777777" w:rsidR="009B1A5D" w:rsidRPr="001076D1" w:rsidRDefault="009B1A5D" w:rsidP="009B1A5D">
            <w:pPr>
              <w:pStyle w:val="naisc"/>
              <w:spacing w:before="0" w:beforeAutospacing="0" w:after="0" w:afterAutospacing="0"/>
              <w:jc w:val="both"/>
              <w:rPr>
                <w:b/>
              </w:rPr>
            </w:pPr>
          </w:p>
          <w:p w14:paraId="4DCD1B1E" w14:textId="0D7A6ABB" w:rsidR="009B1A5D" w:rsidRPr="001076D1" w:rsidRDefault="009B1A5D" w:rsidP="009B1A5D">
            <w:pPr>
              <w:jc w:val="both"/>
              <w:rPr>
                <w:b/>
              </w:rPr>
            </w:pPr>
            <w:proofErr w:type="spellStart"/>
            <w:r w:rsidRPr="001076D1">
              <w:rPr>
                <w:b/>
              </w:rPr>
              <w:lastRenderedPageBreak/>
              <w:t>Protokollēmums</w:t>
            </w:r>
            <w:proofErr w:type="spellEnd"/>
          </w:p>
        </w:tc>
      </w:tr>
      <w:tr w:rsidR="009B1A5D" w:rsidRPr="00832449" w14:paraId="7FF77293" w14:textId="77777777" w:rsidTr="00E60E6B">
        <w:trPr>
          <w:trHeight w:val="137"/>
        </w:trPr>
        <w:tc>
          <w:tcPr>
            <w:tcW w:w="716" w:type="dxa"/>
            <w:tcBorders>
              <w:top w:val="single" w:sz="6" w:space="0" w:color="000000"/>
              <w:left w:val="single" w:sz="6" w:space="0" w:color="000000"/>
              <w:bottom w:val="single" w:sz="6" w:space="0" w:color="000000"/>
              <w:right w:val="single" w:sz="6" w:space="0" w:color="000000"/>
            </w:tcBorders>
            <w:shd w:val="clear" w:color="auto" w:fill="auto"/>
          </w:tcPr>
          <w:p w14:paraId="209A8FDE" w14:textId="7E057F7F" w:rsidR="009B1A5D" w:rsidRPr="001076D1" w:rsidRDefault="009B1A5D">
            <w:pPr>
              <w:pStyle w:val="naisc"/>
              <w:spacing w:before="0" w:beforeAutospacing="0" w:after="0" w:afterAutospacing="0"/>
              <w:jc w:val="center"/>
            </w:pPr>
            <w:r>
              <w:lastRenderedPageBreak/>
              <w:t>4</w:t>
            </w:r>
            <w:r w:rsidR="00621CAE">
              <w:t>9</w:t>
            </w:r>
            <w:r w:rsidRPr="001076D1">
              <w:t>.</w:t>
            </w:r>
          </w:p>
        </w:tc>
        <w:tc>
          <w:tcPr>
            <w:tcW w:w="3361" w:type="dxa"/>
            <w:tcBorders>
              <w:top w:val="single" w:sz="6" w:space="0" w:color="000000"/>
              <w:left w:val="single" w:sz="6" w:space="0" w:color="000000"/>
              <w:bottom w:val="single" w:sz="6" w:space="0" w:color="000000"/>
              <w:right w:val="single" w:sz="6" w:space="0" w:color="000000"/>
            </w:tcBorders>
            <w:shd w:val="clear" w:color="auto" w:fill="auto"/>
          </w:tcPr>
          <w:p w14:paraId="5984708F" w14:textId="77777777" w:rsidR="009B1A5D" w:rsidRPr="001076D1" w:rsidRDefault="009B1A5D" w:rsidP="009B1A5D">
            <w:pPr>
              <w:pStyle w:val="naisc"/>
              <w:spacing w:before="0" w:beforeAutospacing="0" w:after="0" w:afterAutospacing="0"/>
              <w:jc w:val="both"/>
              <w:rPr>
                <w:b/>
              </w:rPr>
            </w:pPr>
            <w:r w:rsidRPr="001076D1">
              <w:rPr>
                <w:b/>
              </w:rPr>
              <w:t>Pielikums Nr. 1</w:t>
            </w:r>
          </w:p>
          <w:p w14:paraId="648E08B8" w14:textId="77777777" w:rsidR="009B1A5D" w:rsidRPr="001076D1" w:rsidRDefault="009B1A5D" w:rsidP="009B1A5D">
            <w:pPr>
              <w:pStyle w:val="naisc"/>
              <w:spacing w:before="0" w:beforeAutospacing="0" w:after="0" w:afterAutospacing="0"/>
              <w:jc w:val="both"/>
              <w:rPr>
                <w:b/>
              </w:rPr>
            </w:pPr>
          </w:p>
        </w:tc>
        <w:tc>
          <w:tcPr>
            <w:tcW w:w="3686" w:type="dxa"/>
            <w:tcBorders>
              <w:top w:val="single" w:sz="6" w:space="0" w:color="000000"/>
              <w:left w:val="single" w:sz="6" w:space="0" w:color="000000"/>
              <w:bottom w:val="single" w:sz="6" w:space="0" w:color="000000"/>
              <w:right w:val="single" w:sz="6" w:space="0" w:color="000000"/>
            </w:tcBorders>
            <w:shd w:val="clear" w:color="auto" w:fill="auto"/>
          </w:tcPr>
          <w:p w14:paraId="52F35DAC" w14:textId="77777777" w:rsidR="009B1A5D" w:rsidRPr="001076D1" w:rsidRDefault="009B1A5D" w:rsidP="009B1A5D">
            <w:pPr>
              <w:pStyle w:val="NoSpacing"/>
              <w:jc w:val="center"/>
              <w:rPr>
                <w:rFonts w:ascii="Times New Roman" w:eastAsia="Times New Roman" w:hAnsi="Times New Roman"/>
                <w:b/>
                <w:sz w:val="24"/>
                <w:szCs w:val="24"/>
                <w:lang w:eastAsia="lv-LV"/>
              </w:rPr>
            </w:pPr>
            <w:r w:rsidRPr="001076D1">
              <w:rPr>
                <w:rFonts w:ascii="Times New Roman" w:eastAsia="Times New Roman" w:hAnsi="Times New Roman"/>
                <w:b/>
                <w:sz w:val="24"/>
                <w:szCs w:val="24"/>
                <w:lang w:eastAsia="lv-LV"/>
              </w:rPr>
              <w:t>Finanšu ministrija</w:t>
            </w:r>
          </w:p>
          <w:p w14:paraId="5D5D7B74" w14:textId="77777777" w:rsidR="009B1A5D" w:rsidRPr="001076D1" w:rsidRDefault="009B1A5D" w:rsidP="009B1A5D">
            <w:pPr>
              <w:pStyle w:val="NoSpacing"/>
              <w:jc w:val="both"/>
              <w:rPr>
                <w:rFonts w:ascii="Times New Roman" w:eastAsia="Times New Roman" w:hAnsi="Times New Roman"/>
                <w:i/>
                <w:sz w:val="24"/>
                <w:szCs w:val="24"/>
                <w:lang w:eastAsia="lv-LV"/>
              </w:rPr>
            </w:pPr>
            <w:r w:rsidRPr="001076D1">
              <w:rPr>
                <w:rFonts w:ascii="Times New Roman" w:eastAsia="Times New Roman" w:hAnsi="Times New Roman"/>
                <w:i/>
                <w:sz w:val="24"/>
                <w:szCs w:val="24"/>
                <w:lang w:eastAsia="lv-LV"/>
              </w:rPr>
              <w:t>(2021. gada 8. septembra atzinums Nr.</w:t>
            </w:r>
            <w:r w:rsidRPr="001076D1">
              <w:t xml:space="preserve"> </w:t>
            </w:r>
            <w:r w:rsidRPr="001076D1">
              <w:rPr>
                <w:rFonts w:ascii="Times New Roman" w:eastAsia="Times New Roman" w:hAnsi="Times New Roman"/>
                <w:i/>
                <w:sz w:val="24"/>
                <w:szCs w:val="24"/>
                <w:lang w:eastAsia="lv-LV"/>
              </w:rPr>
              <w:t>12/A-7/4962)</w:t>
            </w:r>
          </w:p>
          <w:p w14:paraId="37F16937" w14:textId="56B03775" w:rsidR="009B1A5D" w:rsidRPr="001076D1" w:rsidRDefault="009B1A5D" w:rsidP="009B1A5D">
            <w:pPr>
              <w:pStyle w:val="NoSpacing"/>
              <w:jc w:val="both"/>
              <w:rPr>
                <w:rFonts w:ascii="Times New Roman" w:eastAsia="Times New Roman" w:hAnsi="Times New Roman"/>
                <w:b/>
                <w:sz w:val="24"/>
                <w:szCs w:val="24"/>
                <w:lang w:eastAsia="lv-LV"/>
              </w:rPr>
            </w:pPr>
            <w:r w:rsidRPr="001076D1">
              <w:rPr>
                <w:rFonts w:ascii="Times New Roman" w:eastAsia="Times New Roman" w:hAnsi="Times New Roman"/>
                <w:sz w:val="24"/>
                <w:szCs w:val="24"/>
              </w:rPr>
              <w:t xml:space="preserve">[…]Lūdzam </w:t>
            </w:r>
            <w:r w:rsidRPr="001076D1">
              <w:rPr>
                <w:rFonts w:ascii="Times New Roman" w:eastAsia="Times New Roman" w:hAnsi="Times New Roman"/>
                <w:b/>
                <w:sz w:val="24"/>
                <w:szCs w:val="24"/>
              </w:rPr>
              <w:t>papildināt Plāna projekta 1.pielikumu</w:t>
            </w:r>
            <w:r w:rsidRPr="001076D1">
              <w:rPr>
                <w:rFonts w:ascii="Times New Roman" w:eastAsia="Times New Roman" w:hAnsi="Times New Roman"/>
                <w:sz w:val="24"/>
                <w:szCs w:val="24"/>
              </w:rPr>
              <w:t xml:space="preserve"> “Informācija par pasākumu plāna finansējumu no 2020. gada” ar informāciju, kurā tiktu norādīts finansējums un konkrēti pasākumi, kuri tiks finansēti no Eiropas Sociālā fonda projektiem Nr. 3.4.1.0/16/I/001 “Justīcija attīstībai” un Nr. 3.4.2.0/15/I/002 “Valsts pārvaldes cilvēkresursu profesionālā pilnveide korupcijas novēršanas un ēnu ekonomikas mazināšanas jomā” kā piemēram plāna projekta 7.6. pasākumā paredzētās apmācības, lai būtu pilnībā izsekojama informācija </w:t>
            </w:r>
            <w:r w:rsidRPr="001076D1">
              <w:rPr>
                <w:rFonts w:ascii="Times New Roman" w:eastAsia="Times New Roman" w:hAnsi="Times New Roman"/>
                <w:sz w:val="24"/>
                <w:szCs w:val="24"/>
              </w:rPr>
              <w:lastRenderedPageBreak/>
              <w:t>par plānoto pasākumu finansējuma avotiem un to apjomiem.</w:t>
            </w:r>
          </w:p>
        </w:tc>
        <w:tc>
          <w:tcPr>
            <w:tcW w:w="3544" w:type="dxa"/>
            <w:tcBorders>
              <w:top w:val="single" w:sz="6" w:space="0" w:color="000000"/>
              <w:left w:val="single" w:sz="6" w:space="0" w:color="000000"/>
              <w:bottom w:val="single" w:sz="6" w:space="0" w:color="000000"/>
              <w:right w:val="single" w:sz="6" w:space="0" w:color="000000"/>
            </w:tcBorders>
            <w:shd w:val="clear" w:color="auto" w:fill="auto"/>
          </w:tcPr>
          <w:p w14:paraId="435E2BD0" w14:textId="04C74294" w:rsidR="009B1A5D" w:rsidRPr="00630225" w:rsidRDefault="009B1A5D" w:rsidP="009B1A5D">
            <w:pPr>
              <w:pStyle w:val="naisc"/>
              <w:jc w:val="both"/>
              <w:rPr>
                <w:b/>
              </w:rPr>
            </w:pPr>
            <w:r w:rsidRPr="006E33CA">
              <w:rPr>
                <w:b/>
              </w:rPr>
              <w:lastRenderedPageBreak/>
              <w:t>Vienošanās panākta</w:t>
            </w:r>
            <w:r w:rsidRPr="006E33CA" w:rsidDel="00E07FEF">
              <w:rPr>
                <w:b/>
              </w:rPr>
              <w:t xml:space="preserve"> </w:t>
            </w:r>
            <w:r w:rsidRPr="006E33CA">
              <w:rPr>
                <w:b/>
              </w:rPr>
              <w:t>starpinstitūciju sanāksmē.</w:t>
            </w:r>
          </w:p>
        </w:tc>
        <w:tc>
          <w:tcPr>
            <w:tcW w:w="3255" w:type="dxa"/>
            <w:tcBorders>
              <w:top w:val="single" w:sz="6" w:space="0" w:color="000000"/>
              <w:left w:val="single" w:sz="6" w:space="0" w:color="000000"/>
              <w:bottom w:val="single" w:sz="6" w:space="0" w:color="000000"/>
              <w:right w:val="single" w:sz="6" w:space="0" w:color="000000"/>
            </w:tcBorders>
            <w:shd w:val="clear" w:color="auto" w:fill="auto"/>
          </w:tcPr>
          <w:p w14:paraId="2E6CFFB1" w14:textId="0C9D52AC" w:rsidR="009B1A5D" w:rsidRPr="0009002D" w:rsidRDefault="009B1A5D" w:rsidP="009B1A5D">
            <w:pPr>
              <w:pStyle w:val="naisc"/>
              <w:spacing w:before="0" w:beforeAutospacing="0" w:after="0" w:afterAutospacing="0"/>
              <w:jc w:val="both"/>
              <w:rPr>
                <w:b/>
              </w:rPr>
            </w:pPr>
            <w:r w:rsidRPr="0009002D">
              <w:rPr>
                <w:b/>
              </w:rPr>
              <w:t xml:space="preserve">Skatīt </w:t>
            </w:r>
            <w:r w:rsidRPr="0009002D">
              <w:rPr>
                <w:rFonts w:eastAsia="Calibri"/>
                <w:b/>
                <w:lang w:eastAsia="en-US"/>
              </w:rPr>
              <w:t>plāna IV sadaļu</w:t>
            </w:r>
          </w:p>
          <w:p w14:paraId="0EC39352" w14:textId="77777777" w:rsidR="009B1A5D" w:rsidRPr="0009002D" w:rsidRDefault="009B1A5D" w:rsidP="009B1A5D">
            <w:pPr>
              <w:pStyle w:val="naisc"/>
              <w:jc w:val="both"/>
              <w:rPr>
                <w:b/>
              </w:rPr>
            </w:pPr>
          </w:p>
        </w:tc>
      </w:tr>
      <w:tr w:rsidR="009B1A5D" w:rsidRPr="00832449" w14:paraId="2E63F9A0" w14:textId="77777777" w:rsidTr="00E60E6B">
        <w:trPr>
          <w:trHeight w:val="137"/>
        </w:trPr>
        <w:tc>
          <w:tcPr>
            <w:tcW w:w="716" w:type="dxa"/>
            <w:tcBorders>
              <w:top w:val="single" w:sz="6" w:space="0" w:color="000000"/>
              <w:left w:val="single" w:sz="6" w:space="0" w:color="000000"/>
              <w:bottom w:val="single" w:sz="6" w:space="0" w:color="000000"/>
              <w:right w:val="single" w:sz="6" w:space="0" w:color="000000"/>
            </w:tcBorders>
            <w:shd w:val="clear" w:color="auto" w:fill="auto"/>
          </w:tcPr>
          <w:p w14:paraId="2640A0D8" w14:textId="7A79097B" w:rsidR="009B1A5D" w:rsidRPr="001076D1" w:rsidRDefault="00621CAE">
            <w:pPr>
              <w:pStyle w:val="naisc"/>
              <w:spacing w:before="0" w:beforeAutospacing="0" w:after="0" w:afterAutospacing="0"/>
              <w:jc w:val="center"/>
            </w:pPr>
            <w:r>
              <w:t>50</w:t>
            </w:r>
            <w:r w:rsidR="009B1A5D" w:rsidRPr="0009002D">
              <w:t>.</w:t>
            </w:r>
          </w:p>
        </w:tc>
        <w:tc>
          <w:tcPr>
            <w:tcW w:w="3361" w:type="dxa"/>
            <w:tcBorders>
              <w:top w:val="single" w:sz="6" w:space="0" w:color="000000"/>
              <w:left w:val="single" w:sz="6" w:space="0" w:color="000000"/>
              <w:bottom w:val="single" w:sz="6" w:space="0" w:color="000000"/>
              <w:right w:val="single" w:sz="6" w:space="0" w:color="000000"/>
            </w:tcBorders>
            <w:shd w:val="clear" w:color="auto" w:fill="auto"/>
          </w:tcPr>
          <w:p w14:paraId="3E08EF5C" w14:textId="77777777" w:rsidR="009B1A5D" w:rsidRPr="001076D1" w:rsidRDefault="009B1A5D" w:rsidP="009B1A5D">
            <w:pPr>
              <w:pStyle w:val="naisc"/>
              <w:spacing w:before="0" w:beforeAutospacing="0" w:after="0" w:afterAutospacing="0"/>
              <w:jc w:val="both"/>
              <w:rPr>
                <w:b/>
              </w:rPr>
            </w:pPr>
            <w:r w:rsidRPr="001076D1">
              <w:rPr>
                <w:b/>
              </w:rPr>
              <w:t>Pielikums Nr. 1</w:t>
            </w:r>
          </w:p>
          <w:p w14:paraId="77D372A9" w14:textId="77777777" w:rsidR="009B1A5D" w:rsidRPr="001076D1" w:rsidRDefault="009B1A5D" w:rsidP="009B1A5D">
            <w:pPr>
              <w:pStyle w:val="naisc"/>
              <w:spacing w:before="0" w:beforeAutospacing="0" w:after="0" w:afterAutospacing="0"/>
              <w:jc w:val="both"/>
              <w:rPr>
                <w:b/>
              </w:rPr>
            </w:pPr>
            <w:r w:rsidRPr="001076D1">
              <w:rPr>
                <w:b/>
              </w:rPr>
              <w:t>1. tabula</w:t>
            </w:r>
          </w:p>
          <w:p w14:paraId="186736E4" w14:textId="77777777" w:rsidR="009B1A5D" w:rsidRPr="001076D1" w:rsidRDefault="009B1A5D" w:rsidP="009B1A5D">
            <w:pPr>
              <w:pStyle w:val="naisc"/>
              <w:spacing w:before="0" w:beforeAutospacing="0" w:after="0" w:afterAutospacing="0"/>
              <w:jc w:val="both"/>
              <w:rPr>
                <w:b/>
              </w:rPr>
            </w:pPr>
          </w:p>
        </w:tc>
        <w:tc>
          <w:tcPr>
            <w:tcW w:w="3686" w:type="dxa"/>
            <w:tcBorders>
              <w:top w:val="single" w:sz="6" w:space="0" w:color="000000"/>
              <w:left w:val="single" w:sz="6" w:space="0" w:color="000000"/>
              <w:bottom w:val="single" w:sz="6" w:space="0" w:color="000000"/>
              <w:right w:val="single" w:sz="6" w:space="0" w:color="000000"/>
            </w:tcBorders>
            <w:shd w:val="clear" w:color="auto" w:fill="auto"/>
          </w:tcPr>
          <w:p w14:paraId="05E2C039" w14:textId="77777777" w:rsidR="009B1A5D" w:rsidRPr="001076D1" w:rsidRDefault="009B1A5D" w:rsidP="009B1A5D">
            <w:pPr>
              <w:pStyle w:val="NoSpacing"/>
              <w:jc w:val="center"/>
              <w:rPr>
                <w:rFonts w:ascii="Times New Roman" w:eastAsia="Times New Roman" w:hAnsi="Times New Roman"/>
                <w:b/>
                <w:sz w:val="24"/>
                <w:szCs w:val="24"/>
                <w:lang w:eastAsia="lv-LV"/>
              </w:rPr>
            </w:pPr>
            <w:r w:rsidRPr="001076D1">
              <w:rPr>
                <w:rFonts w:ascii="Times New Roman" w:eastAsia="Times New Roman" w:hAnsi="Times New Roman"/>
                <w:b/>
                <w:sz w:val="24"/>
                <w:szCs w:val="24"/>
                <w:lang w:eastAsia="lv-LV"/>
              </w:rPr>
              <w:t>Finanšu izlūkošanas dienests</w:t>
            </w:r>
          </w:p>
          <w:p w14:paraId="66F503E0" w14:textId="77777777" w:rsidR="009B1A5D" w:rsidRPr="001076D1" w:rsidRDefault="009B1A5D" w:rsidP="009B1A5D">
            <w:pPr>
              <w:pStyle w:val="NoSpacing"/>
              <w:jc w:val="both"/>
              <w:rPr>
                <w:rFonts w:ascii="Times New Roman" w:eastAsia="Times New Roman" w:hAnsi="Times New Roman"/>
                <w:i/>
                <w:sz w:val="24"/>
                <w:szCs w:val="24"/>
                <w:lang w:eastAsia="lv-LV"/>
              </w:rPr>
            </w:pPr>
            <w:r w:rsidRPr="001076D1">
              <w:rPr>
                <w:rFonts w:ascii="Times New Roman" w:eastAsia="Times New Roman" w:hAnsi="Times New Roman"/>
                <w:i/>
                <w:sz w:val="24"/>
                <w:szCs w:val="24"/>
                <w:lang w:eastAsia="lv-LV"/>
              </w:rPr>
              <w:t>(2021. gada 7. septembra atzinums Nr.</w:t>
            </w:r>
            <w:r w:rsidRPr="001076D1">
              <w:t xml:space="preserve"> </w:t>
            </w:r>
            <w:r w:rsidRPr="001076D1">
              <w:rPr>
                <w:rFonts w:ascii="Times New Roman" w:eastAsia="Times New Roman" w:hAnsi="Times New Roman"/>
                <w:i/>
                <w:sz w:val="24"/>
                <w:szCs w:val="24"/>
                <w:lang w:eastAsia="lv-LV"/>
              </w:rPr>
              <w:t>1-10/305)</w:t>
            </w:r>
          </w:p>
          <w:p w14:paraId="4AB19A0D" w14:textId="60A298EA" w:rsidR="009B1A5D" w:rsidRPr="001076D1" w:rsidRDefault="009B1A5D" w:rsidP="009B1A5D">
            <w:pPr>
              <w:pStyle w:val="NoSpacing"/>
              <w:jc w:val="both"/>
              <w:rPr>
                <w:rFonts w:ascii="Times New Roman" w:eastAsia="Times New Roman" w:hAnsi="Times New Roman"/>
                <w:b/>
                <w:sz w:val="24"/>
                <w:szCs w:val="24"/>
                <w:lang w:eastAsia="lv-LV"/>
              </w:rPr>
            </w:pPr>
            <w:r w:rsidRPr="001076D1">
              <w:rPr>
                <w:rFonts w:ascii="Times New Roman" w:eastAsia="Times New Roman" w:hAnsi="Times New Roman"/>
                <w:sz w:val="24"/>
                <w:szCs w:val="24"/>
                <w:lang w:eastAsia="lv-LV"/>
              </w:rPr>
              <w:t xml:space="preserve">[…]Ievērojot to, ka pēc iepriekšējo priekšlikumu sniegšanas ir radušies apstākļi, kas ietekmē Pasākumu plāna 6.2.(4) aktivitāšu izpildes termiņu no 2021. uz 2022. gadu, nepieciešams precizēt Finanšu izlūkošanas dienesta finansējuma apmēru, 2021. gadā papildus samazinot to par 136 934 </w:t>
            </w:r>
            <w:proofErr w:type="spellStart"/>
            <w:r w:rsidRPr="001076D1">
              <w:rPr>
                <w:rFonts w:ascii="Times New Roman" w:eastAsia="Times New Roman" w:hAnsi="Times New Roman"/>
                <w:sz w:val="24"/>
                <w:szCs w:val="24"/>
                <w:lang w:eastAsia="lv-LV"/>
              </w:rPr>
              <w:t>euro</w:t>
            </w:r>
            <w:proofErr w:type="spellEnd"/>
            <w:r w:rsidRPr="001076D1">
              <w:rPr>
                <w:rFonts w:ascii="Times New Roman" w:eastAsia="Times New Roman" w:hAnsi="Times New Roman"/>
                <w:sz w:val="24"/>
                <w:szCs w:val="24"/>
                <w:lang w:eastAsia="lv-LV"/>
              </w:rPr>
              <w:t xml:space="preserve"> un 2022. gadā veicot pārdali starp 6.2. (3) un 6.2.(4) aktivitātēm, nemainot kopējo piešķirtā finansējuma apmēru (precizējumi </w:t>
            </w:r>
            <w:proofErr w:type="spellStart"/>
            <w:r w:rsidRPr="001076D1">
              <w:rPr>
                <w:rFonts w:ascii="Times New Roman" w:eastAsia="Times New Roman" w:hAnsi="Times New Roman"/>
                <w:i/>
                <w:sz w:val="24"/>
                <w:szCs w:val="24"/>
                <w:lang w:eastAsia="lv-LV"/>
              </w:rPr>
              <w:t>track</w:t>
            </w:r>
            <w:proofErr w:type="spellEnd"/>
            <w:r w:rsidRPr="001076D1">
              <w:rPr>
                <w:rFonts w:ascii="Times New Roman" w:eastAsia="Times New Roman" w:hAnsi="Times New Roman"/>
                <w:i/>
                <w:sz w:val="24"/>
                <w:szCs w:val="24"/>
                <w:lang w:eastAsia="lv-LV"/>
              </w:rPr>
              <w:t xml:space="preserve"> </w:t>
            </w:r>
            <w:proofErr w:type="spellStart"/>
            <w:r w:rsidRPr="001076D1">
              <w:rPr>
                <w:rFonts w:ascii="Times New Roman" w:eastAsia="Times New Roman" w:hAnsi="Times New Roman"/>
                <w:i/>
                <w:sz w:val="24"/>
                <w:szCs w:val="24"/>
                <w:lang w:eastAsia="lv-LV"/>
              </w:rPr>
              <w:t>change</w:t>
            </w:r>
            <w:proofErr w:type="spellEnd"/>
            <w:r w:rsidRPr="001076D1">
              <w:rPr>
                <w:rFonts w:ascii="Times New Roman" w:eastAsia="Times New Roman" w:hAnsi="Times New Roman"/>
                <w:sz w:val="24"/>
                <w:szCs w:val="24"/>
                <w:lang w:eastAsia="lv-LV"/>
              </w:rPr>
              <w:t xml:space="preserve"> formātā pielikumā nr. 3).</w:t>
            </w:r>
          </w:p>
        </w:tc>
        <w:tc>
          <w:tcPr>
            <w:tcW w:w="3544" w:type="dxa"/>
            <w:tcBorders>
              <w:top w:val="single" w:sz="6" w:space="0" w:color="000000"/>
              <w:left w:val="single" w:sz="6" w:space="0" w:color="000000"/>
              <w:bottom w:val="single" w:sz="6" w:space="0" w:color="000000"/>
              <w:right w:val="single" w:sz="6" w:space="0" w:color="000000"/>
            </w:tcBorders>
            <w:shd w:val="clear" w:color="auto" w:fill="auto"/>
          </w:tcPr>
          <w:p w14:paraId="1A6FBAAB" w14:textId="1E08E7F4" w:rsidR="009B1A5D" w:rsidRPr="001076D1" w:rsidRDefault="009B1A5D" w:rsidP="009B1A5D">
            <w:pPr>
              <w:pStyle w:val="naisc"/>
              <w:spacing w:before="0" w:beforeAutospacing="0" w:after="0" w:afterAutospacing="0"/>
              <w:jc w:val="both"/>
              <w:rPr>
                <w:b/>
              </w:rPr>
            </w:pPr>
            <w:r w:rsidRPr="006E33CA">
              <w:rPr>
                <w:b/>
              </w:rPr>
              <w:t>Iebildums ņemts vērā.</w:t>
            </w:r>
          </w:p>
        </w:tc>
        <w:tc>
          <w:tcPr>
            <w:tcW w:w="3255" w:type="dxa"/>
            <w:tcBorders>
              <w:top w:val="single" w:sz="6" w:space="0" w:color="000000"/>
              <w:left w:val="single" w:sz="6" w:space="0" w:color="000000"/>
              <w:bottom w:val="single" w:sz="6" w:space="0" w:color="000000"/>
              <w:right w:val="single" w:sz="6" w:space="0" w:color="000000"/>
            </w:tcBorders>
            <w:shd w:val="clear" w:color="auto" w:fill="auto"/>
          </w:tcPr>
          <w:p w14:paraId="6EEFB9ED" w14:textId="77777777" w:rsidR="009B1A5D" w:rsidRPr="001076D1" w:rsidRDefault="009B1A5D" w:rsidP="009B1A5D">
            <w:pPr>
              <w:pStyle w:val="naisc"/>
              <w:spacing w:before="0" w:beforeAutospacing="0" w:after="0" w:afterAutospacing="0"/>
              <w:jc w:val="both"/>
              <w:rPr>
                <w:b/>
              </w:rPr>
            </w:pPr>
            <w:r w:rsidRPr="001076D1">
              <w:rPr>
                <w:b/>
              </w:rPr>
              <w:t>Skatīt pielikumu Nr. 1.</w:t>
            </w:r>
          </w:p>
          <w:p w14:paraId="4B58F2B5" w14:textId="77777777" w:rsidR="009B1A5D" w:rsidRPr="001076D1" w:rsidRDefault="009B1A5D" w:rsidP="009B1A5D">
            <w:pPr>
              <w:pStyle w:val="naisc"/>
              <w:spacing w:before="0" w:beforeAutospacing="0" w:after="0" w:afterAutospacing="0"/>
              <w:jc w:val="both"/>
              <w:rPr>
                <w:b/>
              </w:rPr>
            </w:pPr>
          </w:p>
        </w:tc>
      </w:tr>
      <w:tr w:rsidR="009B1A5D" w:rsidRPr="00832449" w14:paraId="5131484E" w14:textId="77777777" w:rsidTr="00E60E6B">
        <w:trPr>
          <w:trHeight w:val="137"/>
        </w:trPr>
        <w:tc>
          <w:tcPr>
            <w:tcW w:w="716" w:type="dxa"/>
            <w:tcBorders>
              <w:top w:val="single" w:sz="6" w:space="0" w:color="000000"/>
              <w:left w:val="single" w:sz="6" w:space="0" w:color="000000"/>
              <w:bottom w:val="single" w:sz="6" w:space="0" w:color="000000"/>
              <w:right w:val="single" w:sz="6" w:space="0" w:color="000000"/>
            </w:tcBorders>
            <w:shd w:val="clear" w:color="auto" w:fill="auto"/>
          </w:tcPr>
          <w:p w14:paraId="6C46F5EB" w14:textId="5D35EACB" w:rsidR="009B1A5D" w:rsidRPr="0009002D" w:rsidRDefault="00621CAE">
            <w:pPr>
              <w:pStyle w:val="naisc"/>
              <w:spacing w:before="0" w:beforeAutospacing="0" w:after="0" w:afterAutospacing="0"/>
              <w:jc w:val="center"/>
            </w:pPr>
            <w:r>
              <w:t>52</w:t>
            </w:r>
            <w:r w:rsidR="009B1A5D" w:rsidRPr="0009002D">
              <w:t>.</w:t>
            </w:r>
          </w:p>
        </w:tc>
        <w:tc>
          <w:tcPr>
            <w:tcW w:w="3361" w:type="dxa"/>
            <w:tcBorders>
              <w:top w:val="single" w:sz="6" w:space="0" w:color="000000"/>
              <w:left w:val="single" w:sz="6" w:space="0" w:color="000000"/>
              <w:bottom w:val="single" w:sz="6" w:space="0" w:color="000000"/>
              <w:right w:val="single" w:sz="6" w:space="0" w:color="000000"/>
            </w:tcBorders>
            <w:shd w:val="clear" w:color="auto" w:fill="auto"/>
          </w:tcPr>
          <w:p w14:paraId="3807F0D3" w14:textId="77777777" w:rsidR="009B1A5D" w:rsidRPr="0009002D" w:rsidRDefault="009B1A5D" w:rsidP="009B1A5D">
            <w:pPr>
              <w:pStyle w:val="naisc"/>
              <w:jc w:val="both"/>
              <w:rPr>
                <w:b/>
              </w:rPr>
            </w:pPr>
            <w:r w:rsidRPr="0009002D">
              <w:rPr>
                <w:b/>
              </w:rPr>
              <w:t>Pielikums Nr. 2</w:t>
            </w:r>
          </w:p>
          <w:p w14:paraId="593724D3" w14:textId="730688EE" w:rsidR="009B1A5D" w:rsidRPr="0009002D" w:rsidRDefault="009B1A5D" w:rsidP="009B1A5D">
            <w:pPr>
              <w:pStyle w:val="naisc"/>
              <w:jc w:val="both"/>
              <w:rPr>
                <w:b/>
              </w:rPr>
            </w:pPr>
            <w:r w:rsidRPr="0009002D">
              <w:rPr>
                <w:b/>
              </w:rPr>
              <w:t>1.13. pasākuma izpilde</w:t>
            </w:r>
          </w:p>
          <w:p w14:paraId="338C909D" w14:textId="77777777" w:rsidR="009B1A5D" w:rsidRPr="0009002D" w:rsidRDefault="009B1A5D" w:rsidP="009B1A5D">
            <w:pPr>
              <w:jc w:val="both"/>
              <w:rPr>
                <w:bCs/>
              </w:rPr>
            </w:pPr>
            <w:r w:rsidRPr="0009002D">
              <w:rPr>
                <w:bCs/>
              </w:rPr>
              <w:t xml:space="preserve">[…]Notiek regulāra dalība </w:t>
            </w:r>
            <w:proofErr w:type="spellStart"/>
            <w:r w:rsidRPr="0009002D">
              <w:rPr>
                <w:bCs/>
                <w:i/>
                <w:iCs/>
              </w:rPr>
              <w:t>Europol</w:t>
            </w:r>
            <w:proofErr w:type="spellEnd"/>
            <w:r w:rsidRPr="0009002D">
              <w:rPr>
                <w:bCs/>
                <w:i/>
                <w:iCs/>
              </w:rPr>
              <w:t xml:space="preserve"> </w:t>
            </w:r>
            <w:proofErr w:type="spellStart"/>
            <w:r w:rsidRPr="0009002D">
              <w:rPr>
                <w:bCs/>
                <w:i/>
                <w:iCs/>
              </w:rPr>
              <w:t>Financial</w:t>
            </w:r>
            <w:proofErr w:type="spellEnd"/>
            <w:r w:rsidRPr="0009002D">
              <w:rPr>
                <w:bCs/>
                <w:i/>
                <w:iCs/>
              </w:rPr>
              <w:t xml:space="preserve"> </w:t>
            </w:r>
            <w:proofErr w:type="spellStart"/>
            <w:r w:rsidRPr="0009002D">
              <w:rPr>
                <w:bCs/>
                <w:i/>
                <w:iCs/>
              </w:rPr>
              <w:t>Intelligence</w:t>
            </w:r>
            <w:proofErr w:type="spellEnd"/>
            <w:r w:rsidRPr="0009002D">
              <w:rPr>
                <w:bCs/>
                <w:i/>
                <w:iCs/>
              </w:rPr>
              <w:t xml:space="preserve"> </w:t>
            </w:r>
            <w:proofErr w:type="spellStart"/>
            <w:r w:rsidRPr="0009002D">
              <w:rPr>
                <w:bCs/>
                <w:i/>
                <w:iCs/>
              </w:rPr>
              <w:t>Public</w:t>
            </w:r>
            <w:proofErr w:type="spellEnd"/>
            <w:r w:rsidRPr="0009002D">
              <w:rPr>
                <w:bCs/>
                <w:i/>
                <w:iCs/>
              </w:rPr>
              <w:t xml:space="preserve"> </w:t>
            </w:r>
            <w:proofErr w:type="spellStart"/>
            <w:r w:rsidRPr="0009002D">
              <w:rPr>
                <w:bCs/>
                <w:i/>
                <w:iCs/>
              </w:rPr>
              <w:t>Private</w:t>
            </w:r>
            <w:proofErr w:type="spellEnd"/>
            <w:r w:rsidRPr="0009002D">
              <w:rPr>
                <w:bCs/>
                <w:i/>
                <w:iCs/>
              </w:rPr>
              <w:t xml:space="preserve"> </w:t>
            </w:r>
            <w:proofErr w:type="spellStart"/>
            <w:r w:rsidRPr="0009002D">
              <w:rPr>
                <w:bCs/>
                <w:i/>
                <w:iCs/>
              </w:rPr>
              <w:t>Partnership</w:t>
            </w:r>
            <w:proofErr w:type="spellEnd"/>
            <w:r w:rsidRPr="0009002D">
              <w:rPr>
                <w:bCs/>
                <w:i/>
                <w:iCs/>
              </w:rPr>
              <w:t xml:space="preserve"> (EFIPPP) </w:t>
            </w:r>
            <w:proofErr w:type="spellStart"/>
            <w:r w:rsidRPr="0009002D">
              <w:rPr>
                <w:bCs/>
                <w:i/>
                <w:iCs/>
              </w:rPr>
              <w:t>Steering</w:t>
            </w:r>
            <w:proofErr w:type="spellEnd"/>
            <w:r w:rsidRPr="0009002D">
              <w:rPr>
                <w:bCs/>
                <w:i/>
                <w:iCs/>
              </w:rPr>
              <w:t xml:space="preserve"> </w:t>
            </w:r>
            <w:proofErr w:type="spellStart"/>
            <w:r w:rsidRPr="0009002D">
              <w:rPr>
                <w:bCs/>
                <w:i/>
                <w:iCs/>
              </w:rPr>
              <w:t>Committee</w:t>
            </w:r>
            <w:proofErr w:type="spellEnd"/>
            <w:r w:rsidRPr="0009002D">
              <w:rPr>
                <w:bCs/>
                <w:i/>
                <w:iCs/>
              </w:rPr>
              <w:t xml:space="preserve">, EFIPPP </w:t>
            </w:r>
            <w:proofErr w:type="spellStart"/>
            <w:r w:rsidRPr="0009002D">
              <w:rPr>
                <w:bCs/>
                <w:i/>
                <w:iCs/>
              </w:rPr>
              <w:t>threats</w:t>
            </w:r>
            <w:proofErr w:type="spellEnd"/>
            <w:r w:rsidRPr="0009002D">
              <w:rPr>
                <w:bCs/>
                <w:i/>
                <w:iCs/>
              </w:rPr>
              <w:t xml:space="preserve"> &amp; </w:t>
            </w:r>
            <w:proofErr w:type="spellStart"/>
            <w:r w:rsidRPr="0009002D">
              <w:rPr>
                <w:bCs/>
                <w:i/>
                <w:iCs/>
              </w:rPr>
              <w:t>typologies</w:t>
            </w:r>
            <w:proofErr w:type="spellEnd"/>
            <w:r w:rsidRPr="0009002D">
              <w:rPr>
                <w:bCs/>
                <w:i/>
                <w:iCs/>
              </w:rPr>
              <w:t xml:space="preserve"> </w:t>
            </w:r>
            <w:proofErr w:type="spellStart"/>
            <w:r w:rsidRPr="0009002D">
              <w:rPr>
                <w:bCs/>
                <w:i/>
                <w:iCs/>
              </w:rPr>
              <w:t>working</w:t>
            </w:r>
            <w:proofErr w:type="spellEnd"/>
            <w:r w:rsidRPr="0009002D">
              <w:rPr>
                <w:bCs/>
                <w:i/>
                <w:iCs/>
              </w:rPr>
              <w:t xml:space="preserve"> </w:t>
            </w:r>
            <w:proofErr w:type="spellStart"/>
            <w:r w:rsidRPr="0009002D">
              <w:rPr>
                <w:bCs/>
                <w:i/>
                <w:iCs/>
              </w:rPr>
              <w:t>group</w:t>
            </w:r>
            <w:proofErr w:type="spellEnd"/>
            <w:r w:rsidRPr="0009002D">
              <w:rPr>
                <w:bCs/>
                <w:i/>
                <w:iCs/>
              </w:rPr>
              <w:t xml:space="preserve">, EFIPPP </w:t>
            </w:r>
            <w:proofErr w:type="spellStart"/>
            <w:r w:rsidRPr="0009002D">
              <w:rPr>
                <w:bCs/>
                <w:i/>
                <w:iCs/>
              </w:rPr>
              <w:t>Plenaries</w:t>
            </w:r>
            <w:proofErr w:type="spellEnd"/>
            <w:r w:rsidRPr="0009002D">
              <w:rPr>
                <w:bCs/>
              </w:rPr>
              <w:t xml:space="preserve"> un citos pasākumos.</w:t>
            </w:r>
          </w:p>
          <w:p w14:paraId="3294A855" w14:textId="77777777" w:rsidR="009B1A5D" w:rsidRPr="0009002D" w:rsidRDefault="009B1A5D" w:rsidP="009B1A5D">
            <w:pPr>
              <w:pStyle w:val="naisc"/>
              <w:jc w:val="both"/>
              <w:rPr>
                <w:b/>
              </w:rPr>
            </w:pPr>
          </w:p>
          <w:p w14:paraId="79553666" w14:textId="77777777" w:rsidR="009B1A5D" w:rsidRPr="0009002D" w:rsidRDefault="009B1A5D" w:rsidP="009B1A5D">
            <w:pPr>
              <w:pStyle w:val="naisc"/>
              <w:jc w:val="both"/>
              <w:rPr>
                <w:b/>
              </w:rPr>
            </w:pPr>
          </w:p>
        </w:tc>
        <w:tc>
          <w:tcPr>
            <w:tcW w:w="3686" w:type="dxa"/>
            <w:tcBorders>
              <w:top w:val="single" w:sz="6" w:space="0" w:color="000000"/>
              <w:left w:val="single" w:sz="6" w:space="0" w:color="000000"/>
              <w:bottom w:val="single" w:sz="6" w:space="0" w:color="000000"/>
              <w:right w:val="single" w:sz="6" w:space="0" w:color="000000"/>
            </w:tcBorders>
            <w:shd w:val="clear" w:color="auto" w:fill="auto"/>
          </w:tcPr>
          <w:p w14:paraId="0C0AA1CB" w14:textId="77777777" w:rsidR="009B1A5D" w:rsidRPr="0009002D" w:rsidRDefault="009B1A5D" w:rsidP="009B1A5D">
            <w:pPr>
              <w:pStyle w:val="NoSpacing"/>
              <w:jc w:val="center"/>
              <w:rPr>
                <w:rFonts w:ascii="Times New Roman" w:eastAsia="Times New Roman" w:hAnsi="Times New Roman"/>
                <w:b/>
                <w:sz w:val="24"/>
                <w:szCs w:val="24"/>
                <w:lang w:eastAsia="lv-LV"/>
              </w:rPr>
            </w:pPr>
            <w:r w:rsidRPr="0009002D">
              <w:rPr>
                <w:rFonts w:ascii="Times New Roman" w:eastAsia="Times New Roman" w:hAnsi="Times New Roman"/>
                <w:b/>
                <w:sz w:val="24"/>
                <w:szCs w:val="24"/>
                <w:lang w:eastAsia="lv-LV"/>
              </w:rPr>
              <w:lastRenderedPageBreak/>
              <w:t>Finanšu izlūkošanas dienests</w:t>
            </w:r>
          </w:p>
          <w:p w14:paraId="0EEDA537" w14:textId="77777777" w:rsidR="009B1A5D" w:rsidRPr="0009002D" w:rsidRDefault="009B1A5D" w:rsidP="009B1A5D">
            <w:pPr>
              <w:pStyle w:val="NoSpacing"/>
              <w:jc w:val="both"/>
              <w:rPr>
                <w:rFonts w:ascii="Times New Roman" w:eastAsia="Times New Roman" w:hAnsi="Times New Roman"/>
                <w:i/>
                <w:sz w:val="24"/>
                <w:szCs w:val="24"/>
                <w:lang w:eastAsia="lv-LV"/>
              </w:rPr>
            </w:pPr>
            <w:r w:rsidRPr="0009002D">
              <w:rPr>
                <w:rFonts w:ascii="Times New Roman" w:eastAsia="Times New Roman" w:hAnsi="Times New Roman"/>
                <w:i/>
                <w:sz w:val="24"/>
                <w:szCs w:val="24"/>
                <w:lang w:eastAsia="lv-LV"/>
              </w:rPr>
              <w:t>(2021. gada 7. septembra atzinums Nr.</w:t>
            </w:r>
            <w:r w:rsidRPr="0009002D">
              <w:t xml:space="preserve"> </w:t>
            </w:r>
            <w:r w:rsidRPr="0009002D">
              <w:rPr>
                <w:rFonts w:ascii="Times New Roman" w:eastAsia="Times New Roman" w:hAnsi="Times New Roman"/>
                <w:i/>
                <w:sz w:val="24"/>
                <w:szCs w:val="24"/>
                <w:lang w:eastAsia="lv-LV"/>
              </w:rPr>
              <w:t>1-10/305)</w:t>
            </w:r>
          </w:p>
          <w:p w14:paraId="5514D4F9" w14:textId="4DE7F8DC" w:rsidR="009B1A5D" w:rsidRPr="0009002D" w:rsidRDefault="009B1A5D" w:rsidP="009B1A5D">
            <w:pPr>
              <w:pStyle w:val="naisc"/>
              <w:spacing w:before="0" w:beforeAutospacing="0" w:after="0" w:afterAutospacing="0"/>
              <w:jc w:val="both"/>
              <w:rPr>
                <w:b/>
              </w:rPr>
            </w:pPr>
            <w:r w:rsidRPr="0009002D">
              <w:t>[…]attiecībā uz 1.13. pasākuma izpildi nepieciešams papildināt ar teikumu “Minētais pasākums tiek svītrots no pasākumu plāna, ievērojot to, ka NILLTFPFN likuma 55. panta otrā daļa nosaka pienākumu Finanšu izlūkošanas dienestam koordinēt sadarbības koordinācijas grupu, un pasākumu nav nepieciešams ietvert politikas plānošanas dokumentā”;</w:t>
            </w:r>
          </w:p>
        </w:tc>
        <w:tc>
          <w:tcPr>
            <w:tcW w:w="3544" w:type="dxa"/>
            <w:tcBorders>
              <w:top w:val="single" w:sz="6" w:space="0" w:color="000000"/>
              <w:left w:val="single" w:sz="6" w:space="0" w:color="000000"/>
              <w:bottom w:val="single" w:sz="6" w:space="0" w:color="000000"/>
              <w:right w:val="single" w:sz="6" w:space="0" w:color="000000"/>
            </w:tcBorders>
            <w:shd w:val="clear" w:color="auto" w:fill="auto"/>
          </w:tcPr>
          <w:p w14:paraId="1B3B4048" w14:textId="1E23EA65" w:rsidR="009B1A5D" w:rsidRPr="0009002D" w:rsidRDefault="009B1A5D" w:rsidP="009B1A5D">
            <w:pPr>
              <w:pStyle w:val="naisc"/>
              <w:spacing w:before="0" w:beforeAutospacing="0" w:after="0" w:afterAutospacing="0"/>
              <w:jc w:val="both"/>
              <w:rPr>
                <w:b/>
              </w:rPr>
            </w:pPr>
            <w:r w:rsidRPr="006E33CA">
              <w:rPr>
                <w:b/>
              </w:rPr>
              <w:t>Iebildums ņemts vērā.</w:t>
            </w:r>
          </w:p>
        </w:tc>
        <w:tc>
          <w:tcPr>
            <w:tcW w:w="3255" w:type="dxa"/>
            <w:tcBorders>
              <w:top w:val="single" w:sz="6" w:space="0" w:color="000000"/>
              <w:left w:val="single" w:sz="6" w:space="0" w:color="000000"/>
              <w:bottom w:val="single" w:sz="6" w:space="0" w:color="000000"/>
              <w:right w:val="single" w:sz="6" w:space="0" w:color="000000"/>
            </w:tcBorders>
            <w:shd w:val="clear" w:color="auto" w:fill="auto"/>
          </w:tcPr>
          <w:p w14:paraId="5CC008C5" w14:textId="77777777" w:rsidR="009B1A5D" w:rsidRPr="0009002D" w:rsidRDefault="009B1A5D" w:rsidP="009B1A5D">
            <w:pPr>
              <w:pStyle w:val="naisc"/>
              <w:jc w:val="both"/>
              <w:rPr>
                <w:b/>
              </w:rPr>
            </w:pPr>
            <w:r w:rsidRPr="0009002D">
              <w:rPr>
                <w:b/>
              </w:rPr>
              <w:t>Pielikums Nr. 2</w:t>
            </w:r>
          </w:p>
          <w:p w14:paraId="45BCCE8C" w14:textId="498D780C" w:rsidR="009B1A5D" w:rsidRPr="0009002D" w:rsidRDefault="009B1A5D" w:rsidP="009B1A5D">
            <w:pPr>
              <w:pStyle w:val="naisc"/>
              <w:jc w:val="both"/>
              <w:rPr>
                <w:b/>
              </w:rPr>
            </w:pPr>
            <w:r w:rsidRPr="0009002D">
              <w:rPr>
                <w:b/>
              </w:rPr>
              <w:t>1.13. pasākuma izpilde</w:t>
            </w:r>
          </w:p>
          <w:p w14:paraId="774CAC58" w14:textId="77777777" w:rsidR="009B1A5D" w:rsidRPr="0009002D" w:rsidRDefault="009B1A5D" w:rsidP="009B1A5D">
            <w:pPr>
              <w:jc w:val="both"/>
              <w:rPr>
                <w:bCs/>
              </w:rPr>
            </w:pPr>
            <w:r w:rsidRPr="0009002D">
              <w:rPr>
                <w:bCs/>
              </w:rPr>
              <w:t xml:space="preserve">[…]Notiek regulāra dalība </w:t>
            </w:r>
            <w:proofErr w:type="spellStart"/>
            <w:r w:rsidRPr="0009002D">
              <w:rPr>
                <w:bCs/>
                <w:i/>
                <w:iCs/>
              </w:rPr>
              <w:t>Europol</w:t>
            </w:r>
            <w:proofErr w:type="spellEnd"/>
            <w:r w:rsidRPr="0009002D">
              <w:rPr>
                <w:bCs/>
                <w:i/>
                <w:iCs/>
              </w:rPr>
              <w:t xml:space="preserve"> </w:t>
            </w:r>
            <w:proofErr w:type="spellStart"/>
            <w:r w:rsidRPr="0009002D">
              <w:rPr>
                <w:bCs/>
                <w:i/>
                <w:iCs/>
              </w:rPr>
              <w:t>Financial</w:t>
            </w:r>
            <w:proofErr w:type="spellEnd"/>
            <w:r w:rsidRPr="0009002D">
              <w:rPr>
                <w:bCs/>
                <w:i/>
                <w:iCs/>
              </w:rPr>
              <w:t xml:space="preserve"> </w:t>
            </w:r>
            <w:proofErr w:type="spellStart"/>
            <w:r w:rsidRPr="0009002D">
              <w:rPr>
                <w:bCs/>
                <w:i/>
                <w:iCs/>
              </w:rPr>
              <w:t>Intelligence</w:t>
            </w:r>
            <w:proofErr w:type="spellEnd"/>
            <w:r w:rsidRPr="0009002D">
              <w:rPr>
                <w:bCs/>
                <w:i/>
                <w:iCs/>
              </w:rPr>
              <w:t xml:space="preserve"> </w:t>
            </w:r>
            <w:proofErr w:type="spellStart"/>
            <w:r w:rsidRPr="0009002D">
              <w:rPr>
                <w:bCs/>
                <w:i/>
                <w:iCs/>
              </w:rPr>
              <w:t>Public</w:t>
            </w:r>
            <w:proofErr w:type="spellEnd"/>
            <w:r w:rsidRPr="0009002D">
              <w:rPr>
                <w:bCs/>
                <w:i/>
                <w:iCs/>
              </w:rPr>
              <w:t xml:space="preserve"> </w:t>
            </w:r>
            <w:proofErr w:type="spellStart"/>
            <w:r w:rsidRPr="0009002D">
              <w:rPr>
                <w:bCs/>
                <w:i/>
                <w:iCs/>
              </w:rPr>
              <w:t>Private</w:t>
            </w:r>
            <w:proofErr w:type="spellEnd"/>
            <w:r w:rsidRPr="0009002D">
              <w:rPr>
                <w:bCs/>
                <w:i/>
                <w:iCs/>
              </w:rPr>
              <w:t xml:space="preserve"> </w:t>
            </w:r>
            <w:proofErr w:type="spellStart"/>
            <w:r w:rsidRPr="0009002D">
              <w:rPr>
                <w:bCs/>
                <w:i/>
                <w:iCs/>
              </w:rPr>
              <w:t>Partnership</w:t>
            </w:r>
            <w:proofErr w:type="spellEnd"/>
            <w:r w:rsidRPr="0009002D">
              <w:rPr>
                <w:bCs/>
                <w:i/>
                <w:iCs/>
              </w:rPr>
              <w:t xml:space="preserve"> (EFIPPP) </w:t>
            </w:r>
            <w:proofErr w:type="spellStart"/>
            <w:r w:rsidRPr="0009002D">
              <w:rPr>
                <w:bCs/>
                <w:i/>
                <w:iCs/>
              </w:rPr>
              <w:t>Steering</w:t>
            </w:r>
            <w:proofErr w:type="spellEnd"/>
            <w:r w:rsidRPr="0009002D">
              <w:rPr>
                <w:bCs/>
                <w:i/>
                <w:iCs/>
              </w:rPr>
              <w:t xml:space="preserve"> </w:t>
            </w:r>
            <w:proofErr w:type="spellStart"/>
            <w:r w:rsidRPr="0009002D">
              <w:rPr>
                <w:bCs/>
                <w:i/>
                <w:iCs/>
              </w:rPr>
              <w:t>Committee</w:t>
            </w:r>
            <w:proofErr w:type="spellEnd"/>
            <w:r w:rsidRPr="0009002D">
              <w:rPr>
                <w:bCs/>
                <w:i/>
                <w:iCs/>
              </w:rPr>
              <w:t xml:space="preserve">, EFIPPP </w:t>
            </w:r>
            <w:proofErr w:type="spellStart"/>
            <w:r w:rsidRPr="0009002D">
              <w:rPr>
                <w:bCs/>
                <w:i/>
                <w:iCs/>
              </w:rPr>
              <w:t>threats</w:t>
            </w:r>
            <w:proofErr w:type="spellEnd"/>
            <w:r w:rsidRPr="0009002D">
              <w:rPr>
                <w:bCs/>
                <w:i/>
                <w:iCs/>
              </w:rPr>
              <w:t xml:space="preserve"> &amp; </w:t>
            </w:r>
            <w:proofErr w:type="spellStart"/>
            <w:r w:rsidRPr="0009002D">
              <w:rPr>
                <w:bCs/>
                <w:i/>
                <w:iCs/>
              </w:rPr>
              <w:t>typologies</w:t>
            </w:r>
            <w:proofErr w:type="spellEnd"/>
            <w:r w:rsidRPr="0009002D">
              <w:rPr>
                <w:bCs/>
                <w:i/>
                <w:iCs/>
              </w:rPr>
              <w:t xml:space="preserve"> </w:t>
            </w:r>
            <w:proofErr w:type="spellStart"/>
            <w:r w:rsidRPr="0009002D">
              <w:rPr>
                <w:bCs/>
                <w:i/>
                <w:iCs/>
              </w:rPr>
              <w:t>working</w:t>
            </w:r>
            <w:proofErr w:type="spellEnd"/>
            <w:r w:rsidRPr="0009002D">
              <w:rPr>
                <w:bCs/>
                <w:i/>
                <w:iCs/>
              </w:rPr>
              <w:t xml:space="preserve"> </w:t>
            </w:r>
            <w:proofErr w:type="spellStart"/>
            <w:r w:rsidRPr="0009002D">
              <w:rPr>
                <w:bCs/>
                <w:i/>
                <w:iCs/>
              </w:rPr>
              <w:t>group</w:t>
            </w:r>
            <w:proofErr w:type="spellEnd"/>
            <w:r w:rsidRPr="0009002D">
              <w:rPr>
                <w:bCs/>
                <w:i/>
                <w:iCs/>
              </w:rPr>
              <w:t xml:space="preserve">, EFIPPP </w:t>
            </w:r>
            <w:proofErr w:type="spellStart"/>
            <w:r w:rsidRPr="0009002D">
              <w:rPr>
                <w:bCs/>
                <w:i/>
                <w:iCs/>
              </w:rPr>
              <w:t>Plenaries</w:t>
            </w:r>
            <w:proofErr w:type="spellEnd"/>
            <w:r w:rsidRPr="0009002D">
              <w:rPr>
                <w:bCs/>
              </w:rPr>
              <w:t xml:space="preserve"> un citos pasākumos.</w:t>
            </w:r>
          </w:p>
          <w:p w14:paraId="4B1DCC3E" w14:textId="537CAF51" w:rsidR="009B1A5D" w:rsidRPr="0009002D" w:rsidRDefault="009B1A5D" w:rsidP="009B1A5D">
            <w:pPr>
              <w:pStyle w:val="naisc"/>
              <w:jc w:val="both"/>
              <w:rPr>
                <w:b/>
              </w:rPr>
            </w:pPr>
            <w:r w:rsidRPr="0009002D">
              <w:rPr>
                <w:bCs/>
              </w:rPr>
              <w:t xml:space="preserve">Minētais pasākums tiek svītrots no plāna, ievērojot to, ka </w:t>
            </w:r>
            <w:r w:rsidRPr="0009002D">
              <w:rPr>
                <w:bCs/>
              </w:rPr>
              <w:lastRenderedPageBreak/>
              <w:t>NILLTFPFN likuma 55. panta otrā daļa nosaka pienākumu FID koordinēt sadarbības koordinācijas grupu un pasākumu nav nepieciešams ietvert politikas plānošanas dokumentā.</w:t>
            </w:r>
          </w:p>
        </w:tc>
      </w:tr>
      <w:tr w:rsidR="009B1A5D" w:rsidRPr="00832449" w14:paraId="7D6345A1" w14:textId="77777777" w:rsidTr="00E60E6B">
        <w:trPr>
          <w:trHeight w:val="137"/>
        </w:trPr>
        <w:tc>
          <w:tcPr>
            <w:tcW w:w="716" w:type="dxa"/>
            <w:tcBorders>
              <w:top w:val="single" w:sz="6" w:space="0" w:color="000000"/>
              <w:left w:val="single" w:sz="6" w:space="0" w:color="000000"/>
              <w:bottom w:val="single" w:sz="6" w:space="0" w:color="000000"/>
              <w:right w:val="single" w:sz="6" w:space="0" w:color="000000"/>
            </w:tcBorders>
            <w:shd w:val="clear" w:color="auto" w:fill="auto"/>
          </w:tcPr>
          <w:p w14:paraId="6AAFB3BF" w14:textId="7921B7CF" w:rsidR="009B1A5D" w:rsidRPr="0009002D" w:rsidRDefault="00621CAE">
            <w:pPr>
              <w:pStyle w:val="naisc"/>
              <w:spacing w:before="0" w:beforeAutospacing="0" w:after="0" w:afterAutospacing="0"/>
              <w:jc w:val="center"/>
            </w:pPr>
            <w:r>
              <w:lastRenderedPageBreak/>
              <w:t>53</w:t>
            </w:r>
            <w:r w:rsidR="009B1A5D" w:rsidRPr="001076D1">
              <w:t>.</w:t>
            </w:r>
          </w:p>
        </w:tc>
        <w:tc>
          <w:tcPr>
            <w:tcW w:w="3361" w:type="dxa"/>
            <w:tcBorders>
              <w:top w:val="single" w:sz="6" w:space="0" w:color="000000"/>
              <w:left w:val="single" w:sz="6" w:space="0" w:color="000000"/>
              <w:bottom w:val="single" w:sz="6" w:space="0" w:color="000000"/>
              <w:right w:val="single" w:sz="6" w:space="0" w:color="000000"/>
            </w:tcBorders>
            <w:shd w:val="clear" w:color="auto" w:fill="auto"/>
          </w:tcPr>
          <w:p w14:paraId="534334FB" w14:textId="77777777" w:rsidR="009B1A5D" w:rsidRPr="0009002D" w:rsidRDefault="009B1A5D" w:rsidP="009B1A5D">
            <w:pPr>
              <w:pStyle w:val="naisc"/>
              <w:jc w:val="both"/>
              <w:rPr>
                <w:b/>
              </w:rPr>
            </w:pPr>
            <w:r w:rsidRPr="0009002D">
              <w:rPr>
                <w:b/>
              </w:rPr>
              <w:t>Pielikums Nr. 2</w:t>
            </w:r>
          </w:p>
          <w:p w14:paraId="715EA04C" w14:textId="1173C1A9" w:rsidR="009B1A5D" w:rsidRPr="0009002D" w:rsidRDefault="009B1A5D" w:rsidP="009B1A5D">
            <w:pPr>
              <w:pStyle w:val="naisc"/>
              <w:jc w:val="both"/>
              <w:rPr>
                <w:b/>
              </w:rPr>
            </w:pPr>
            <w:r w:rsidRPr="0009002D">
              <w:rPr>
                <w:b/>
              </w:rPr>
              <w:t>4.1. pasākuma izpilde</w:t>
            </w:r>
          </w:p>
          <w:p w14:paraId="718F974D" w14:textId="563876B3" w:rsidR="009B1A5D" w:rsidRPr="0009002D" w:rsidRDefault="009B1A5D" w:rsidP="009B1A5D">
            <w:pPr>
              <w:pStyle w:val="naisc"/>
              <w:jc w:val="both"/>
              <w:rPr>
                <w:b/>
              </w:rPr>
            </w:pPr>
            <w:r w:rsidRPr="0009002D">
              <w:t>[…]MK noteikumu projekts „Noteikumi par aizdomīgu darījumu ziņojumu un sliekšņa deklarācijas iesniegšanas kārtību un saturu” 14.07.2021. iesniegts izskatīšanai MK sēdē.[…]</w:t>
            </w:r>
          </w:p>
        </w:tc>
        <w:tc>
          <w:tcPr>
            <w:tcW w:w="3686" w:type="dxa"/>
            <w:tcBorders>
              <w:top w:val="single" w:sz="6" w:space="0" w:color="000000"/>
              <w:left w:val="single" w:sz="6" w:space="0" w:color="000000"/>
              <w:bottom w:val="single" w:sz="6" w:space="0" w:color="000000"/>
              <w:right w:val="single" w:sz="6" w:space="0" w:color="000000"/>
            </w:tcBorders>
            <w:shd w:val="clear" w:color="auto" w:fill="auto"/>
          </w:tcPr>
          <w:p w14:paraId="4F2E8ADE" w14:textId="77777777" w:rsidR="009B1A5D" w:rsidRPr="0009002D" w:rsidRDefault="009B1A5D" w:rsidP="009B1A5D">
            <w:pPr>
              <w:pStyle w:val="NoSpacing"/>
              <w:jc w:val="center"/>
              <w:rPr>
                <w:rFonts w:ascii="Times New Roman" w:eastAsia="Times New Roman" w:hAnsi="Times New Roman"/>
                <w:b/>
                <w:sz w:val="24"/>
                <w:szCs w:val="24"/>
                <w:lang w:eastAsia="lv-LV"/>
              </w:rPr>
            </w:pPr>
            <w:r w:rsidRPr="0009002D">
              <w:rPr>
                <w:rFonts w:ascii="Times New Roman" w:eastAsia="Times New Roman" w:hAnsi="Times New Roman"/>
                <w:b/>
                <w:sz w:val="24"/>
                <w:szCs w:val="24"/>
                <w:lang w:eastAsia="lv-LV"/>
              </w:rPr>
              <w:t>Finanšu izlūkošanas dienests</w:t>
            </w:r>
          </w:p>
          <w:p w14:paraId="47923852" w14:textId="77777777" w:rsidR="009B1A5D" w:rsidRPr="0009002D" w:rsidRDefault="009B1A5D" w:rsidP="009B1A5D">
            <w:pPr>
              <w:pStyle w:val="NoSpacing"/>
              <w:jc w:val="both"/>
              <w:rPr>
                <w:rFonts w:ascii="Times New Roman" w:eastAsia="Times New Roman" w:hAnsi="Times New Roman"/>
                <w:i/>
                <w:sz w:val="24"/>
                <w:szCs w:val="24"/>
                <w:lang w:eastAsia="lv-LV"/>
              </w:rPr>
            </w:pPr>
            <w:r w:rsidRPr="0009002D">
              <w:rPr>
                <w:rFonts w:ascii="Times New Roman" w:eastAsia="Times New Roman" w:hAnsi="Times New Roman"/>
                <w:i/>
                <w:sz w:val="24"/>
                <w:szCs w:val="24"/>
                <w:lang w:eastAsia="lv-LV"/>
              </w:rPr>
              <w:t>(2021. gada 7. septembra atzinums Nr.</w:t>
            </w:r>
            <w:r w:rsidRPr="0009002D">
              <w:t xml:space="preserve"> </w:t>
            </w:r>
            <w:r w:rsidRPr="0009002D">
              <w:rPr>
                <w:rFonts w:ascii="Times New Roman" w:eastAsia="Times New Roman" w:hAnsi="Times New Roman"/>
                <w:i/>
                <w:sz w:val="24"/>
                <w:szCs w:val="24"/>
                <w:lang w:eastAsia="lv-LV"/>
              </w:rPr>
              <w:t>1-10/305)</w:t>
            </w:r>
          </w:p>
          <w:p w14:paraId="2CAC5AE9" w14:textId="4F877B2E" w:rsidR="009B1A5D" w:rsidRPr="0009002D" w:rsidRDefault="009B1A5D" w:rsidP="009B1A5D">
            <w:pPr>
              <w:pStyle w:val="naisc"/>
              <w:spacing w:before="0" w:beforeAutospacing="0" w:after="0" w:afterAutospacing="0"/>
              <w:jc w:val="both"/>
              <w:rPr>
                <w:b/>
              </w:rPr>
            </w:pPr>
            <w:r w:rsidRPr="0009002D">
              <w:t>[…]attiecībā uz 4.1. pasākuma izpildi teikumu “MK noteikumu projekts „Noteikumi par aizdomīgu darījumu ziņojumu un sliekšņa deklarācijas iesniegšanas kārtību un saturu” 14.07.2021. iesniegts izskatīšanai MK sēdē.” nepieciešams aizstāt ar teikumu “Ministru kabineta noteikumi Nr. 550 “Noteikumi par aizdomīgu darījumu ziņojumu un sliekšņa deklarācijas iesniegšanas kārtību un saturu” pieņemti 2021. gada 17. augustā.”</w:t>
            </w:r>
          </w:p>
        </w:tc>
        <w:tc>
          <w:tcPr>
            <w:tcW w:w="3544" w:type="dxa"/>
            <w:tcBorders>
              <w:top w:val="single" w:sz="6" w:space="0" w:color="000000"/>
              <w:left w:val="single" w:sz="6" w:space="0" w:color="000000"/>
              <w:bottom w:val="single" w:sz="6" w:space="0" w:color="000000"/>
              <w:right w:val="single" w:sz="6" w:space="0" w:color="000000"/>
            </w:tcBorders>
            <w:shd w:val="clear" w:color="auto" w:fill="auto"/>
          </w:tcPr>
          <w:p w14:paraId="6B2872E2" w14:textId="62E3E7D3" w:rsidR="009B1A5D" w:rsidRPr="0009002D" w:rsidRDefault="009B1A5D" w:rsidP="009B1A5D">
            <w:pPr>
              <w:pStyle w:val="naisc"/>
              <w:spacing w:before="0" w:beforeAutospacing="0" w:after="0" w:afterAutospacing="0"/>
              <w:jc w:val="both"/>
              <w:rPr>
                <w:b/>
              </w:rPr>
            </w:pPr>
            <w:r w:rsidRPr="006E33CA">
              <w:rPr>
                <w:b/>
              </w:rPr>
              <w:t>Iebildums ņemts vērā.</w:t>
            </w:r>
          </w:p>
        </w:tc>
        <w:tc>
          <w:tcPr>
            <w:tcW w:w="3255" w:type="dxa"/>
            <w:tcBorders>
              <w:top w:val="single" w:sz="6" w:space="0" w:color="000000"/>
              <w:left w:val="single" w:sz="6" w:space="0" w:color="000000"/>
              <w:bottom w:val="single" w:sz="6" w:space="0" w:color="000000"/>
              <w:right w:val="single" w:sz="6" w:space="0" w:color="000000"/>
            </w:tcBorders>
            <w:shd w:val="clear" w:color="auto" w:fill="auto"/>
          </w:tcPr>
          <w:p w14:paraId="103E798F" w14:textId="77777777" w:rsidR="009B1A5D" w:rsidRPr="0009002D" w:rsidRDefault="009B1A5D" w:rsidP="009B1A5D">
            <w:pPr>
              <w:pStyle w:val="naisc"/>
              <w:jc w:val="both"/>
              <w:rPr>
                <w:b/>
              </w:rPr>
            </w:pPr>
            <w:r w:rsidRPr="0009002D">
              <w:rPr>
                <w:b/>
              </w:rPr>
              <w:t>Pielikums Nr. 2</w:t>
            </w:r>
          </w:p>
          <w:p w14:paraId="1A518C88" w14:textId="6F957C35" w:rsidR="009B1A5D" w:rsidRPr="0009002D" w:rsidRDefault="009B1A5D" w:rsidP="009B1A5D">
            <w:pPr>
              <w:pStyle w:val="naisc"/>
              <w:jc w:val="both"/>
              <w:rPr>
                <w:b/>
              </w:rPr>
            </w:pPr>
            <w:r w:rsidRPr="0009002D">
              <w:rPr>
                <w:b/>
              </w:rPr>
              <w:t>4.1. pasākuma izpilde</w:t>
            </w:r>
          </w:p>
          <w:p w14:paraId="09CC4AEE" w14:textId="4588F7ED" w:rsidR="009B1A5D" w:rsidRPr="0009002D" w:rsidRDefault="009B1A5D" w:rsidP="009B1A5D">
            <w:pPr>
              <w:pStyle w:val="naisc"/>
              <w:jc w:val="both"/>
              <w:rPr>
                <w:b/>
              </w:rPr>
            </w:pPr>
            <w:r w:rsidRPr="0009002D">
              <w:t>[…]MK noteikumi Nr. 550 “Noteikumi par aizdomīgu darījumu ziņojumu un sliekšņa deklarācijas iesniegšanas kārtību un saturu” pieņemti 17.08.2021.[…]</w:t>
            </w:r>
          </w:p>
        </w:tc>
      </w:tr>
      <w:tr w:rsidR="009B1A5D" w:rsidRPr="00832449" w14:paraId="1D92012A" w14:textId="77777777" w:rsidTr="00E60E6B">
        <w:trPr>
          <w:trHeight w:val="137"/>
        </w:trPr>
        <w:tc>
          <w:tcPr>
            <w:tcW w:w="716" w:type="dxa"/>
            <w:tcBorders>
              <w:top w:val="single" w:sz="6" w:space="0" w:color="000000"/>
              <w:left w:val="single" w:sz="6" w:space="0" w:color="000000"/>
              <w:bottom w:val="single" w:sz="6" w:space="0" w:color="000000"/>
              <w:right w:val="single" w:sz="6" w:space="0" w:color="000000"/>
            </w:tcBorders>
            <w:shd w:val="clear" w:color="auto" w:fill="auto"/>
          </w:tcPr>
          <w:p w14:paraId="64732207" w14:textId="08B42077" w:rsidR="009B1A5D" w:rsidRPr="001076D1" w:rsidRDefault="00621CAE">
            <w:pPr>
              <w:pStyle w:val="naisc"/>
              <w:spacing w:before="0" w:beforeAutospacing="0" w:after="0" w:afterAutospacing="0"/>
              <w:jc w:val="center"/>
            </w:pPr>
            <w:r>
              <w:t>54</w:t>
            </w:r>
            <w:r w:rsidR="009B1A5D" w:rsidRPr="001076D1">
              <w:t>.</w:t>
            </w:r>
          </w:p>
        </w:tc>
        <w:tc>
          <w:tcPr>
            <w:tcW w:w="3361" w:type="dxa"/>
            <w:tcBorders>
              <w:top w:val="single" w:sz="6" w:space="0" w:color="000000"/>
              <w:left w:val="single" w:sz="6" w:space="0" w:color="000000"/>
              <w:bottom w:val="single" w:sz="6" w:space="0" w:color="000000"/>
              <w:right w:val="single" w:sz="6" w:space="0" w:color="000000"/>
            </w:tcBorders>
            <w:shd w:val="clear" w:color="auto" w:fill="auto"/>
          </w:tcPr>
          <w:p w14:paraId="54CADD76" w14:textId="77777777" w:rsidR="009B1A5D" w:rsidRPr="001076D1" w:rsidRDefault="009B1A5D" w:rsidP="009B1A5D">
            <w:pPr>
              <w:pStyle w:val="naisc"/>
              <w:jc w:val="both"/>
              <w:rPr>
                <w:b/>
              </w:rPr>
            </w:pPr>
            <w:r w:rsidRPr="001076D1">
              <w:rPr>
                <w:b/>
              </w:rPr>
              <w:t>Pielikums Nr. 2</w:t>
            </w:r>
          </w:p>
          <w:p w14:paraId="5FC4E817" w14:textId="774CD04D" w:rsidR="009B1A5D" w:rsidRPr="001076D1" w:rsidRDefault="009B1A5D" w:rsidP="009B1A5D">
            <w:pPr>
              <w:pStyle w:val="naisc"/>
              <w:jc w:val="both"/>
              <w:rPr>
                <w:b/>
              </w:rPr>
            </w:pPr>
            <w:r w:rsidRPr="001076D1">
              <w:rPr>
                <w:b/>
              </w:rPr>
              <w:t>7.2. pasākuma izpilde</w:t>
            </w:r>
          </w:p>
          <w:p w14:paraId="2FED6027" w14:textId="2008B251" w:rsidR="009B1A5D" w:rsidRPr="001076D1" w:rsidRDefault="009B1A5D" w:rsidP="009B1A5D">
            <w:pPr>
              <w:pStyle w:val="naisc"/>
              <w:jc w:val="both"/>
              <w:rPr>
                <w:b/>
              </w:rPr>
            </w:pPr>
            <w:r w:rsidRPr="001076D1">
              <w:t xml:space="preserve">Piešķirts finansējums jaunu amata vietu izveidei VP Galvenās kriminālpolicijas pārvaldes Ekonomisko noziegumu apkarošanas </w:t>
            </w:r>
            <w:r w:rsidRPr="001076D1">
              <w:lastRenderedPageBreak/>
              <w:t xml:space="preserve">pārvaldē un </w:t>
            </w:r>
            <w:proofErr w:type="spellStart"/>
            <w:r w:rsidRPr="001076D1">
              <w:t>Kriminālizlūkošanas</w:t>
            </w:r>
            <w:proofErr w:type="spellEnd"/>
            <w:r w:rsidRPr="001076D1">
              <w:t xml:space="preserve"> vadības pārvaldē, jaunai amata vietai tiesā, jaunu amata vietu izveidei prokuratūrā.</w:t>
            </w:r>
          </w:p>
        </w:tc>
        <w:tc>
          <w:tcPr>
            <w:tcW w:w="3686" w:type="dxa"/>
            <w:tcBorders>
              <w:top w:val="single" w:sz="6" w:space="0" w:color="000000"/>
              <w:left w:val="single" w:sz="6" w:space="0" w:color="000000"/>
              <w:bottom w:val="single" w:sz="6" w:space="0" w:color="000000"/>
              <w:right w:val="single" w:sz="6" w:space="0" w:color="000000"/>
            </w:tcBorders>
            <w:shd w:val="clear" w:color="auto" w:fill="auto"/>
          </w:tcPr>
          <w:p w14:paraId="74FB11EE" w14:textId="77777777" w:rsidR="009B1A5D" w:rsidRPr="001076D1" w:rsidRDefault="009B1A5D" w:rsidP="009B1A5D">
            <w:pPr>
              <w:pStyle w:val="NoSpacing"/>
              <w:jc w:val="center"/>
              <w:rPr>
                <w:rFonts w:ascii="Times New Roman" w:eastAsia="Times New Roman" w:hAnsi="Times New Roman"/>
                <w:b/>
                <w:sz w:val="24"/>
                <w:szCs w:val="24"/>
                <w:lang w:eastAsia="lv-LV"/>
              </w:rPr>
            </w:pPr>
            <w:r w:rsidRPr="001076D1">
              <w:rPr>
                <w:rFonts w:ascii="Times New Roman" w:eastAsia="Times New Roman" w:hAnsi="Times New Roman"/>
                <w:b/>
                <w:sz w:val="24"/>
                <w:szCs w:val="24"/>
                <w:lang w:eastAsia="lv-LV"/>
              </w:rPr>
              <w:lastRenderedPageBreak/>
              <w:t>Korupcijas novēršanas un apkarošanas birojs</w:t>
            </w:r>
          </w:p>
          <w:p w14:paraId="5EEBC5FB" w14:textId="77777777" w:rsidR="009B1A5D" w:rsidRPr="001076D1" w:rsidRDefault="009B1A5D" w:rsidP="009B1A5D">
            <w:pPr>
              <w:pStyle w:val="NoSpacing"/>
              <w:jc w:val="both"/>
              <w:rPr>
                <w:rFonts w:ascii="Times New Roman" w:eastAsia="Times New Roman" w:hAnsi="Times New Roman"/>
                <w:i/>
                <w:sz w:val="24"/>
                <w:szCs w:val="24"/>
                <w:lang w:eastAsia="lv-LV"/>
              </w:rPr>
            </w:pPr>
            <w:r w:rsidRPr="001076D1">
              <w:rPr>
                <w:rFonts w:ascii="Times New Roman" w:eastAsia="Times New Roman" w:hAnsi="Times New Roman"/>
                <w:i/>
                <w:sz w:val="24"/>
                <w:szCs w:val="24"/>
                <w:lang w:eastAsia="lv-LV"/>
              </w:rPr>
              <w:t>(2021. gada 8. septembra atzinums Nr.</w:t>
            </w:r>
            <w:r w:rsidRPr="001076D1">
              <w:rPr>
                <w:rFonts w:ascii="Times New Roman" w:hAnsi="Times New Roman"/>
                <w:sz w:val="24"/>
                <w:szCs w:val="24"/>
              </w:rPr>
              <w:t xml:space="preserve"> </w:t>
            </w:r>
            <w:r w:rsidRPr="001076D1">
              <w:rPr>
                <w:rFonts w:ascii="Times New Roman" w:eastAsia="Times New Roman" w:hAnsi="Times New Roman"/>
                <w:i/>
                <w:sz w:val="24"/>
                <w:szCs w:val="24"/>
                <w:lang w:eastAsia="lv-LV"/>
              </w:rPr>
              <w:t>1/4882)</w:t>
            </w:r>
          </w:p>
          <w:p w14:paraId="16170507" w14:textId="77777777" w:rsidR="009B1A5D" w:rsidRPr="001076D1" w:rsidRDefault="009B1A5D" w:rsidP="009B1A5D">
            <w:pPr>
              <w:pStyle w:val="NoSpacing"/>
              <w:jc w:val="both"/>
              <w:rPr>
                <w:rFonts w:ascii="Times New Roman" w:hAnsi="Times New Roman"/>
                <w:sz w:val="24"/>
                <w:szCs w:val="24"/>
              </w:rPr>
            </w:pPr>
            <w:r w:rsidRPr="001076D1">
              <w:rPr>
                <w:rFonts w:ascii="Times New Roman" w:hAnsi="Times New Roman"/>
                <w:sz w:val="24"/>
                <w:szCs w:val="24"/>
              </w:rPr>
              <w:t xml:space="preserve">Plāna projekta 2.pielikums sniedz informāciju par ar Ministru kabineta 2020.gada 29.septembra rīkojumu Nr.576 apstiprinātā plānā “Pasākumu plāns noziedzīgi iegūtu </w:t>
            </w:r>
            <w:r w:rsidRPr="001076D1">
              <w:rPr>
                <w:rFonts w:ascii="Times New Roman" w:hAnsi="Times New Roman"/>
                <w:sz w:val="24"/>
                <w:szCs w:val="24"/>
              </w:rPr>
              <w:lastRenderedPageBreak/>
              <w:t xml:space="preserve">līdzekļu legalizācijas, terorisma un </w:t>
            </w:r>
            <w:proofErr w:type="spellStart"/>
            <w:r w:rsidRPr="001076D1">
              <w:rPr>
                <w:rFonts w:ascii="Times New Roman" w:hAnsi="Times New Roman"/>
                <w:sz w:val="24"/>
                <w:szCs w:val="24"/>
              </w:rPr>
              <w:t>proliferācijas</w:t>
            </w:r>
            <w:proofErr w:type="spellEnd"/>
            <w:r w:rsidRPr="001076D1">
              <w:rPr>
                <w:rFonts w:ascii="Times New Roman" w:hAnsi="Times New Roman"/>
                <w:sz w:val="24"/>
                <w:szCs w:val="24"/>
              </w:rPr>
              <w:t xml:space="preserve"> finansēšanas novēršanai laikposmam no 2020. līdz 2022. gadam” (turpmāk – plāns) iekļauto pasākumu izpildi. Plāna 7.2.pasākums paredz stiprināt izmeklēšanas iestāžu, prokuratūras un tiesu iestāžu darba resursu kapacitāti un spēju pilnvērtīgi apstrādāt, izmeklēt un iztiesāt potenciāli pieaugušo pārbaudāmās informācijas apjomu un kriminālprocesu skaitu noziedzīgi iegūtu līdzekļu legalizācijas jomā. Vēršam uzmanību, ka saskaņā ar plānā iekļauto pasākumu, lai stiprinātu Biroja izmeklēšanas, izlūkošanas un analītiskās spējas </w:t>
            </w:r>
            <w:proofErr w:type="spellStart"/>
            <w:r w:rsidRPr="001076D1">
              <w:rPr>
                <w:rFonts w:ascii="Times New Roman" w:hAnsi="Times New Roman"/>
                <w:sz w:val="24"/>
                <w:szCs w:val="24"/>
              </w:rPr>
              <w:t>koruptīvu</w:t>
            </w:r>
            <w:proofErr w:type="spellEnd"/>
            <w:r w:rsidRPr="001076D1">
              <w:rPr>
                <w:rFonts w:ascii="Times New Roman" w:hAnsi="Times New Roman"/>
                <w:sz w:val="24"/>
                <w:szCs w:val="24"/>
              </w:rPr>
              <w:t xml:space="preserve"> noziedzīgo nodarījumu un ar tiem saistītās nelikumīgi iegūtu līdzekļu legalizācijas novēršanā un apkarošanā, arī Birojā no 2021.gada 1.marta tika izveidotas papildu 9 štata vietas (t.i. 5 analītiķi, 1 informāciju tehnoloģiju nodaļas vadītājs, 1 informāciju tehnoloģiju speciālists, 1 izmeklētājs un 1 iekšējās drošības speciālists). Savukārt no 2022.gada 1.janvāra tika apstiprināts Birojā izveidot vēl papildu 10 amata vietas.</w:t>
            </w:r>
          </w:p>
          <w:p w14:paraId="408E8A71" w14:textId="0C28A507" w:rsidR="009B1A5D" w:rsidRPr="001076D1" w:rsidRDefault="009B1A5D" w:rsidP="009B1A5D">
            <w:pPr>
              <w:pStyle w:val="naisc"/>
              <w:spacing w:before="0" w:beforeAutospacing="0" w:after="0" w:afterAutospacing="0"/>
              <w:jc w:val="both"/>
              <w:rPr>
                <w:b/>
              </w:rPr>
            </w:pPr>
            <w:r w:rsidRPr="001076D1">
              <w:t xml:space="preserve">Atbilstoši minētajam, lūdzam </w:t>
            </w:r>
            <w:r w:rsidRPr="001076D1">
              <w:rPr>
                <w:b/>
              </w:rPr>
              <w:t xml:space="preserve">papildināt plāna projekta </w:t>
            </w:r>
            <w:r w:rsidRPr="001076D1">
              <w:rPr>
                <w:b/>
              </w:rPr>
              <w:lastRenderedPageBreak/>
              <w:t>2.pielikumu, precizējot plānā iekļautā 7.2.pasākuma izpildes informāciju</w:t>
            </w:r>
            <w:r w:rsidRPr="001076D1">
              <w:t xml:space="preserve">. Proti, aicinām norādīt, ka arī Birojam 2021.gadā tika piešķirti finanšu līdzekļi papildu 9 štata vietu izveidei. Taču, ņemot vērā, ka 2022.gadā Birojam tiek plānots papildu piešķirt finanšu līdzekļus vēl 10 štata vietu izveidei, lūdzam </w:t>
            </w:r>
            <w:r w:rsidRPr="001076D1">
              <w:rPr>
                <w:b/>
              </w:rPr>
              <w:t>no Plāna projekta nesvītrot 7.1.pasākumu</w:t>
            </w:r>
            <w:r w:rsidRPr="001076D1">
              <w:t>, kurš paredz piešķirt papildu finansējumu Birojam jaunu amata vietu izveidei.</w:t>
            </w:r>
          </w:p>
        </w:tc>
        <w:tc>
          <w:tcPr>
            <w:tcW w:w="3544" w:type="dxa"/>
            <w:tcBorders>
              <w:top w:val="single" w:sz="6" w:space="0" w:color="000000"/>
              <w:left w:val="single" w:sz="6" w:space="0" w:color="000000"/>
              <w:bottom w:val="single" w:sz="6" w:space="0" w:color="000000"/>
              <w:right w:val="single" w:sz="6" w:space="0" w:color="000000"/>
            </w:tcBorders>
            <w:shd w:val="clear" w:color="auto" w:fill="auto"/>
          </w:tcPr>
          <w:p w14:paraId="3761D576" w14:textId="2E58F5BB" w:rsidR="009B1A5D" w:rsidRPr="003029B6" w:rsidRDefault="009B1A5D" w:rsidP="009B1A5D">
            <w:pPr>
              <w:pStyle w:val="naisc"/>
              <w:spacing w:before="0" w:beforeAutospacing="0" w:after="0" w:afterAutospacing="0"/>
              <w:jc w:val="both"/>
              <w:rPr>
                <w:b/>
                <w:highlight w:val="yellow"/>
              </w:rPr>
            </w:pPr>
            <w:r w:rsidRPr="00DC1B6C">
              <w:rPr>
                <w:b/>
              </w:rPr>
              <w:lastRenderedPageBreak/>
              <w:t>Vienošanās panāk</w:t>
            </w:r>
            <w:r>
              <w:rPr>
                <w:b/>
              </w:rPr>
              <w:t>t</w:t>
            </w:r>
            <w:r w:rsidRPr="00DC1B6C">
              <w:rPr>
                <w:b/>
              </w:rPr>
              <w:t>a</w:t>
            </w:r>
            <w:r w:rsidRPr="00CC26CC" w:rsidDel="00DC1B6C">
              <w:rPr>
                <w:b/>
              </w:rPr>
              <w:t xml:space="preserve"> </w:t>
            </w:r>
            <w:r w:rsidRPr="00CC26CC">
              <w:rPr>
                <w:b/>
              </w:rPr>
              <w:t>starpinstitūciju sanāksmē.</w:t>
            </w:r>
            <w:r w:rsidRPr="00D76F99" w:rsidDel="00397364">
              <w:rPr>
                <w:b/>
              </w:rPr>
              <w:t xml:space="preserve"> </w:t>
            </w:r>
          </w:p>
        </w:tc>
        <w:tc>
          <w:tcPr>
            <w:tcW w:w="3255" w:type="dxa"/>
            <w:tcBorders>
              <w:top w:val="single" w:sz="6" w:space="0" w:color="000000"/>
              <w:left w:val="single" w:sz="6" w:space="0" w:color="000000"/>
              <w:bottom w:val="single" w:sz="6" w:space="0" w:color="000000"/>
              <w:right w:val="single" w:sz="6" w:space="0" w:color="000000"/>
            </w:tcBorders>
            <w:shd w:val="clear" w:color="auto" w:fill="auto"/>
          </w:tcPr>
          <w:p w14:paraId="58E013A8" w14:textId="77777777" w:rsidR="009B1A5D" w:rsidRPr="001076D1" w:rsidRDefault="009B1A5D" w:rsidP="009B1A5D">
            <w:pPr>
              <w:pStyle w:val="naisc"/>
              <w:jc w:val="both"/>
              <w:rPr>
                <w:b/>
              </w:rPr>
            </w:pPr>
            <w:r w:rsidRPr="001076D1">
              <w:rPr>
                <w:b/>
              </w:rPr>
              <w:t>Pielikums Nr. 2</w:t>
            </w:r>
          </w:p>
          <w:p w14:paraId="25BFE278" w14:textId="3728A4D7" w:rsidR="009B1A5D" w:rsidRPr="001076D1" w:rsidRDefault="009B1A5D" w:rsidP="009B1A5D">
            <w:pPr>
              <w:pStyle w:val="naisc"/>
              <w:jc w:val="both"/>
              <w:rPr>
                <w:b/>
              </w:rPr>
            </w:pPr>
            <w:r w:rsidRPr="001076D1">
              <w:rPr>
                <w:b/>
              </w:rPr>
              <w:t>7.2. pasākuma izpilde</w:t>
            </w:r>
          </w:p>
          <w:p w14:paraId="3F46E37D" w14:textId="4D5FE218" w:rsidR="009B1A5D" w:rsidRPr="001076D1" w:rsidRDefault="009B1A5D" w:rsidP="009B1A5D">
            <w:pPr>
              <w:pStyle w:val="naisc"/>
              <w:jc w:val="both"/>
              <w:rPr>
                <w:b/>
              </w:rPr>
            </w:pPr>
            <w:r w:rsidRPr="001076D1">
              <w:t xml:space="preserve">Piešķirts finansējums jaunu amata vietu izveidei VP Galvenās kriminālpolicijas pārvaldes Ekonomisko noziegumu apkarošanas </w:t>
            </w:r>
            <w:r w:rsidRPr="001076D1">
              <w:lastRenderedPageBreak/>
              <w:t xml:space="preserve">pārvaldē un </w:t>
            </w:r>
            <w:proofErr w:type="spellStart"/>
            <w:r w:rsidRPr="001076D1">
              <w:t>Kriminālizlūkošanas</w:t>
            </w:r>
            <w:proofErr w:type="spellEnd"/>
            <w:r w:rsidRPr="001076D1">
              <w:t xml:space="preserve"> vadības pārvaldē, jaunai amata vietai tiesā, jaunu amata vietu izveidei prokuratūrā.</w:t>
            </w:r>
          </w:p>
        </w:tc>
      </w:tr>
      <w:tr w:rsidR="009B1A5D" w:rsidRPr="00832449" w14:paraId="435FC938" w14:textId="77777777" w:rsidTr="00E60E6B">
        <w:trPr>
          <w:trHeight w:val="137"/>
        </w:trPr>
        <w:tc>
          <w:tcPr>
            <w:tcW w:w="716" w:type="dxa"/>
            <w:tcBorders>
              <w:top w:val="single" w:sz="6" w:space="0" w:color="000000"/>
              <w:left w:val="single" w:sz="6" w:space="0" w:color="000000"/>
              <w:bottom w:val="single" w:sz="6" w:space="0" w:color="000000"/>
              <w:right w:val="single" w:sz="6" w:space="0" w:color="000000"/>
            </w:tcBorders>
            <w:shd w:val="clear" w:color="auto" w:fill="auto"/>
          </w:tcPr>
          <w:p w14:paraId="06B13C11" w14:textId="014E2F14" w:rsidR="009B1A5D" w:rsidRPr="001076D1" w:rsidRDefault="00F07BFF">
            <w:pPr>
              <w:pStyle w:val="naisc"/>
              <w:spacing w:before="0" w:beforeAutospacing="0" w:after="0" w:afterAutospacing="0"/>
              <w:jc w:val="center"/>
            </w:pPr>
            <w:r>
              <w:lastRenderedPageBreak/>
              <w:t>5</w:t>
            </w:r>
            <w:r w:rsidR="00621CAE">
              <w:t>5</w:t>
            </w:r>
            <w:r w:rsidR="009B1A5D" w:rsidRPr="001076D1">
              <w:t>.</w:t>
            </w:r>
          </w:p>
        </w:tc>
        <w:tc>
          <w:tcPr>
            <w:tcW w:w="3361" w:type="dxa"/>
            <w:tcBorders>
              <w:top w:val="single" w:sz="6" w:space="0" w:color="000000"/>
              <w:left w:val="single" w:sz="6" w:space="0" w:color="000000"/>
              <w:bottom w:val="single" w:sz="6" w:space="0" w:color="000000"/>
              <w:right w:val="single" w:sz="6" w:space="0" w:color="000000"/>
            </w:tcBorders>
            <w:shd w:val="clear" w:color="auto" w:fill="auto"/>
          </w:tcPr>
          <w:p w14:paraId="5859F9D1" w14:textId="77777777" w:rsidR="009B1A5D" w:rsidRPr="001076D1" w:rsidRDefault="009B1A5D" w:rsidP="009B1A5D">
            <w:pPr>
              <w:pStyle w:val="naisc"/>
              <w:jc w:val="both"/>
              <w:rPr>
                <w:b/>
              </w:rPr>
            </w:pPr>
          </w:p>
        </w:tc>
        <w:tc>
          <w:tcPr>
            <w:tcW w:w="3686" w:type="dxa"/>
            <w:tcBorders>
              <w:top w:val="single" w:sz="6" w:space="0" w:color="000000"/>
              <w:left w:val="single" w:sz="6" w:space="0" w:color="000000"/>
              <w:bottom w:val="single" w:sz="6" w:space="0" w:color="000000"/>
              <w:right w:val="single" w:sz="6" w:space="0" w:color="000000"/>
            </w:tcBorders>
            <w:shd w:val="clear" w:color="auto" w:fill="auto"/>
          </w:tcPr>
          <w:p w14:paraId="6D0CD7DE" w14:textId="77777777" w:rsidR="009B1A5D" w:rsidRPr="001076D1" w:rsidRDefault="009B1A5D" w:rsidP="009B1A5D">
            <w:pPr>
              <w:pStyle w:val="naisc"/>
              <w:spacing w:before="0" w:beforeAutospacing="0" w:after="0" w:afterAutospacing="0"/>
              <w:jc w:val="center"/>
              <w:rPr>
                <w:b/>
              </w:rPr>
            </w:pPr>
            <w:r w:rsidRPr="001076D1">
              <w:rPr>
                <w:b/>
              </w:rPr>
              <w:t>Vides aizsardzības un reģionālās attīstības ministrija</w:t>
            </w:r>
          </w:p>
          <w:p w14:paraId="20C25DFB" w14:textId="77777777" w:rsidR="009B1A5D" w:rsidRPr="001076D1" w:rsidRDefault="009B1A5D" w:rsidP="009B1A5D">
            <w:pPr>
              <w:pStyle w:val="NoSpacing"/>
              <w:jc w:val="both"/>
              <w:rPr>
                <w:rFonts w:ascii="Times New Roman" w:eastAsia="Times New Roman" w:hAnsi="Times New Roman"/>
                <w:sz w:val="24"/>
                <w:szCs w:val="24"/>
                <w:lang w:eastAsia="lv-LV"/>
              </w:rPr>
            </w:pPr>
            <w:r w:rsidRPr="001076D1">
              <w:rPr>
                <w:rFonts w:ascii="Times New Roman" w:eastAsia="Times New Roman" w:hAnsi="Times New Roman"/>
                <w:i/>
                <w:sz w:val="24"/>
                <w:szCs w:val="24"/>
                <w:lang w:eastAsia="lv-LV"/>
              </w:rPr>
              <w:t>(2021. gada 3. septembra atzinums Nr. 1-132/</w:t>
            </w:r>
            <w:r w:rsidRPr="001076D1">
              <w:rPr>
                <w:rFonts w:ascii="Times New Roman" w:eastAsia="Times New Roman" w:hAnsi="Times New Roman"/>
                <w:sz w:val="24"/>
                <w:szCs w:val="24"/>
                <w:lang w:eastAsia="lv-LV"/>
              </w:rPr>
              <w:t>8046)</w:t>
            </w:r>
          </w:p>
          <w:p w14:paraId="5B9C2340" w14:textId="77777777" w:rsidR="009B1A5D" w:rsidRPr="001076D1" w:rsidRDefault="009B1A5D" w:rsidP="009B1A5D">
            <w:pPr>
              <w:pStyle w:val="NoSpacing"/>
              <w:jc w:val="both"/>
              <w:rPr>
                <w:rFonts w:ascii="Times New Roman" w:eastAsia="Times New Roman" w:hAnsi="Times New Roman"/>
                <w:sz w:val="24"/>
                <w:szCs w:val="24"/>
                <w:lang w:eastAsia="lv-LV"/>
              </w:rPr>
            </w:pPr>
            <w:r w:rsidRPr="001076D1">
              <w:rPr>
                <w:rFonts w:ascii="Times New Roman" w:eastAsia="Times New Roman" w:hAnsi="Times New Roman"/>
                <w:sz w:val="24"/>
                <w:szCs w:val="24"/>
                <w:lang w:eastAsia="lv-LV"/>
              </w:rPr>
              <w:t>Lūdzam precizēt Pasākumu plāna “4. rīcības virziens – preventīvie pasākumi” 4.9. apakšpunktu, ņemot vērā šādus apsvērumus:</w:t>
            </w:r>
          </w:p>
          <w:p w14:paraId="0ED1B61F" w14:textId="299545ED" w:rsidR="009B1A5D" w:rsidRPr="001076D1" w:rsidRDefault="009B1A5D" w:rsidP="009B1A5D">
            <w:pPr>
              <w:pStyle w:val="naisc"/>
              <w:spacing w:before="0" w:beforeAutospacing="0" w:after="0" w:afterAutospacing="0"/>
              <w:jc w:val="both"/>
              <w:rPr>
                <w:b/>
              </w:rPr>
            </w:pPr>
            <w:r w:rsidRPr="001076D1">
              <w:t>[…]e.</w:t>
            </w:r>
            <w:r w:rsidRPr="001076D1">
              <w:tab/>
              <w:t xml:space="preserve">lūdzam </w:t>
            </w:r>
            <w:r w:rsidRPr="001076D1">
              <w:rPr>
                <w:b/>
              </w:rPr>
              <w:t>precizēt</w:t>
            </w:r>
            <w:r w:rsidRPr="001076D1">
              <w:t xml:space="preserve"> datu avota </w:t>
            </w:r>
            <w:r w:rsidRPr="001076D1">
              <w:rPr>
                <w:b/>
              </w:rPr>
              <w:t>nosaukumu</w:t>
            </w:r>
            <w:r w:rsidRPr="001076D1">
              <w:t>, jo kopš 2021.gada jūnija “</w:t>
            </w:r>
            <w:r w:rsidRPr="001076D1">
              <w:rPr>
                <w:b/>
              </w:rPr>
              <w:t>Iedzīvotāju reģistru</w:t>
            </w:r>
            <w:r w:rsidRPr="001076D1">
              <w:t>” ir aizstājis jaunais “Fizisko personu reģistrs”.</w:t>
            </w:r>
          </w:p>
        </w:tc>
        <w:tc>
          <w:tcPr>
            <w:tcW w:w="3544" w:type="dxa"/>
            <w:tcBorders>
              <w:top w:val="single" w:sz="6" w:space="0" w:color="000000"/>
              <w:left w:val="single" w:sz="6" w:space="0" w:color="000000"/>
              <w:bottom w:val="single" w:sz="6" w:space="0" w:color="000000"/>
              <w:right w:val="single" w:sz="6" w:space="0" w:color="000000"/>
            </w:tcBorders>
            <w:shd w:val="clear" w:color="auto" w:fill="auto"/>
          </w:tcPr>
          <w:p w14:paraId="1E448C05" w14:textId="0A802B75" w:rsidR="009B1A5D" w:rsidRPr="001076D1" w:rsidRDefault="009B1A5D" w:rsidP="009B1A5D">
            <w:pPr>
              <w:pStyle w:val="naisc"/>
              <w:spacing w:before="0" w:beforeAutospacing="0" w:after="0" w:afterAutospacing="0"/>
              <w:jc w:val="both"/>
            </w:pPr>
            <w:r w:rsidRPr="00DC1B6C">
              <w:rPr>
                <w:b/>
              </w:rPr>
              <w:t>Vienošanās panāk</w:t>
            </w:r>
            <w:r>
              <w:rPr>
                <w:b/>
              </w:rPr>
              <w:t>t</w:t>
            </w:r>
            <w:r w:rsidRPr="00DC1B6C">
              <w:rPr>
                <w:b/>
              </w:rPr>
              <w:t>a</w:t>
            </w:r>
            <w:r w:rsidRPr="00CC26CC" w:rsidDel="00DC1B6C">
              <w:rPr>
                <w:b/>
              </w:rPr>
              <w:t xml:space="preserve"> </w:t>
            </w:r>
            <w:r w:rsidRPr="00CC26CC">
              <w:rPr>
                <w:b/>
              </w:rPr>
              <w:t>starpinstitūciju sanāksmē.</w:t>
            </w:r>
            <w:r w:rsidRPr="00D76F99" w:rsidDel="002E3E31">
              <w:rPr>
                <w:b/>
              </w:rPr>
              <w:t xml:space="preserve"> </w:t>
            </w:r>
          </w:p>
        </w:tc>
        <w:tc>
          <w:tcPr>
            <w:tcW w:w="3255" w:type="dxa"/>
            <w:tcBorders>
              <w:top w:val="single" w:sz="6" w:space="0" w:color="000000"/>
              <w:left w:val="single" w:sz="6" w:space="0" w:color="000000"/>
              <w:bottom w:val="single" w:sz="6" w:space="0" w:color="000000"/>
              <w:right w:val="single" w:sz="6" w:space="0" w:color="000000"/>
            </w:tcBorders>
            <w:shd w:val="clear" w:color="auto" w:fill="auto"/>
          </w:tcPr>
          <w:p w14:paraId="46BC5D9A" w14:textId="77777777" w:rsidR="009B1A5D" w:rsidRPr="00657308" w:rsidRDefault="009B1A5D" w:rsidP="009B1A5D">
            <w:pPr>
              <w:pStyle w:val="naisc"/>
              <w:jc w:val="both"/>
              <w:rPr>
                <w:b/>
              </w:rPr>
            </w:pPr>
          </w:p>
        </w:tc>
      </w:tr>
      <w:tr w:rsidR="009B1A5D" w:rsidRPr="00832449" w14:paraId="29DE8C05" w14:textId="77777777" w:rsidTr="00E60E6B">
        <w:trPr>
          <w:trHeight w:val="137"/>
        </w:trPr>
        <w:tc>
          <w:tcPr>
            <w:tcW w:w="716" w:type="dxa"/>
            <w:tcBorders>
              <w:top w:val="single" w:sz="6" w:space="0" w:color="000000"/>
              <w:left w:val="single" w:sz="6" w:space="0" w:color="000000"/>
              <w:bottom w:val="single" w:sz="6" w:space="0" w:color="000000"/>
              <w:right w:val="single" w:sz="6" w:space="0" w:color="000000"/>
            </w:tcBorders>
            <w:shd w:val="clear" w:color="auto" w:fill="auto"/>
          </w:tcPr>
          <w:p w14:paraId="0DDC8F41" w14:textId="2F70CE6F" w:rsidR="009B1A5D" w:rsidRPr="001076D1" w:rsidRDefault="009B1A5D">
            <w:pPr>
              <w:pStyle w:val="naisc"/>
              <w:spacing w:before="0" w:beforeAutospacing="0" w:after="0" w:afterAutospacing="0"/>
              <w:jc w:val="center"/>
            </w:pPr>
            <w:r>
              <w:t>5</w:t>
            </w:r>
            <w:r w:rsidR="00621CAE">
              <w:t>6</w:t>
            </w:r>
            <w:r>
              <w:t>.</w:t>
            </w:r>
          </w:p>
        </w:tc>
        <w:tc>
          <w:tcPr>
            <w:tcW w:w="3361" w:type="dxa"/>
            <w:tcBorders>
              <w:top w:val="single" w:sz="6" w:space="0" w:color="000000"/>
              <w:left w:val="single" w:sz="6" w:space="0" w:color="000000"/>
              <w:bottom w:val="single" w:sz="6" w:space="0" w:color="000000"/>
              <w:right w:val="single" w:sz="6" w:space="0" w:color="000000"/>
            </w:tcBorders>
            <w:shd w:val="clear" w:color="auto" w:fill="auto"/>
          </w:tcPr>
          <w:p w14:paraId="61706CEE" w14:textId="77777777" w:rsidR="009B1A5D" w:rsidRPr="001076D1" w:rsidRDefault="009B1A5D" w:rsidP="009B1A5D">
            <w:pPr>
              <w:pStyle w:val="naisc"/>
              <w:jc w:val="both"/>
              <w:rPr>
                <w:b/>
              </w:rPr>
            </w:pPr>
          </w:p>
        </w:tc>
        <w:tc>
          <w:tcPr>
            <w:tcW w:w="3686" w:type="dxa"/>
            <w:tcBorders>
              <w:top w:val="single" w:sz="6" w:space="0" w:color="000000"/>
              <w:left w:val="single" w:sz="6" w:space="0" w:color="000000"/>
              <w:bottom w:val="single" w:sz="6" w:space="0" w:color="000000"/>
              <w:right w:val="single" w:sz="6" w:space="0" w:color="000000"/>
            </w:tcBorders>
            <w:shd w:val="clear" w:color="auto" w:fill="auto"/>
          </w:tcPr>
          <w:p w14:paraId="07914CCD" w14:textId="2B49028B" w:rsidR="009B1A5D" w:rsidRPr="001076D1" w:rsidRDefault="009B1A5D" w:rsidP="009B1A5D">
            <w:pPr>
              <w:pStyle w:val="naisc"/>
              <w:spacing w:before="0" w:beforeAutospacing="0" w:after="0" w:afterAutospacing="0"/>
              <w:jc w:val="center"/>
              <w:rPr>
                <w:b/>
              </w:rPr>
            </w:pPr>
            <w:r w:rsidRPr="001076D1">
              <w:rPr>
                <w:b/>
              </w:rPr>
              <w:t>Valsts kanceleja</w:t>
            </w:r>
          </w:p>
          <w:p w14:paraId="6C3C18A8" w14:textId="78DB9130" w:rsidR="009B1A5D" w:rsidRPr="001076D1" w:rsidRDefault="009B1A5D" w:rsidP="009B1A5D">
            <w:pPr>
              <w:pStyle w:val="NoSpacing"/>
              <w:jc w:val="both"/>
              <w:rPr>
                <w:rFonts w:ascii="Times New Roman" w:eastAsia="Times New Roman" w:hAnsi="Times New Roman"/>
                <w:i/>
                <w:sz w:val="24"/>
                <w:szCs w:val="24"/>
                <w:lang w:eastAsia="lv-LV"/>
              </w:rPr>
            </w:pPr>
            <w:r w:rsidRPr="001076D1">
              <w:rPr>
                <w:rFonts w:ascii="Times New Roman" w:eastAsia="Times New Roman" w:hAnsi="Times New Roman"/>
                <w:i/>
                <w:sz w:val="24"/>
                <w:szCs w:val="24"/>
                <w:lang w:eastAsia="lv-LV"/>
              </w:rPr>
              <w:t>(2021. gada 2. septembra atzinums)</w:t>
            </w:r>
          </w:p>
          <w:p w14:paraId="310FC8C5" w14:textId="42074ECE" w:rsidR="009B1A5D" w:rsidRPr="001076D1" w:rsidRDefault="009B1A5D" w:rsidP="009B1A5D">
            <w:pPr>
              <w:pStyle w:val="naisc"/>
              <w:spacing w:before="0" w:beforeAutospacing="0" w:after="0" w:afterAutospacing="0"/>
              <w:jc w:val="both"/>
              <w:rPr>
                <w:b/>
              </w:rPr>
            </w:pPr>
            <w:r w:rsidRPr="001076D1">
              <w:t xml:space="preserve">Neskatoties uz to, ka jau šobrīd spēkā esošais plāns paredzēja jaunu amata vietu izveidi, ko arī atbalstīja Ministru kabinets (MK rīkojums Nr. 576  Rīgā 2020. gada 29. septembrī </w:t>
            </w:r>
            <w:r w:rsidRPr="001076D1">
              <w:lastRenderedPageBreak/>
              <w:t>(prot. Nr. 56 51. §), vienlaikus rosinām izvērtēt pasākumu plāna rīcības virzienos 2020. - 2021. gados jau piešķirto un turpmākajos gados vēl papildus plānoto amata vietu izmantošanas efektivitāti un nepieciešamību, virzoties uz mazu un efektīvu valsts pārvaldi.</w:t>
            </w:r>
          </w:p>
        </w:tc>
        <w:tc>
          <w:tcPr>
            <w:tcW w:w="3544" w:type="dxa"/>
            <w:tcBorders>
              <w:top w:val="single" w:sz="6" w:space="0" w:color="000000"/>
              <w:left w:val="single" w:sz="6" w:space="0" w:color="000000"/>
              <w:bottom w:val="single" w:sz="6" w:space="0" w:color="000000"/>
              <w:right w:val="single" w:sz="6" w:space="0" w:color="000000"/>
            </w:tcBorders>
            <w:shd w:val="clear" w:color="auto" w:fill="auto"/>
          </w:tcPr>
          <w:p w14:paraId="4595ED08" w14:textId="46CFD33D" w:rsidR="009B1A5D" w:rsidRPr="001076D1" w:rsidRDefault="009B1A5D" w:rsidP="009B1A5D">
            <w:pPr>
              <w:pStyle w:val="naisc"/>
              <w:spacing w:before="0" w:beforeAutospacing="0" w:after="0" w:afterAutospacing="0"/>
              <w:jc w:val="both"/>
              <w:rPr>
                <w:b/>
              </w:rPr>
            </w:pPr>
            <w:r w:rsidRPr="006E33CA">
              <w:rPr>
                <w:b/>
              </w:rPr>
              <w:lastRenderedPageBreak/>
              <w:t>Iebildums ņemts vērā.</w:t>
            </w:r>
            <w:r w:rsidRPr="001076D1" w:rsidDel="00630225">
              <w:rPr>
                <w:b/>
              </w:rPr>
              <w:t xml:space="preserve"> </w:t>
            </w:r>
          </w:p>
        </w:tc>
        <w:tc>
          <w:tcPr>
            <w:tcW w:w="3255" w:type="dxa"/>
            <w:tcBorders>
              <w:top w:val="single" w:sz="6" w:space="0" w:color="000000"/>
              <w:left w:val="single" w:sz="6" w:space="0" w:color="000000"/>
              <w:bottom w:val="single" w:sz="6" w:space="0" w:color="000000"/>
              <w:right w:val="single" w:sz="6" w:space="0" w:color="000000"/>
            </w:tcBorders>
            <w:shd w:val="clear" w:color="auto" w:fill="auto"/>
          </w:tcPr>
          <w:p w14:paraId="23B31FFA" w14:textId="77777777" w:rsidR="009B1A5D" w:rsidRPr="00657308" w:rsidRDefault="009B1A5D" w:rsidP="009B1A5D">
            <w:pPr>
              <w:pStyle w:val="naisc"/>
              <w:jc w:val="both"/>
              <w:rPr>
                <w:b/>
              </w:rPr>
            </w:pPr>
          </w:p>
        </w:tc>
      </w:tr>
      <w:tr w:rsidR="009B1A5D" w:rsidRPr="00832449" w14:paraId="18FA4873" w14:textId="77777777" w:rsidTr="00E60E6B">
        <w:trPr>
          <w:trHeight w:val="137"/>
        </w:trPr>
        <w:tc>
          <w:tcPr>
            <w:tcW w:w="716" w:type="dxa"/>
            <w:tcBorders>
              <w:top w:val="single" w:sz="6" w:space="0" w:color="000000"/>
              <w:left w:val="single" w:sz="6" w:space="0" w:color="000000"/>
              <w:bottom w:val="single" w:sz="6" w:space="0" w:color="000000"/>
              <w:right w:val="single" w:sz="6" w:space="0" w:color="000000"/>
            </w:tcBorders>
            <w:shd w:val="clear" w:color="auto" w:fill="auto"/>
          </w:tcPr>
          <w:p w14:paraId="1EA14095" w14:textId="15AC4CB3" w:rsidR="009B1A5D" w:rsidRPr="00580F49" w:rsidRDefault="009B1A5D">
            <w:pPr>
              <w:pStyle w:val="naisc"/>
              <w:spacing w:before="0" w:beforeAutospacing="0" w:after="0" w:afterAutospacing="0"/>
              <w:jc w:val="center"/>
            </w:pPr>
            <w:r>
              <w:t>5</w:t>
            </w:r>
            <w:r w:rsidR="00621CAE">
              <w:t>7</w:t>
            </w:r>
            <w:r w:rsidRPr="00580F49">
              <w:t>.</w:t>
            </w:r>
          </w:p>
        </w:tc>
        <w:tc>
          <w:tcPr>
            <w:tcW w:w="3361" w:type="dxa"/>
            <w:tcBorders>
              <w:top w:val="single" w:sz="6" w:space="0" w:color="000000"/>
              <w:left w:val="single" w:sz="6" w:space="0" w:color="000000"/>
              <w:bottom w:val="single" w:sz="6" w:space="0" w:color="000000"/>
              <w:right w:val="single" w:sz="6" w:space="0" w:color="000000"/>
            </w:tcBorders>
            <w:shd w:val="clear" w:color="auto" w:fill="auto"/>
          </w:tcPr>
          <w:p w14:paraId="2B3746A2" w14:textId="77777777" w:rsidR="009B1A5D" w:rsidRPr="00580F49" w:rsidRDefault="009B1A5D" w:rsidP="009B1A5D">
            <w:pPr>
              <w:pStyle w:val="naisc"/>
              <w:jc w:val="both"/>
              <w:rPr>
                <w:b/>
              </w:rPr>
            </w:pPr>
          </w:p>
        </w:tc>
        <w:tc>
          <w:tcPr>
            <w:tcW w:w="3686" w:type="dxa"/>
            <w:tcBorders>
              <w:top w:val="single" w:sz="6" w:space="0" w:color="000000"/>
              <w:left w:val="single" w:sz="6" w:space="0" w:color="000000"/>
              <w:bottom w:val="single" w:sz="6" w:space="0" w:color="000000"/>
              <w:right w:val="single" w:sz="6" w:space="0" w:color="000000"/>
            </w:tcBorders>
            <w:shd w:val="clear" w:color="auto" w:fill="auto"/>
          </w:tcPr>
          <w:p w14:paraId="4C7E2375" w14:textId="77777777" w:rsidR="009B1A5D" w:rsidRPr="00580F49" w:rsidRDefault="009B1A5D" w:rsidP="009B1A5D">
            <w:pPr>
              <w:pStyle w:val="naisc"/>
              <w:spacing w:before="0" w:beforeAutospacing="0" w:after="0" w:afterAutospacing="0"/>
              <w:jc w:val="center"/>
              <w:rPr>
                <w:b/>
              </w:rPr>
            </w:pPr>
            <w:r w:rsidRPr="00580F49">
              <w:rPr>
                <w:b/>
              </w:rPr>
              <w:t>Vides aizsardzības un reģionālās attīstības ministrija</w:t>
            </w:r>
          </w:p>
          <w:p w14:paraId="1E230B8F" w14:textId="77777777" w:rsidR="009B1A5D" w:rsidRPr="00580F49" w:rsidRDefault="009B1A5D" w:rsidP="009B1A5D">
            <w:pPr>
              <w:pStyle w:val="NoSpacing"/>
              <w:jc w:val="both"/>
              <w:rPr>
                <w:rFonts w:ascii="Times New Roman" w:eastAsia="Times New Roman" w:hAnsi="Times New Roman"/>
                <w:i/>
                <w:sz w:val="24"/>
                <w:szCs w:val="24"/>
                <w:lang w:eastAsia="lv-LV"/>
              </w:rPr>
            </w:pPr>
            <w:r w:rsidRPr="00580F49">
              <w:rPr>
                <w:rFonts w:ascii="Times New Roman" w:eastAsia="Times New Roman" w:hAnsi="Times New Roman"/>
                <w:i/>
                <w:sz w:val="24"/>
                <w:szCs w:val="24"/>
                <w:lang w:eastAsia="lv-LV"/>
              </w:rPr>
              <w:t>(2021. gada 3. septembra atzinums Nr. 1-132/8046)</w:t>
            </w:r>
          </w:p>
          <w:p w14:paraId="029D78AA" w14:textId="1F07A5DA" w:rsidR="009B1A5D" w:rsidRPr="00580F49" w:rsidRDefault="009B1A5D" w:rsidP="009B1A5D">
            <w:pPr>
              <w:jc w:val="both"/>
              <w:rPr>
                <w:b/>
              </w:rPr>
            </w:pPr>
            <w:r w:rsidRPr="00580F49">
              <w:t xml:space="preserve">[…]Lai veicinātu sabiedrības izpratni par noziedzīgi iegūtu līdzekļu legalizācijas un terorisma un </w:t>
            </w:r>
            <w:proofErr w:type="spellStart"/>
            <w:r w:rsidRPr="00580F49">
              <w:t>proliferācijas</w:t>
            </w:r>
            <w:proofErr w:type="spellEnd"/>
            <w:r w:rsidRPr="00580F49">
              <w:t xml:space="preserve"> finansēšanas novēršanas jautājumiem, aicinām Pasākumu plānu </w:t>
            </w:r>
            <w:r w:rsidRPr="00580F49">
              <w:rPr>
                <w:b/>
              </w:rPr>
              <w:t>papildināt ar aktivitāti, kuras ietvaros iespēju robežās dati par šo jomu tiktu publicēti atvērto datu portālā.</w:t>
            </w:r>
          </w:p>
        </w:tc>
        <w:tc>
          <w:tcPr>
            <w:tcW w:w="3544" w:type="dxa"/>
            <w:tcBorders>
              <w:top w:val="single" w:sz="6" w:space="0" w:color="000000"/>
              <w:left w:val="single" w:sz="6" w:space="0" w:color="000000"/>
              <w:bottom w:val="single" w:sz="6" w:space="0" w:color="000000"/>
              <w:right w:val="single" w:sz="6" w:space="0" w:color="000000"/>
            </w:tcBorders>
            <w:shd w:val="clear" w:color="auto" w:fill="auto"/>
          </w:tcPr>
          <w:p w14:paraId="6E2AD3FE" w14:textId="7493CE5F" w:rsidR="009B1A5D" w:rsidRPr="00580F49" w:rsidRDefault="009B1A5D" w:rsidP="009B1A5D">
            <w:pPr>
              <w:pStyle w:val="naisc"/>
              <w:spacing w:before="0" w:beforeAutospacing="0" w:after="0" w:afterAutospacing="0"/>
              <w:jc w:val="both"/>
              <w:rPr>
                <w:b/>
              </w:rPr>
            </w:pPr>
            <w:r w:rsidRPr="00D76F99">
              <w:rPr>
                <w:b/>
              </w:rPr>
              <w:t>Vienošanās panāk</w:t>
            </w:r>
            <w:r>
              <w:rPr>
                <w:b/>
              </w:rPr>
              <w:t>t</w:t>
            </w:r>
            <w:r w:rsidRPr="00CC26CC">
              <w:rPr>
                <w:b/>
              </w:rPr>
              <w:t>a</w:t>
            </w:r>
            <w:r w:rsidRPr="00CC26CC" w:rsidDel="00D76F99">
              <w:rPr>
                <w:b/>
              </w:rPr>
              <w:t xml:space="preserve"> </w:t>
            </w:r>
            <w:r w:rsidRPr="00CC26CC">
              <w:rPr>
                <w:b/>
              </w:rPr>
              <w:t>starpinstitūciju sanāksmē.</w:t>
            </w:r>
          </w:p>
        </w:tc>
        <w:tc>
          <w:tcPr>
            <w:tcW w:w="3255" w:type="dxa"/>
            <w:tcBorders>
              <w:top w:val="single" w:sz="6" w:space="0" w:color="000000"/>
              <w:left w:val="single" w:sz="6" w:space="0" w:color="000000"/>
              <w:bottom w:val="single" w:sz="6" w:space="0" w:color="000000"/>
              <w:right w:val="single" w:sz="6" w:space="0" w:color="000000"/>
            </w:tcBorders>
            <w:shd w:val="clear" w:color="auto" w:fill="auto"/>
          </w:tcPr>
          <w:p w14:paraId="7C13A6FE" w14:textId="77777777" w:rsidR="009B1A5D" w:rsidRPr="00657308" w:rsidRDefault="009B1A5D" w:rsidP="009B1A5D">
            <w:pPr>
              <w:pStyle w:val="naisc"/>
              <w:jc w:val="both"/>
              <w:rPr>
                <w:b/>
              </w:rPr>
            </w:pPr>
          </w:p>
        </w:tc>
      </w:tr>
      <w:tr w:rsidR="009B1A5D" w:rsidRPr="00832449" w14:paraId="7D6E8EAA" w14:textId="77777777" w:rsidTr="00E60E6B">
        <w:trPr>
          <w:trHeight w:val="137"/>
        </w:trPr>
        <w:tc>
          <w:tcPr>
            <w:tcW w:w="716" w:type="dxa"/>
            <w:tcBorders>
              <w:top w:val="single" w:sz="6" w:space="0" w:color="000000"/>
              <w:left w:val="single" w:sz="6" w:space="0" w:color="000000"/>
              <w:bottom w:val="single" w:sz="6" w:space="0" w:color="000000"/>
              <w:right w:val="single" w:sz="6" w:space="0" w:color="000000"/>
            </w:tcBorders>
            <w:shd w:val="clear" w:color="auto" w:fill="auto"/>
          </w:tcPr>
          <w:p w14:paraId="56139EA1" w14:textId="0E071BE0" w:rsidR="009B1A5D" w:rsidRPr="00466C39" w:rsidRDefault="009B1A5D">
            <w:pPr>
              <w:pStyle w:val="naisc"/>
              <w:spacing w:before="0" w:beforeAutospacing="0" w:after="0" w:afterAutospacing="0"/>
              <w:jc w:val="center"/>
            </w:pPr>
            <w:r>
              <w:t>5</w:t>
            </w:r>
            <w:r w:rsidR="00621CAE">
              <w:t>8</w:t>
            </w:r>
            <w:r>
              <w:t>.</w:t>
            </w:r>
          </w:p>
        </w:tc>
        <w:tc>
          <w:tcPr>
            <w:tcW w:w="3361" w:type="dxa"/>
            <w:tcBorders>
              <w:top w:val="single" w:sz="6" w:space="0" w:color="000000"/>
              <w:left w:val="single" w:sz="6" w:space="0" w:color="000000"/>
              <w:bottom w:val="single" w:sz="6" w:space="0" w:color="000000"/>
              <w:right w:val="single" w:sz="6" w:space="0" w:color="000000"/>
            </w:tcBorders>
            <w:shd w:val="clear" w:color="auto" w:fill="auto"/>
          </w:tcPr>
          <w:p w14:paraId="49B96340" w14:textId="77777777" w:rsidR="009B1A5D" w:rsidRPr="00466C39" w:rsidRDefault="009B1A5D" w:rsidP="009B1A5D">
            <w:pPr>
              <w:pStyle w:val="naisc"/>
              <w:jc w:val="both"/>
              <w:rPr>
                <w:b/>
              </w:rPr>
            </w:pPr>
          </w:p>
        </w:tc>
        <w:tc>
          <w:tcPr>
            <w:tcW w:w="3686" w:type="dxa"/>
            <w:tcBorders>
              <w:top w:val="single" w:sz="6" w:space="0" w:color="000000"/>
              <w:left w:val="single" w:sz="6" w:space="0" w:color="000000"/>
              <w:bottom w:val="single" w:sz="6" w:space="0" w:color="000000"/>
              <w:right w:val="single" w:sz="6" w:space="0" w:color="000000"/>
            </w:tcBorders>
            <w:shd w:val="clear" w:color="auto" w:fill="auto"/>
          </w:tcPr>
          <w:p w14:paraId="30E46B73" w14:textId="77777777" w:rsidR="009B1A5D" w:rsidRPr="005B237A" w:rsidRDefault="009B1A5D" w:rsidP="009B1A5D">
            <w:pPr>
              <w:pStyle w:val="naisc"/>
              <w:spacing w:before="0" w:beforeAutospacing="0" w:after="0" w:afterAutospacing="0"/>
              <w:jc w:val="center"/>
              <w:rPr>
                <w:b/>
              </w:rPr>
            </w:pPr>
            <w:r w:rsidRPr="003E08D1">
              <w:rPr>
                <w:b/>
              </w:rPr>
              <w:t>Latvijas Finanšu nozares asociācija</w:t>
            </w:r>
          </w:p>
          <w:p w14:paraId="45FADDD7" w14:textId="148BDB65" w:rsidR="009B1A5D" w:rsidRPr="00CC26CC" w:rsidRDefault="009B1A5D" w:rsidP="009B1A5D">
            <w:pPr>
              <w:pStyle w:val="NoSpacing"/>
              <w:jc w:val="both"/>
              <w:rPr>
                <w:rFonts w:ascii="Times New Roman" w:eastAsia="Times New Roman" w:hAnsi="Times New Roman"/>
                <w:sz w:val="24"/>
                <w:szCs w:val="24"/>
                <w:lang w:eastAsia="lv-LV"/>
              </w:rPr>
            </w:pPr>
            <w:r w:rsidRPr="005B237A">
              <w:rPr>
                <w:rFonts w:ascii="Times New Roman" w:eastAsia="Times New Roman" w:hAnsi="Times New Roman"/>
                <w:i/>
                <w:sz w:val="24"/>
                <w:szCs w:val="24"/>
                <w:lang w:eastAsia="lv-LV"/>
              </w:rPr>
              <w:t>(</w:t>
            </w:r>
            <w:r w:rsidRPr="00F9613B">
              <w:rPr>
                <w:rFonts w:ascii="Times New Roman" w:eastAsia="Times New Roman" w:hAnsi="Times New Roman"/>
                <w:i/>
                <w:sz w:val="24"/>
                <w:szCs w:val="24"/>
                <w:lang w:eastAsia="lv-LV"/>
              </w:rPr>
              <w:t xml:space="preserve">2021. gada 17. </w:t>
            </w:r>
            <w:r w:rsidRPr="00CC26CC">
              <w:rPr>
                <w:rFonts w:ascii="Times New Roman" w:eastAsia="Times New Roman" w:hAnsi="Times New Roman"/>
                <w:i/>
                <w:sz w:val="24"/>
                <w:szCs w:val="24"/>
                <w:lang w:eastAsia="lv-LV"/>
              </w:rPr>
              <w:t>septembra atzinums Nr. 1-23/117</w:t>
            </w:r>
            <w:r w:rsidRPr="00CC26CC">
              <w:rPr>
                <w:rFonts w:ascii="Times New Roman" w:eastAsia="Times New Roman" w:hAnsi="Times New Roman"/>
                <w:sz w:val="24"/>
                <w:szCs w:val="24"/>
                <w:lang w:eastAsia="lv-LV"/>
              </w:rPr>
              <w:t>)</w:t>
            </w:r>
          </w:p>
          <w:p w14:paraId="290623A5" w14:textId="334F8B2B" w:rsidR="009B1A5D" w:rsidRDefault="009B1A5D" w:rsidP="009B1A5D">
            <w:pPr>
              <w:jc w:val="both"/>
            </w:pPr>
            <w:r w:rsidRPr="00CC26CC">
              <w:t>[…]Tāpat Asociācija</w:t>
            </w:r>
            <w:r>
              <w:t xml:space="preserve"> aicina Plānā veikt sekojošus papildinājumus:</w:t>
            </w:r>
          </w:p>
          <w:p w14:paraId="68216324" w14:textId="6409E652" w:rsidR="009B1A5D" w:rsidRPr="00466C39" w:rsidRDefault="009B1A5D" w:rsidP="009B1A5D">
            <w:pPr>
              <w:jc w:val="both"/>
              <w:rPr>
                <w:b/>
              </w:rPr>
            </w:pPr>
            <w:r>
              <w:t>1.</w:t>
            </w:r>
            <w:r>
              <w:tab/>
              <w:t xml:space="preserve">Integrēt Pasākumu plāna samērīgas pieejas nostiprināšanai, izpildot noziedzīgi iegūtu līdzekļu legalizācijas un terorisma un </w:t>
            </w:r>
            <w:proofErr w:type="spellStart"/>
            <w:r>
              <w:t>proliferācijas</w:t>
            </w:r>
            <w:proofErr w:type="spellEnd"/>
            <w:r>
              <w:t xml:space="preserve"> finansēšanas novēršanas prasības pasākumus </w:t>
            </w:r>
            <w:r>
              <w:lastRenderedPageBreak/>
              <w:t>Plānā, lai veidotu saprotamu kopskatu un sasaisti starp visiem jomā noteiktajiem pasākumiem (https://www.fm.gov.lv/lv/pasakumu-plans-samerigas-pieejas-nostiprinasanai-izpildot-noziedzigi-iegutu-lidzeklu-legalizacijas-un-terorisma-un-proliferacijas-finansesanas-noversanas-prasibas);</w:t>
            </w:r>
          </w:p>
        </w:tc>
        <w:tc>
          <w:tcPr>
            <w:tcW w:w="3544" w:type="dxa"/>
            <w:tcBorders>
              <w:top w:val="single" w:sz="6" w:space="0" w:color="000000"/>
              <w:left w:val="single" w:sz="6" w:space="0" w:color="000000"/>
              <w:bottom w:val="single" w:sz="6" w:space="0" w:color="000000"/>
              <w:right w:val="single" w:sz="6" w:space="0" w:color="000000"/>
            </w:tcBorders>
            <w:shd w:val="clear" w:color="auto" w:fill="auto"/>
          </w:tcPr>
          <w:p w14:paraId="63E55490" w14:textId="4851FC18" w:rsidR="009B1A5D" w:rsidRPr="00466C39" w:rsidRDefault="009B1A5D" w:rsidP="009B1A5D">
            <w:pPr>
              <w:pStyle w:val="naisc"/>
              <w:spacing w:before="0" w:beforeAutospacing="0" w:after="0" w:afterAutospacing="0"/>
              <w:jc w:val="both"/>
              <w:rPr>
                <w:b/>
              </w:rPr>
            </w:pPr>
            <w:r w:rsidRPr="006E33CA">
              <w:rPr>
                <w:b/>
              </w:rPr>
              <w:lastRenderedPageBreak/>
              <w:t>Vienošanās panākta</w:t>
            </w:r>
            <w:r w:rsidRPr="006E33CA" w:rsidDel="00D76F99">
              <w:rPr>
                <w:b/>
              </w:rPr>
              <w:t xml:space="preserve"> </w:t>
            </w:r>
            <w:r w:rsidRPr="006E33CA">
              <w:rPr>
                <w:b/>
              </w:rPr>
              <w:t>starpinstitūciju sanāksmē.</w:t>
            </w:r>
          </w:p>
        </w:tc>
        <w:tc>
          <w:tcPr>
            <w:tcW w:w="3255" w:type="dxa"/>
            <w:tcBorders>
              <w:top w:val="single" w:sz="6" w:space="0" w:color="000000"/>
              <w:left w:val="single" w:sz="6" w:space="0" w:color="000000"/>
              <w:bottom w:val="single" w:sz="6" w:space="0" w:color="000000"/>
              <w:right w:val="single" w:sz="6" w:space="0" w:color="000000"/>
            </w:tcBorders>
            <w:shd w:val="clear" w:color="auto" w:fill="auto"/>
          </w:tcPr>
          <w:p w14:paraId="6FE9F525" w14:textId="329C139E" w:rsidR="009B1A5D" w:rsidRPr="00466C39" w:rsidRDefault="009B1A5D" w:rsidP="009B1A5D">
            <w:pPr>
              <w:jc w:val="both"/>
              <w:rPr>
                <w:b/>
              </w:rPr>
            </w:pPr>
          </w:p>
        </w:tc>
      </w:tr>
      <w:tr w:rsidR="009B1A5D" w:rsidRPr="00832449" w14:paraId="4F521D4E" w14:textId="77777777" w:rsidTr="00E60E6B">
        <w:trPr>
          <w:trHeight w:val="137"/>
        </w:trPr>
        <w:tc>
          <w:tcPr>
            <w:tcW w:w="716" w:type="dxa"/>
            <w:tcBorders>
              <w:top w:val="single" w:sz="6" w:space="0" w:color="000000"/>
              <w:left w:val="single" w:sz="6" w:space="0" w:color="000000"/>
              <w:bottom w:val="single" w:sz="6" w:space="0" w:color="000000"/>
              <w:right w:val="single" w:sz="6" w:space="0" w:color="000000"/>
            </w:tcBorders>
            <w:shd w:val="clear" w:color="auto" w:fill="auto"/>
          </w:tcPr>
          <w:p w14:paraId="0481E559" w14:textId="41C51BFB" w:rsidR="009B1A5D" w:rsidRPr="00A34666" w:rsidRDefault="009B1A5D">
            <w:pPr>
              <w:pStyle w:val="naisc"/>
              <w:spacing w:before="0" w:beforeAutospacing="0" w:after="0" w:afterAutospacing="0"/>
              <w:jc w:val="center"/>
              <w:rPr>
                <w:highlight w:val="red"/>
              </w:rPr>
            </w:pPr>
            <w:r>
              <w:t>5</w:t>
            </w:r>
            <w:r w:rsidR="00621CAE">
              <w:t>9</w:t>
            </w:r>
            <w:r w:rsidRPr="006B0247">
              <w:t>.</w:t>
            </w:r>
          </w:p>
        </w:tc>
        <w:tc>
          <w:tcPr>
            <w:tcW w:w="3361" w:type="dxa"/>
            <w:tcBorders>
              <w:top w:val="single" w:sz="6" w:space="0" w:color="000000"/>
              <w:left w:val="single" w:sz="6" w:space="0" w:color="000000"/>
              <w:bottom w:val="single" w:sz="6" w:space="0" w:color="000000"/>
              <w:right w:val="single" w:sz="6" w:space="0" w:color="000000"/>
            </w:tcBorders>
            <w:shd w:val="clear" w:color="auto" w:fill="auto"/>
          </w:tcPr>
          <w:p w14:paraId="064845E7" w14:textId="03432CCC" w:rsidR="009B1A5D" w:rsidRPr="00A34666" w:rsidRDefault="009B1A5D" w:rsidP="009B1A5D">
            <w:pPr>
              <w:pStyle w:val="naisc"/>
              <w:jc w:val="both"/>
              <w:rPr>
                <w:b/>
                <w:highlight w:val="red"/>
              </w:rPr>
            </w:pPr>
          </w:p>
        </w:tc>
        <w:tc>
          <w:tcPr>
            <w:tcW w:w="3686" w:type="dxa"/>
            <w:tcBorders>
              <w:top w:val="single" w:sz="6" w:space="0" w:color="000000"/>
              <w:left w:val="single" w:sz="6" w:space="0" w:color="000000"/>
              <w:bottom w:val="single" w:sz="6" w:space="0" w:color="000000"/>
              <w:right w:val="single" w:sz="6" w:space="0" w:color="000000"/>
            </w:tcBorders>
            <w:shd w:val="clear" w:color="auto" w:fill="auto"/>
          </w:tcPr>
          <w:p w14:paraId="25322F1A" w14:textId="77777777" w:rsidR="009B1A5D" w:rsidRPr="005B237A" w:rsidRDefault="009B1A5D" w:rsidP="009B1A5D">
            <w:pPr>
              <w:pStyle w:val="naisc"/>
              <w:spacing w:before="0" w:beforeAutospacing="0" w:after="0" w:afterAutospacing="0"/>
              <w:jc w:val="center"/>
              <w:rPr>
                <w:b/>
              </w:rPr>
            </w:pPr>
            <w:r w:rsidRPr="003E08D1">
              <w:rPr>
                <w:b/>
              </w:rPr>
              <w:t>Latvijas Finanšu nozares asociācija</w:t>
            </w:r>
          </w:p>
          <w:p w14:paraId="1145C088" w14:textId="2439F2AC" w:rsidR="009B1A5D" w:rsidRPr="005B237A" w:rsidRDefault="009B1A5D" w:rsidP="009B1A5D">
            <w:pPr>
              <w:pStyle w:val="NoSpacing"/>
              <w:jc w:val="both"/>
              <w:rPr>
                <w:rFonts w:ascii="Times New Roman" w:eastAsia="Times New Roman" w:hAnsi="Times New Roman"/>
                <w:sz w:val="24"/>
                <w:szCs w:val="24"/>
                <w:lang w:eastAsia="lv-LV"/>
              </w:rPr>
            </w:pPr>
            <w:r w:rsidRPr="005B237A">
              <w:rPr>
                <w:rFonts w:ascii="Times New Roman" w:eastAsia="Times New Roman" w:hAnsi="Times New Roman"/>
                <w:i/>
                <w:sz w:val="24"/>
                <w:szCs w:val="24"/>
                <w:lang w:eastAsia="lv-LV"/>
              </w:rPr>
              <w:t>(</w:t>
            </w:r>
            <w:r w:rsidRPr="00F9613B">
              <w:rPr>
                <w:rFonts w:ascii="Times New Roman" w:eastAsia="Times New Roman" w:hAnsi="Times New Roman"/>
                <w:i/>
                <w:sz w:val="24"/>
                <w:szCs w:val="24"/>
                <w:lang w:eastAsia="lv-LV"/>
              </w:rPr>
              <w:t>2021. gada 17. septembra atzinums Nr. 1-23/11</w:t>
            </w:r>
            <w:r w:rsidRPr="00CC26CC">
              <w:rPr>
                <w:rFonts w:ascii="Times New Roman" w:eastAsia="Times New Roman" w:hAnsi="Times New Roman"/>
                <w:i/>
                <w:sz w:val="24"/>
                <w:szCs w:val="24"/>
                <w:lang w:eastAsia="lv-LV"/>
              </w:rPr>
              <w:t>7</w:t>
            </w:r>
            <w:r w:rsidRPr="00CC26CC">
              <w:rPr>
                <w:rFonts w:ascii="Times New Roman" w:eastAsia="Times New Roman" w:hAnsi="Times New Roman"/>
                <w:sz w:val="24"/>
                <w:szCs w:val="24"/>
                <w:lang w:eastAsia="lv-LV"/>
              </w:rPr>
              <w:t>)</w:t>
            </w:r>
          </w:p>
          <w:p w14:paraId="1DAE55BC" w14:textId="6141FC8E" w:rsidR="009B1A5D" w:rsidRPr="00A34666" w:rsidRDefault="009B1A5D" w:rsidP="009B1A5D">
            <w:pPr>
              <w:pStyle w:val="naisc"/>
              <w:spacing w:before="0" w:beforeAutospacing="0" w:after="0" w:afterAutospacing="0"/>
              <w:jc w:val="both"/>
              <w:rPr>
                <w:b/>
                <w:highlight w:val="red"/>
              </w:rPr>
            </w:pPr>
            <w:r>
              <w:t>[…]</w:t>
            </w:r>
            <w:r w:rsidRPr="00571DE9">
              <w:t xml:space="preserve">Asociācija saistībā ar nacionālā predikatīva ēnu ekonomikas problemātiku norāda, ka likuma “Par nodokļiem un nodevām” 22.2 panta trešajā daļā uzskaitītas darījuma aizdomīguma pazīmes nodokļu jomā. Aizdomīga darījuma nodokļu jomā pazīmju (tipoloģiju) uzskaitīšana likumā neatbilst ne šobrīd iesāktajam kursam nostiprināt riskos balstītu pieeju, jo liek kā aizdomīgu darījumu klasificēt arī gadījumus, kuros klienta darbība atbilstoši faktiskajai situācijai ir saprotama un aizdomas nerada, ne arī pēc būtības ir saprātīga, lietderīga un atbilstoša. Darījuma aizdomīguma pazīmes, to trendi praksē mainās, līdz ar to nostiprināšana normatīvajos aktos ir </w:t>
            </w:r>
            <w:r w:rsidRPr="00571DE9">
              <w:lastRenderedPageBreak/>
              <w:t xml:space="preserve">neloģiska un nepietiekama. Papildus, personas, kuras vēlas veikt aizdomīgus darījumus šādā veidā atklāti var saprast gadījumus, kuros par tām tiks ziņots Valsts ieņēmumu dienestam un atbilstoši var pielāgot savu rīcību, izvairoties no atbilstības kādā no likumā noteiktajām pazīmēm. Daudz lietderīgāk un arī atbilstošāk riskos balstītajai pieejai būtu likumā konkrētas darījuma aizdomīguma pazīmes neapstiprināt, bet gan noteikt, ka, piemēram, Valsts ieņēmumu dienests tās identificē savās vadlīnijās. Aicinām </w:t>
            </w:r>
            <w:r w:rsidRPr="006E662E">
              <w:rPr>
                <w:b/>
              </w:rPr>
              <w:t>ar attiecīgu pasākumu papildināt Plānu</w:t>
            </w:r>
            <w:r w:rsidRPr="00571DE9">
              <w:t>.</w:t>
            </w:r>
          </w:p>
        </w:tc>
        <w:tc>
          <w:tcPr>
            <w:tcW w:w="3544" w:type="dxa"/>
            <w:tcBorders>
              <w:top w:val="single" w:sz="6" w:space="0" w:color="000000"/>
              <w:left w:val="single" w:sz="6" w:space="0" w:color="000000"/>
              <w:bottom w:val="single" w:sz="6" w:space="0" w:color="000000"/>
              <w:right w:val="single" w:sz="6" w:space="0" w:color="000000"/>
            </w:tcBorders>
            <w:shd w:val="clear" w:color="auto" w:fill="auto"/>
          </w:tcPr>
          <w:p w14:paraId="441BC438" w14:textId="3E00352A" w:rsidR="009B1A5D" w:rsidRPr="006E33CA" w:rsidRDefault="009B1A5D" w:rsidP="009B1A5D">
            <w:pPr>
              <w:pStyle w:val="naisc"/>
              <w:spacing w:before="0" w:beforeAutospacing="0" w:after="0" w:afterAutospacing="0"/>
              <w:rPr>
                <w:highlight w:val="red"/>
              </w:rPr>
            </w:pPr>
            <w:r w:rsidRPr="006E33CA">
              <w:rPr>
                <w:b/>
              </w:rPr>
              <w:lastRenderedPageBreak/>
              <w:t>Vienošanās panākta</w:t>
            </w:r>
            <w:r w:rsidRPr="006E33CA" w:rsidDel="00D76F99">
              <w:rPr>
                <w:b/>
              </w:rPr>
              <w:t xml:space="preserve"> </w:t>
            </w:r>
            <w:r w:rsidRPr="006E33CA">
              <w:rPr>
                <w:b/>
              </w:rPr>
              <w:t>starpinstitūciju sanāksmē.</w:t>
            </w:r>
            <w:r w:rsidRPr="006E33CA">
              <w:t xml:space="preserve"> </w:t>
            </w:r>
          </w:p>
        </w:tc>
        <w:tc>
          <w:tcPr>
            <w:tcW w:w="3255" w:type="dxa"/>
            <w:tcBorders>
              <w:top w:val="single" w:sz="6" w:space="0" w:color="000000"/>
              <w:left w:val="single" w:sz="6" w:space="0" w:color="000000"/>
              <w:bottom w:val="single" w:sz="6" w:space="0" w:color="000000"/>
              <w:right w:val="single" w:sz="6" w:space="0" w:color="000000"/>
            </w:tcBorders>
            <w:shd w:val="clear" w:color="auto" w:fill="auto"/>
          </w:tcPr>
          <w:p w14:paraId="784377A6" w14:textId="29A8CD56" w:rsidR="009B1A5D" w:rsidRPr="00A34666" w:rsidRDefault="009B1A5D" w:rsidP="009B1A5D">
            <w:pPr>
              <w:pStyle w:val="naisc"/>
              <w:jc w:val="both"/>
              <w:rPr>
                <w:b/>
                <w:highlight w:val="red"/>
              </w:rPr>
            </w:pPr>
          </w:p>
        </w:tc>
      </w:tr>
      <w:tr w:rsidR="009B1A5D" w:rsidRPr="00832449" w14:paraId="0BBF2355" w14:textId="77777777" w:rsidTr="00E60E6B">
        <w:trPr>
          <w:trHeight w:val="137"/>
        </w:trPr>
        <w:tc>
          <w:tcPr>
            <w:tcW w:w="716" w:type="dxa"/>
            <w:tcBorders>
              <w:top w:val="single" w:sz="6" w:space="0" w:color="000000"/>
              <w:left w:val="single" w:sz="6" w:space="0" w:color="000000"/>
              <w:bottom w:val="single" w:sz="6" w:space="0" w:color="000000"/>
              <w:right w:val="single" w:sz="6" w:space="0" w:color="000000"/>
            </w:tcBorders>
            <w:shd w:val="clear" w:color="auto" w:fill="auto"/>
          </w:tcPr>
          <w:p w14:paraId="69EE46A7" w14:textId="77777777" w:rsidR="009B1A5D" w:rsidRDefault="009B1A5D" w:rsidP="009B1A5D">
            <w:pPr>
              <w:pStyle w:val="naisc"/>
              <w:spacing w:before="0" w:beforeAutospacing="0" w:after="0" w:afterAutospacing="0"/>
              <w:jc w:val="center"/>
            </w:pPr>
          </w:p>
        </w:tc>
        <w:tc>
          <w:tcPr>
            <w:tcW w:w="3361" w:type="dxa"/>
            <w:tcBorders>
              <w:top w:val="single" w:sz="6" w:space="0" w:color="000000"/>
              <w:left w:val="single" w:sz="6" w:space="0" w:color="000000"/>
              <w:bottom w:val="single" w:sz="6" w:space="0" w:color="000000"/>
              <w:right w:val="single" w:sz="6" w:space="0" w:color="000000"/>
            </w:tcBorders>
            <w:shd w:val="clear" w:color="auto" w:fill="auto"/>
          </w:tcPr>
          <w:p w14:paraId="75196A35" w14:textId="77777777" w:rsidR="009B1A5D" w:rsidRPr="00657308" w:rsidRDefault="009B1A5D" w:rsidP="009B1A5D">
            <w:pPr>
              <w:pStyle w:val="naisc"/>
              <w:jc w:val="both"/>
              <w:rPr>
                <w:b/>
              </w:rPr>
            </w:pPr>
          </w:p>
        </w:tc>
        <w:tc>
          <w:tcPr>
            <w:tcW w:w="3686" w:type="dxa"/>
            <w:tcBorders>
              <w:top w:val="single" w:sz="6" w:space="0" w:color="000000"/>
              <w:left w:val="single" w:sz="6" w:space="0" w:color="000000"/>
              <w:bottom w:val="single" w:sz="6" w:space="0" w:color="000000"/>
              <w:right w:val="single" w:sz="6" w:space="0" w:color="000000"/>
            </w:tcBorders>
            <w:shd w:val="clear" w:color="auto" w:fill="auto"/>
          </w:tcPr>
          <w:p w14:paraId="6B0C7B19" w14:textId="77777777" w:rsidR="009B1A5D" w:rsidRPr="00657308" w:rsidRDefault="009B1A5D" w:rsidP="009B1A5D">
            <w:pPr>
              <w:pStyle w:val="naisc"/>
              <w:spacing w:before="0" w:beforeAutospacing="0" w:after="0" w:afterAutospacing="0"/>
              <w:jc w:val="center"/>
              <w:rPr>
                <w:b/>
              </w:rPr>
            </w:pPr>
          </w:p>
        </w:tc>
        <w:tc>
          <w:tcPr>
            <w:tcW w:w="3544" w:type="dxa"/>
            <w:tcBorders>
              <w:top w:val="single" w:sz="6" w:space="0" w:color="000000"/>
              <w:left w:val="single" w:sz="6" w:space="0" w:color="000000"/>
              <w:bottom w:val="single" w:sz="6" w:space="0" w:color="000000"/>
              <w:right w:val="single" w:sz="6" w:space="0" w:color="000000"/>
            </w:tcBorders>
            <w:shd w:val="clear" w:color="auto" w:fill="auto"/>
          </w:tcPr>
          <w:p w14:paraId="58DB540F" w14:textId="77777777" w:rsidR="009B1A5D" w:rsidRPr="00417DD8" w:rsidRDefault="009B1A5D" w:rsidP="009B1A5D">
            <w:pPr>
              <w:pStyle w:val="naisc"/>
              <w:spacing w:before="0" w:beforeAutospacing="0" w:after="0" w:afterAutospacing="0"/>
              <w:jc w:val="center"/>
              <w:rPr>
                <w:b/>
              </w:rPr>
            </w:pPr>
          </w:p>
        </w:tc>
        <w:tc>
          <w:tcPr>
            <w:tcW w:w="3255" w:type="dxa"/>
            <w:tcBorders>
              <w:top w:val="single" w:sz="6" w:space="0" w:color="000000"/>
              <w:left w:val="single" w:sz="6" w:space="0" w:color="000000"/>
              <w:bottom w:val="single" w:sz="6" w:space="0" w:color="000000"/>
              <w:right w:val="single" w:sz="6" w:space="0" w:color="000000"/>
            </w:tcBorders>
            <w:shd w:val="clear" w:color="auto" w:fill="auto"/>
          </w:tcPr>
          <w:p w14:paraId="7134A587" w14:textId="77777777" w:rsidR="009B1A5D" w:rsidRPr="00657308" w:rsidRDefault="009B1A5D" w:rsidP="009B1A5D">
            <w:pPr>
              <w:pStyle w:val="naisc"/>
              <w:jc w:val="both"/>
              <w:rPr>
                <w:b/>
              </w:rPr>
            </w:pPr>
          </w:p>
        </w:tc>
      </w:tr>
      <w:tr w:rsidR="009B1A5D" w:rsidRPr="00832449" w14:paraId="5C88BEEB" w14:textId="77777777" w:rsidTr="00C406A7">
        <w:trPr>
          <w:trHeight w:val="137"/>
        </w:trPr>
        <w:tc>
          <w:tcPr>
            <w:tcW w:w="14562" w:type="dxa"/>
            <w:gridSpan w:val="5"/>
            <w:tcBorders>
              <w:top w:val="single" w:sz="6" w:space="0" w:color="000000"/>
              <w:left w:val="single" w:sz="6" w:space="0" w:color="000000"/>
              <w:bottom w:val="single" w:sz="6" w:space="0" w:color="000000"/>
              <w:right w:val="single" w:sz="6" w:space="0" w:color="000000"/>
            </w:tcBorders>
            <w:shd w:val="clear" w:color="auto" w:fill="auto"/>
            <w:vAlign w:val="center"/>
          </w:tcPr>
          <w:p w14:paraId="75E49082" w14:textId="49D7A616" w:rsidR="009B1A5D" w:rsidRPr="00EA7A26" w:rsidRDefault="009B1A5D" w:rsidP="009B1A5D">
            <w:pPr>
              <w:pStyle w:val="naisc"/>
              <w:spacing w:before="0" w:beforeAutospacing="0" w:after="0" w:afterAutospacing="0"/>
              <w:jc w:val="center"/>
              <w:rPr>
                <w:b/>
              </w:rPr>
            </w:pPr>
            <w:r>
              <w:rPr>
                <w:b/>
              </w:rPr>
              <w:t>PRIEKŠLIKUMI</w:t>
            </w:r>
          </w:p>
        </w:tc>
      </w:tr>
      <w:tr w:rsidR="009B1A5D" w:rsidRPr="00832449" w14:paraId="4A5D1656" w14:textId="77777777" w:rsidTr="00D514A5">
        <w:trPr>
          <w:trHeight w:val="137"/>
        </w:trPr>
        <w:tc>
          <w:tcPr>
            <w:tcW w:w="716" w:type="dxa"/>
            <w:tcBorders>
              <w:top w:val="single" w:sz="6" w:space="0" w:color="000000"/>
              <w:left w:val="single" w:sz="6" w:space="0" w:color="000000"/>
              <w:bottom w:val="single" w:sz="6" w:space="0" w:color="000000"/>
              <w:right w:val="single" w:sz="6" w:space="0" w:color="000000"/>
            </w:tcBorders>
            <w:shd w:val="clear" w:color="auto" w:fill="auto"/>
          </w:tcPr>
          <w:p w14:paraId="1C336AC6" w14:textId="77777777" w:rsidR="009B1A5D" w:rsidRDefault="009B1A5D" w:rsidP="009B1A5D">
            <w:pPr>
              <w:pStyle w:val="naisc"/>
              <w:spacing w:before="0" w:beforeAutospacing="0" w:after="0" w:afterAutospacing="0"/>
              <w:jc w:val="center"/>
            </w:pPr>
          </w:p>
        </w:tc>
        <w:tc>
          <w:tcPr>
            <w:tcW w:w="3361" w:type="dxa"/>
            <w:tcBorders>
              <w:top w:val="single" w:sz="6" w:space="0" w:color="000000"/>
              <w:left w:val="single" w:sz="6" w:space="0" w:color="000000"/>
              <w:bottom w:val="single" w:sz="6" w:space="0" w:color="000000"/>
              <w:right w:val="single" w:sz="6" w:space="0" w:color="000000"/>
            </w:tcBorders>
            <w:shd w:val="clear" w:color="auto" w:fill="auto"/>
          </w:tcPr>
          <w:p w14:paraId="7B93F961" w14:textId="77777777" w:rsidR="009B1A5D" w:rsidRPr="00756614" w:rsidRDefault="009B1A5D" w:rsidP="009B1A5D">
            <w:pPr>
              <w:pStyle w:val="naisf"/>
              <w:spacing w:before="0" w:beforeAutospacing="0" w:after="0" w:afterAutospacing="0"/>
              <w:jc w:val="both"/>
            </w:pPr>
          </w:p>
        </w:tc>
        <w:tc>
          <w:tcPr>
            <w:tcW w:w="3686" w:type="dxa"/>
            <w:tcBorders>
              <w:top w:val="single" w:sz="6" w:space="0" w:color="000000"/>
              <w:left w:val="single" w:sz="6" w:space="0" w:color="000000"/>
              <w:bottom w:val="single" w:sz="6" w:space="0" w:color="000000"/>
              <w:right w:val="single" w:sz="6" w:space="0" w:color="000000"/>
            </w:tcBorders>
            <w:shd w:val="clear" w:color="auto" w:fill="auto"/>
          </w:tcPr>
          <w:p w14:paraId="76D2FB11" w14:textId="77777777" w:rsidR="009B1A5D" w:rsidRPr="00E436AE" w:rsidRDefault="009B1A5D" w:rsidP="009B1A5D">
            <w:pPr>
              <w:pStyle w:val="naisc"/>
              <w:spacing w:before="0" w:beforeAutospacing="0" w:after="0" w:afterAutospacing="0"/>
              <w:jc w:val="both"/>
              <w:rPr>
                <w:rFonts w:eastAsia="Calibri"/>
                <w:lang w:eastAsia="en-US"/>
              </w:rPr>
            </w:pPr>
          </w:p>
        </w:tc>
        <w:tc>
          <w:tcPr>
            <w:tcW w:w="3544" w:type="dxa"/>
            <w:tcBorders>
              <w:top w:val="single" w:sz="6" w:space="0" w:color="000000"/>
              <w:left w:val="single" w:sz="6" w:space="0" w:color="000000"/>
              <w:bottom w:val="single" w:sz="6" w:space="0" w:color="000000"/>
              <w:right w:val="single" w:sz="6" w:space="0" w:color="000000"/>
            </w:tcBorders>
            <w:shd w:val="clear" w:color="auto" w:fill="auto"/>
          </w:tcPr>
          <w:p w14:paraId="16F6ACB2" w14:textId="77777777" w:rsidR="009B1A5D" w:rsidRDefault="009B1A5D" w:rsidP="009B1A5D">
            <w:pPr>
              <w:jc w:val="center"/>
              <w:rPr>
                <w:b/>
                <w:lang w:eastAsia="en-US"/>
              </w:rPr>
            </w:pPr>
          </w:p>
        </w:tc>
        <w:tc>
          <w:tcPr>
            <w:tcW w:w="3255" w:type="dxa"/>
            <w:tcBorders>
              <w:top w:val="single" w:sz="6" w:space="0" w:color="000000"/>
              <w:left w:val="single" w:sz="6" w:space="0" w:color="000000"/>
              <w:bottom w:val="single" w:sz="6" w:space="0" w:color="000000"/>
              <w:right w:val="single" w:sz="6" w:space="0" w:color="000000"/>
            </w:tcBorders>
            <w:shd w:val="clear" w:color="auto" w:fill="auto"/>
          </w:tcPr>
          <w:p w14:paraId="104BE356" w14:textId="77777777" w:rsidR="009B1A5D" w:rsidRDefault="009B1A5D" w:rsidP="009B1A5D">
            <w:pPr>
              <w:rPr>
                <w:lang w:eastAsia="en-US"/>
              </w:rPr>
            </w:pPr>
          </w:p>
        </w:tc>
      </w:tr>
    </w:tbl>
    <w:p w14:paraId="54DEF118" w14:textId="0A65487B" w:rsidR="0058477B" w:rsidRPr="00E567C0" w:rsidRDefault="0058477B" w:rsidP="000A6EFF">
      <w:pPr>
        <w:tabs>
          <w:tab w:val="left" w:pos="8460"/>
        </w:tabs>
        <w:rPr>
          <w:sz w:val="16"/>
          <w:szCs w:val="16"/>
        </w:rPr>
      </w:pPr>
    </w:p>
    <w:tbl>
      <w:tblPr>
        <w:tblW w:w="14034" w:type="dxa"/>
        <w:tblInd w:w="108" w:type="dxa"/>
        <w:tblLayout w:type="fixed"/>
        <w:tblLook w:val="00A0" w:firstRow="1" w:lastRow="0" w:firstColumn="1" w:lastColumn="0" w:noHBand="0" w:noVBand="0"/>
      </w:tblPr>
      <w:tblGrid>
        <w:gridCol w:w="4971"/>
        <w:gridCol w:w="9063"/>
      </w:tblGrid>
      <w:tr w:rsidR="00F75E7B" w:rsidRPr="00E567C0" w14:paraId="679ADC10" w14:textId="77777777" w:rsidTr="00782C4E">
        <w:tc>
          <w:tcPr>
            <w:tcW w:w="4971" w:type="dxa"/>
          </w:tcPr>
          <w:p w14:paraId="0CC0E750" w14:textId="77777777" w:rsidR="00A850DF" w:rsidRDefault="00A850DF" w:rsidP="00782C4E"/>
          <w:p w14:paraId="07D409E7" w14:textId="6CE0F26B" w:rsidR="00F75E7B" w:rsidRPr="00E567C0" w:rsidRDefault="00F75E7B" w:rsidP="00782C4E">
            <w:r w:rsidRPr="00E567C0">
              <w:t>Atbildīgā amatpersona</w:t>
            </w:r>
          </w:p>
        </w:tc>
        <w:tc>
          <w:tcPr>
            <w:tcW w:w="9063" w:type="dxa"/>
          </w:tcPr>
          <w:p w14:paraId="6C8C90C6" w14:textId="77777777" w:rsidR="00F75E7B" w:rsidRPr="00E567C0" w:rsidRDefault="00F75E7B" w:rsidP="00782C4E">
            <w:r w:rsidRPr="00E567C0">
              <w:t>  </w:t>
            </w:r>
          </w:p>
        </w:tc>
      </w:tr>
      <w:tr w:rsidR="00F75E7B" w:rsidRPr="00E567C0" w14:paraId="43E50B5F" w14:textId="77777777" w:rsidTr="00782C4E">
        <w:tc>
          <w:tcPr>
            <w:tcW w:w="4971" w:type="dxa"/>
          </w:tcPr>
          <w:p w14:paraId="3AF92D73" w14:textId="77777777" w:rsidR="00F75E7B" w:rsidRPr="00E567C0" w:rsidRDefault="00F75E7B" w:rsidP="00782C4E"/>
        </w:tc>
        <w:tc>
          <w:tcPr>
            <w:tcW w:w="9063" w:type="dxa"/>
            <w:tcBorders>
              <w:top w:val="single" w:sz="6" w:space="0" w:color="000000"/>
            </w:tcBorders>
          </w:tcPr>
          <w:p w14:paraId="0451743D" w14:textId="77777777" w:rsidR="00F75E7B" w:rsidRPr="00E567C0" w:rsidRDefault="00F75E7B" w:rsidP="00782C4E">
            <w:r w:rsidRPr="00E567C0">
              <w:t>(paraksts)*</w:t>
            </w:r>
          </w:p>
        </w:tc>
      </w:tr>
    </w:tbl>
    <w:p w14:paraId="2DE4ACDC" w14:textId="77777777" w:rsidR="00D4602E" w:rsidRPr="00E567C0" w:rsidRDefault="00D4602E" w:rsidP="00AA1F86"/>
    <w:p w14:paraId="38C84359" w14:textId="459D32A8" w:rsidR="00B5720B" w:rsidRDefault="00B5720B" w:rsidP="00AA1F86">
      <w:pPr>
        <w:rPr>
          <w:sz w:val="16"/>
          <w:szCs w:val="16"/>
        </w:rPr>
      </w:pPr>
    </w:p>
    <w:p w14:paraId="3AAD22A2" w14:textId="77777777" w:rsidR="00A850DF" w:rsidRPr="00E567C0" w:rsidRDefault="00A850DF" w:rsidP="00AA1F86">
      <w:pPr>
        <w:rPr>
          <w:sz w:val="16"/>
          <w:szCs w:val="16"/>
        </w:rPr>
      </w:pPr>
    </w:p>
    <w:p w14:paraId="237F6A63" w14:textId="077A762C" w:rsidR="00F07141" w:rsidRDefault="00F07141" w:rsidP="00AA1F86">
      <w:pPr>
        <w:rPr>
          <w:sz w:val="16"/>
          <w:szCs w:val="16"/>
        </w:rPr>
      </w:pPr>
      <w:r>
        <w:rPr>
          <w:sz w:val="16"/>
          <w:szCs w:val="16"/>
        </w:rPr>
        <w:t>Rozenbaums 67219067</w:t>
      </w:r>
    </w:p>
    <w:p w14:paraId="03C72B89" w14:textId="4F8022F1" w:rsidR="00047B14" w:rsidRPr="003D30D7" w:rsidRDefault="00CF6927">
      <w:pPr>
        <w:rPr>
          <w:rStyle w:val="Hyperlink"/>
          <w:color w:val="auto"/>
          <w:sz w:val="16"/>
          <w:szCs w:val="16"/>
          <w:u w:val="none"/>
        </w:rPr>
      </w:pPr>
      <w:hyperlink r:id="rId10" w:history="1">
        <w:r w:rsidR="00F07141" w:rsidRPr="00750CBC">
          <w:rPr>
            <w:rStyle w:val="Hyperlink"/>
            <w:sz w:val="16"/>
            <w:szCs w:val="16"/>
          </w:rPr>
          <w:t>laimonis.rozenbaums@iem.gov.lv</w:t>
        </w:r>
      </w:hyperlink>
      <w:r w:rsidR="00F07141">
        <w:rPr>
          <w:sz w:val="16"/>
          <w:szCs w:val="16"/>
        </w:rPr>
        <w:t xml:space="preserve"> </w:t>
      </w:r>
    </w:p>
    <w:sectPr w:rsidR="00047B14" w:rsidRPr="003D30D7" w:rsidSect="00233936">
      <w:headerReference w:type="even" r:id="rId11"/>
      <w:headerReference w:type="default" r:id="rId12"/>
      <w:footerReference w:type="default" r:id="rId13"/>
      <w:footerReference w:type="first" r:id="rId14"/>
      <w:pgSz w:w="16838" w:h="11906" w:orient="landscape"/>
      <w:pgMar w:top="1134" w:right="1134" w:bottom="1134" w:left="1134"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D472D6B" w14:textId="77777777" w:rsidR="00BB4940" w:rsidRDefault="00BB4940">
      <w:r>
        <w:separator/>
      </w:r>
    </w:p>
  </w:endnote>
  <w:endnote w:type="continuationSeparator" w:id="0">
    <w:p w14:paraId="47CF6380" w14:textId="77777777" w:rsidR="00BB4940" w:rsidRDefault="00BB4940">
      <w:r>
        <w:continuationSeparator/>
      </w:r>
    </w:p>
  </w:endnote>
  <w:endnote w:type="continuationNotice" w:id="1">
    <w:p w14:paraId="10E70925" w14:textId="77777777" w:rsidR="00BB4940" w:rsidRDefault="00BB4940"/>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7A7E4B2" w14:textId="0A52F6DF" w:rsidR="00EA6BC8" w:rsidRPr="00163A7F" w:rsidRDefault="00163A7F" w:rsidP="00163A7F">
    <w:pPr>
      <w:pStyle w:val="Footer"/>
    </w:pPr>
    <w:r w:rsidRPr="00163A7F">
      <w:rPr>
        <w:sz w:val="18"/>
        <w:szCs w:val="18"/>
      </w:rPr>
      <w:t>IEMIzz_0</w:t>
    </w:r>
    <w:r w:rsidR="007E40AB">
      <w:rPr>
        <w:sz w:val="18"/>
        <w:szCs w:val="18"/>
      </w:rPr>
      <w:t>302</w:t>
    </w:r>
    <w:r w:rsidRPr="00163A7F">
      <w:rPr>
        <w:sz w:val="18"/>
        <w:szCs w:val="18"/>
      </w:rPr>
      <w:t>2022_NILLTPFN</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91488EA" w14:textId="2BD5810F" w:rsidR="00EA6BC8" w:rsidRPr="00163A7F" w:rsidRDefault="00163A7F" w:rsidP="00163A7F">
    <w:pPr>
      <w:pStyle w:val="Footer"/>
    </w:pPr>
    <w:r w:rsidRPr="00163A7F">
      <w:rPr>
        <w:sz w:val="18"/>
        <w:szCs w:val="18"/>
      </w:rPr>
      <w:t>IEMIzz_0</w:t>
    </w:r>
    <w:r w:rsidR="007E40AB">
      <w:rPr>
        <w:sz w:val="18"/>
        <w:szCs w:val="18"/>
      </w:rPr>
      <w:t>302</w:t>
    </w:r>
    <w:r w:rsidRPr="00163A7F">
      <w:rPr>
        <w:sz w:val="18"/>
        <w:szCs w:val="18"/>
      </w:rPr>
      <w:t>2022_NILLTPFN</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3574BEE" w14:textId="77777777" w:rsidR="00BB4940" w:rsidRDefault="00BB4940">
      <w:r>
        <w:separator/>
      </w:r>
    </w:p>
  </w:footnote>
  <w:footnote w:type="continuationSeparator" w:id="0">
    <w:p w14:paraId="27C300EE" w14:textId="77777777" w:rsidR="00BB4940" w:rsidRDefault="00BB4940">
      <w:r>
        <w:continuationSeparator/>
      </w:r>
    </w:p>
  </w:footnote>
  <w:footnote w:type="continuationNotice" w:id="1">
    <w:p w14:paraId="5A3DFFC1" w14:textId="77777777" w:rsidR="00BB4940" w:rsidRDefault="00BB4940"/>
  </w:footnote>
  <w:footnote w:id="2">
    <w:p w14:paraId="2A767657" w14:textId="77777777" w:rsidR="002C733F" w:rsidRPr="00163A7F" w:rsidRDefault="002C733F">
      <w:pPr>
        <w:pStyle w:val="FootnoteText"/>
        <w:rPr>
          <w:rFonts w:ascii="Times New Roman" w:hAnsi="Times New Roman"/>
          <w:lang w:val="lv-LV"/>
        </w:rPr>
      </w:pPr>
      <w:r w:rsidRPr="00163A7F">
        <w:rPr>
          <w:rStyle w:val="FootnoteReference"/>
          <w:rFonts w:ascii="Times New Roman" w:hAnsi="Times New Roman"/>
        </w:rPr>
        <w:footnoteRef/>
      </w:r>
      <w:r w:rsidRPr="00163A7F">
        <w:rPr>
          <w:rFonts w:ascii="Times New Roman" w:hAnsi="Times New Roman"/>
          <w:lang w:val="lv-LV"/>
        </w:rPr>
        <w:t xml:space="preserve"> Publiskie reģistri,  kurus pārvalda un kontrolē valsts, ir būtiski sekmīgai valsts, tostarp tieslietu sistēmas funkcionēšanai. Reģistru ticamība rada drošību un paļāvību, ka lēmumu pieņemšana balstās ticamas informācijas analīzē. Savukārt, reģistru ticamība atkarīga no to dokumentu kvalitātes uz kuru pamata top ieraksts publiskajā reģistrā. Padomes ieskatā, tieši ieraksta tapšanas brīdī ir iekasējama valsts nodeva publisko reģistru uzturēšanai nevis brīdī, kad reģistros esošā informācija tiek izmantota valsts pārvaldes (kontrole un uzraudzība) funkciju īstenošanai.</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869354F" w14:textId="77777777" w:rsidR="00EA6BC8" w:rsidRDefault="00EA6BC8" w:rsidP="009D3CA9">
    <w:pPr>
      <w:pStyle w:val="Head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172EE4E1" w14:textId="77777777" w:rsidR="00EA6BC8" w:rsidRDefault="00EA6BC8">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7D2CB4" w14:textId="0949E15A" w:rsidR="00EA6BC8" w:rsidRDefault="00EA6BC8" w:rsidP="00FE2F5A">
    <w:pPr>
      <w:pStyle w:val="Header"/>
      <w:framePr w:wrap="around" w:vAnchor="text" w:hAnchor="page" w:x="8355" w:y="7"/>
      <w:rPr>
        <w:rStyle w:val="PageNumber"/>
      </w:rPr>
    </w:pPr>
    <w:r>
      <w:rPr>
        <w:rStyle w:val="PageNumber"/>
      </w:rPr>
      <w:fldChar w:fldCharType="begin"/>
    </w:r>
    <w:r>
      <w:rPr>
        <w:rStyle w:val="PageNumber"/>
      </w:rPr>
      <w:instrText xml:space="preserve">PAGE  </w:instrText>
    </w:r>
    <w:r>
      <w:rPr>
        <w:rStyle w:val="PageNumber"/>
      </w:rPr>
      <w:fldChar w:fldCharType="separate"/>
    </w:r>
    <w:r w:rsidR="00B120AC">
      <w:rPr>
        <w:rStyle w:val="PageNumber"/>
        <w:noProof/>
      </w:rPr>
      <w:t>2</w:t>
    </w:r>
    <w:r w:rsidR="00B120AC">
      <w:rPr>
        <w:rStyle w:val="PageNumber"/>
        <w:noProof/>
      </w:rPr>
      <w:t>2</w:t>
    </w:r>
    <w:r>
      <w:rPr>
        <w:rStyle w:val="PageNumber"/>
      </w:rPr>
      <w:fldChar w:fldCharType="end"/>
    </w:r>
  </w:p>
  <w:p w14:paraId="21EB547B" w14:textId="77777777" w:rsidR="00EA6BC8" w:rsidRDefault="00EA6BC8" w:rsidP="008E6256">
    <w:pPr>
      <w:pStyle w:val="Header"/>
      <w:jc w:val="center"/>
    </w:pPr>
  </w:p>
  <w:p w14:paraId="5628D107" w14:textId="073A3391" w:rsidR="00EA6BC8" w:rsidRDefault="00EA6BC8" w:rsidP="00FE2F5A">
    <w:pPr>
      <w:pStyle w:val="Header"/>
      <w:jc w:val="center"/>
    </w:pPr>
  </w:p>
  <w:p w14:paraId="3CCC4D7F" w14:textId="77777777" w:rsidR="00EA6BC8" w:rsidRDefault="00EA6BC8"/>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95D5576"/>
    <w:multiLevelType w:val="multilevel"/>
    <w:tmpl w:val="B3CAE770"/>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ABB4B14"/>
    <w:multiLevelType w:val="multilevel"/>
    <w:tmpl w:val="80886CBA"/>
    <w:lvl w:ilvl="0">
      <w:start w:val="1"/>
      <w:numFmt w:val="decimal"/>
      <w:lvlText w:val="%1."/>
      <w:lvlJc w:val="left"/>
      <w:pPr>
        <w:ind w:left="450" w:hanging="450"/>
      </w:pPr>
      <w:rPr>
        <w:rFonts w:hint="default"/>
      </w:rPr>
    </w:lvl>
    <w:lvl w:ilvl="1">
      <w:start w:val="4"/>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 w15:restartNumberingAfterBreak="1">
    <w:nsid w:val="0E4E6859"/>
    <w:multiLevelType w:val="hybridMultilevel"/>
    <w:tmpl w:val="E632990A"/>
    <w:lvl w:ilvl="0" w:tplc="1F4CF7DE">
      <w:start w:val="1"/>
      <w:numFmt w:val="decimal"/>
      <w:lvlText w:val="%1)"/>
      <w:lvlJc w:val="left"/>
      <w:pPr>
        <w:ind w:left="720" w:hanging="360"/>
      </w:pPr>
    </w:lvl>
    <w:lvl w:ilvl="1" w:tplc="AB7059AE">
      <w:start w:val="1"/>
      <w:numFmt w:val="lowerLetter"/>
      <w:lvlText w:val="%2."/>
      <w:lvlJc w:val="left"/>
      <w:pPr>
        <w:ind w:left="1440" w:hanging="360"/>
      </w:pPr>
    </w:lvl>
    <w:lvl w:ilvl="2" w:tplc="BAE0CBCA">
      <w:start w:val="1"/>
      <w:numFmt w:val="lowerRoman"/>
      <w:lvlText w:val="%3."/>
      <w:lvlJc w:val="right"/>
      <w:pPr>
        <w:ind w:left="2160" w:hanging="180"/>
      </w:pPr>
    </w:lvl>
    <w:lvl w:ilvl="3" w:tplc="A7FCFBCC">
      <w:start w:val="1"/>
      <w:numFmt w:val="decimal"/>
      <w:lvlText w:val="%4."/>
      <w:lvlJc w:val="left"/>
      <w:pPr>
        <w:ind w:left="2880" w:hanging="360"/>
      </w:pPr>
    </w:lvl>
    <w:lvl w:ilvl="4" w:tplc="68841962">
      <w:start w:val="1"/>
      <w:numFmt w:val="lowerLetter"/>
      <w:lvlText w:val="%5."/>
      <w:lvlJc w:val="left"/>
      <w:pPr>
        <w:ind w:left="3600" w:hanging="360"/>
      </w:pPr>
    </w:lvl>
    <w:lvl w:ilvl="5" w:tplc="3488BC66">
      <w:start w:val="1"/>
      <w:numFmt w:val="lowerRoman"/>
      <w:lvlText w:val="%6."/>
      <w:lvlJc w:val="right"/>
      <w:pPr>
        <w:ind w:left="4320" w:hanging="180"/>
      </w:pPr>
    </w:lvl>
    <w:lvl w:ilvl="6" w:tplc="14DC9F1C">
      <w:start w:val="1"/>
      <w:numFmt w:val="decimal"/>
      <w:lvlText w:val="%7."/>
      <w:lvlJc w:val="left"/>
      <w:pPr>
        <w:ind w:left="5040" w:hanging="360"/>
      </w:pPr>
    </w:lvl>
    <w:lvl w:ilvl="7" w:tplc="72E8A068">
      <w:start w:val="1"/>
      <w:numFmt w:val="lowerLetter"/>
      <w:lvlText w:val="%8."/>
      <w:lvlJc w:val="left"/>
      <w:pPr>
        <w:ind w:left="5760" w:hanging="360"/>
      </w:pPr>
    </w:lvl>
    <w:lvl w:ilvl="8" w:tplc="246234C2">
      <w:start w:val="1"/>
      <w:numFmt w:val="lowerRoman"/>
      <w:lvlText w:val="%9."/>
      <w:lvlJc w:val="right"/>
      <w:pPr>
        <w:ind w:left="6480" w:hanging="180"/>
      </w:pPr>
    </w:lvl>
  </w:abstractNum>
  <w:abstractNum w:abstractNumId="3" w15:restartNumberingAfterBreak="0">
    <w:nsid w:val="102E71E9"/>
    <w:multiLevelType w:val="hybridMultilevel"/>
    <w:tmpl w:val="C5B2CBDC"/>
    <w:lvl w:ilvl="0" w:tplc="DF0662A0">
      <w:start w:val="1"/>
      <w:numFmt w:val="decimal"/>
      <w:lvlText w:val="%1."/>
      <w:lvlJc w:val="left"/>
      <w:pPr>
        <w:ind w:left="927" w:hanging="360"/>
      </w:pPr>
      <w:rPr>
        <w:rFonts w:hint="default"/>
      </w:rPr>
    </w:lvl>
    <w:lvl w:ilvl="1" w:tplc="1FB0F4BA" w:tentative="1">
      <w:start w:val="1"/>
      <w:numFmt w:val="lowerLetter"/>
      <w:lvlText w:val="%2."/>
      <w:lvlJc w:val="left"/>
      <w:pPr>
        <w:ind w:left="1647" w:hanging="360"/>
      </w:pPr>
    </w:lvl>
    <w:lvl w:ilvl="2" w:tplc="32AA1A32" w:tentative="1">
      <w:start w:val="1"/>
      <w:numFmt w:val="lowerRoman"/>
      <w:lvlText w:val="%3."/>
      <w:lvlJc w:val="right"/>
      <w:pPr>
        <w:ind w:left="2367" w:hanging="180"/>
      </w:pPr>
    </w:lvl>
    <w:lvl w:ilvl="3" w:tplc="5A280356" w:tentative="1">
      <w:start w:val="1"/>
      <w:numFmt w:val="decimal"/>
      <w:lvlText w:val="%4."/>
      <w:lvlJc w:val="left"/>
      <w:pPr>
        <w:ind w:left="3087" w:hanging="360"/>
      </w:pPr>
    </w:lvl>
    <w:lvl w:ilvl="4" w:tplc="32BEFFA2" w:tentative="1">
      <w:start w:val="1"/>
      <w:numFmt w:val="lowerLetter"/>
      <w:lvlText w:val="%5."/>
      <w:lvlJc w:val="left"/>
      <w:pPr>
        <w:ind w:left="3807" w:hanging="360"/>
      </w:pPr>
    </w:lvl>
    <w:lvl w:ilvl="5" w:tplc="A582038E" w:tentative="1">
      <w:start w:val="1"/>
      <w:numFmt w:val="lowerRoman"/>
      <w:lvlText w:val="%6."/>
      <w:lvlJc w:val="right"/>
      <w:pPr>
        <w:ind w:left="4527" w:hanging="180"/>
      </w:pPr>
    </w:lvl>
    <w:lvl w:ilvl="6" w:tplc="D0FCD5F4" w:tentative="1">
      <w:start w:val="1"/>
      <w:numFmt w:val="decimal"/>
      <w:lvlText w:val="%7."/>
      <w:lvlJc w:val="left"/>
      <w:pPr>
        <w:ind w:left="5247" w:hanging="360"/>
      </w:pPr>
    </w:lvl>
    <w:lvl w:ilvl="7" w:tplc="777C3524" w:tentative="1">
      <w:start w:val="1"/>
      <w:numFmt w:val="lowerLetter"/>
      <w:lvlText w:val="%8."/>
      <w:lvlJc w:val="left"/>
      <w:pPr>
        <w:ind w:left="5967" w:hanging="360"/>
      </w:pPr>
    </w:lvl>
    <w:lvl w:ilvl="8" w:tplc="2E668D7C" w:tentative="1">
      <w:start w:val="1"/>
      <w:numFmt w:val="lowerRoman"/>
      <w:lvlText w:val="%9."/>
      <w:lvlJc w:val="right"/>
      <w:pPr>
        <w:ind w:left="6687" w:hanging="180"/>
      </w:pPr>
    </w:lvl>
  </w:abstractNum>
  <w:abstractNum w:abstractNumId="4" w15:restartNumberingAfterBreak="0">
    <w:nsid w:val="10553AA2"/>
    <w:multiLevelType w:val="hybridMultilevel"/>
    <w:tmpl w:val="3D30CFF2"/>
    <w:lvl w:ilvl="0" w:tplc="670A4A3C">
      <w:start w:val="1"/>
      <w:numFmt w:val="decimal"/>
      <w:lvlText w:val="%1."/>
      <w:lvlJc w:val="left"/>
      <w:pPr>
        <w:ind w:left="720" w:hanging="360"/>
      </w:pPr>
      <w:rPr>
        <w:rFonts w:hint="default"/>
      </w:rPr>
    </w:lvl>
    <w:lvl w:ilvl="1" w:tplc="32180B58" w:tentative="1">
      <w:start w:val="1"/>
      <w:numFmt w:val="lowerLetter"/>
      <w:lvlText w:val="%2."/>
      <w:lvlJc w:val="left"/>
      <w:pPr>
        <w:ind w:left="1440" w:hanging="360"/>
      </w:pPr>
    </w:lvl>
    <w:lvl w:ilvl="2" w:tplc="87E604F2" w:tentative="1">
      <w:start w:val="1"/>
      <w:numFmt w:val="lowerRoman"/>
      <w:lvlText w:val="%3."/>
      <w:lvlJc w:val="right"/>
      <w:pPr>
        <w:ind w:left="2160" w:hanging="180"/>
      </w:pPr>
    </w:lvl>
    <w:lvl w:ilvl="3" w:tplc="1706A502" w:tentative="1">
      <w:start w:val="1"/>
      <w:numFmt w:val="decimal"/>
      <w:lvlText w:val="%4."/>
      <w:lvlJc w:val="left"/>
      <w:pPr>
        <w:ind w:left="2880" w:hanging="360"/>
      </w:pPr>
    </w:lvl>
    <w:lvl w:ilvl="4" w:tplc="AA46D3AE" w:tentative="1">
      <w:start w:val="1"/>
      <w:numFmt w:val="lowerLetter"/>
      <w:lvlText w:val="%5."/>
      <w:lvlJc w:val="left"/>
      <w:pPr>
        <w:ind w:left="3600" w:hanging="360"/>
      </w:pPr>
    </w:lvl>
    <w:lvl w:ilvl="5" w:tplc="37341C7C" w:tentative="1">
      <w:start w:val="1"/>
      <w:numFmt w:val="lowerRoman"/>
      <w:lvlText w:val="%6."/>
      <w:lvlJc w:val="right"/>
      <w:pPr>
        <w:ind w:left="4320" w:hanging="180"/>
      </w:pPr>
    </w:lvl>
    <w:lvl w:ilvl="6" w:tplc="2CE018FE" w:tentative="1">
      <w:start w:val="1"/>
      <w:numFmt w:val="decimal"/>
      <w:lvlText w:val="%7."/>
      <w:lvlJc w:val="left"/>
      <w:pPr>
        <w:ind w:left="5040" w:hanging="360"/>
      </w:pPr>
    </w:lvl>
    <w:lvl w:ilvl="7" w:tplc="130AB214" w:tentative="1">
      <w:start w:val="1"/>
      <w:numFmt w:val="lowerLetter"/>
      <w:lvlText w:val="%8."/>
      <w:lvlJc w:val="left"/>
      <w:pPr>
        <w:ind w:left="5760" w:hanging="360"/>
      </w:pPr>
    </w:lvl>
    <w:lvl w:ilvl="8" w:tplc="2280D642" w:tentative="1">
      <w:start w:val="1"/>
      <w:numFmt w:val="lowerRoman"/>
      <w:lvlText w:val="%9."/>
      <w:lvlJc w:val="right"/>
      <w:pPr>
        <w:ind w:left="6480" w:hanging="180"/>
      </w:pPr>
    </w:lvl>
  </w:abstractNum>
  <w:abstractNum w:abstractNumId="5" w15:restartNumberingAfterBreak="0">
    <w:nsid w:val="14083550"/>
    <w:multiLevelType w:val="hybridMultilevel"/>
    <w:tmpl w:val="0B1A27E2"/>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 w15:restartNumberingAfterBreak="0">
    <w:nsid w:val="17EC5C98"/>
    <w:multiLevelType w:val="hybridMultilevel"/>
    <w:tmpl w:val="A936EC38"/>
    <w:lvl w:ilvl="0" w:tplc="52E0B5C4">
      <w:start w:val="20"/>
      <w:numFmt w:val="bullet"/>
      <w:lvlText w:val="-"/>
      <w:lvlJc w:val="left"/>
      <w:pPr>
        <w:ind w:left="720" w:hanging="360"/>
      </w:pPr>
      <w:rPr>
        <w:rFonts w:ascii="Times New Roman" w:eastAsia="Arial Unicode MS"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21E32E72"/>
    <w:multiLevelType w:val="hybridMultilevel"/>
    <w:tmpl w:val="29A644F0"/>
    <w:lvl w:ilvl="0" w:tplc="DCFC422A">
      <w:numFmt w:val="bullet"/>
      <w:lvlText w:val="-"/>
      <w:lvlJc w:val="left"/>
      <w:pPr>
        <w:ind w:left="1429" w:hanging="360"/>
      </w:pPr>
      <w:rPr>
        <w:rFonts w:ascii="Times New Roman" w:eastAsia="Times New Roman" w:hAnsi="Times New Roman" w:cs="Times New Roman" w:hint="default"/>
      </w:rPr>
    </w:lvl>
    <w:lvl w:ilvl="1" w:tplc="A24600B2" w:tentative="1">
      <w:start w:val="1"/>
      <w:numFmt w:val="lowerLetter"/>
      <w:lvlText w:val="%2."/>
      <w:lvlJc w:val="left"/>
      <w:pPr>
        <w:ind w:left="2149" w:hanging="360"/>
      </w:pPr>
    </w:lvl>
    <w:lvl w:ilvl="2" w:tplc="FCCE0138" w:tentative="1">
      <w:start w:val="1"/>
      <w:numFmt w:val="lowerRoman"/>
      <w:lvlText w:val="%3."/>
      <w:lvlJc w:val="right"/>
      <w:pPr>
        <w:ind w:left="2869" w:hanging="180"/>
      </w:pPr>
    </w:lvl>
    <w:lvl w:ilvl="3" w:tplc="40AC74A0" w:tentative="1">
      <w:start w:val="1"/>
      <w:numFmt w:val="decimal"/>
      <w:lvlText w:val="%4."/>
      <w:lvlJc w:val="left"/>
      <w:pPr>
        <w:ind w:left="3589" w:hanging="360"/>
      </w:pPr>
    </w:lvl>
    <w:lvl w:ilvl="4" w:tplc="821CD6E8" w:tentative="1">
      <w:start w:val="1"/>
      <w:numFmt w:val="lowerLetter"/>
      <w:lvlText w:val="%5."/>
      <w:lvlJc w:val="left"/>
      <w:pPr>
        <w:ind w:left="4309" w:hanging="360"/>
      </w:pPr>
    </w:lvl>
    <w:lvl w:ilvl="5" w:tplc="3C68BD46" w:tentative="1">
      <w:start w:val="1"/>
      <w:numFmt w:val="lowerRoman"/>
      <w:lvlText w:val="%6."/>
      <w:lvlJc w:val="right"/>
      <w:pPr>
        <w:ind w:left="5029" w:hanging="180"/>
      </w:pPr>
    </w:lvl>
    <w:lvl w:ilvl="6" w:tplc="B6D489BA" w:tentative="1">
      <w:start w:val="1"/>
      <w:numFmt w:val="decimal"/>
      <w:lvlText w:val="%7."/>
      <w:lvlJc w:val="left"/>
      <w:pPr>
        <w:ind w:left="5749" w:hanging="360"/>
      </w:pPr>
    </w:lvl>
    <w:lvl w:ilvl="7" w:tplc="32F40DEE" w:tentative="1">
      <w:start w:val="1"/>
      <w:numFmt w:val="lowerLetter"/>
      <w:lvlText w:val="%8."/>
      <w:lvlJc w:val="left"/>
      <w:pPr>
        <w:ind w:left="6469" w:hanging="360"/>
      </w:pPr>
    </w:lvl>
    <w:lvl w:ilvl="8" w:tplc="A00447B6" w:tentative="1">
      <w:start w:val="1"/>
      <w:numFmt w:val="lowerRoman"/>
      <w:lvlText w:val="%9."/>
      <w:lvlJc w:val="right"/>
      <w:pPr>
        <w:ind w:left="7189" w:hanging="180"/>
      </w:pPr>
    </w:lvl>
  </w:abstractNum>
  <w:abstractNum w:abstractNumId="8" w15:restartNumberingAfterBreak="0">
    <w:nsid w:val="25BD704F"/>
    <w:multiLevelType w:val="multilevel"/>
    <w:tmpl w:val="86E81A8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27F93723"/>
    <w:multiLevelType w:val="hybridMultilevel"/>
    <w:tmpl w:val="630E8716"/>
    <w:lvl w:ilvl="0" w:tplc="1B3C2792">
      <w:start w:val="1"/>
      <w:numFmt w:val="decimal"/>
      <w:lvlText w:val="%1)"/>
      <w:lvlJc w:val="left"/>
      <w:pPr>
        <w:ind w:left="1080" w:hanging="72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0" w15:restartNumberingAfterBreak="1">
    <w:nsid w:val="286201CB"/>
    <w:multiLevelType w:val="hybridMultilevel"/>
    <w:tmpl w:val="5EBCB1B6"/>
    <w:lvl w:ilvl="0" w:tplc="D8BC5B12">
      <w:start w:val="3"/>
      <w:numFmt w:val="bullet"/>
      <w:lvlText w:val="-"/>
      <w:lvlJc w:val="left"/>
      <w:pPr>
        <w:ind w:left="720" w:hanging="360"/>
      </w:pPr>
      <w:rPr>
        <w:rFonts w:ascii="Times New Roman" w:eastAsiaTheme="minorHAnsi" w:hAnsi="Times New Roman" w:cs="Times New Roman" w:hint="default"/>
      </w:rPr>
    </w:lvl>
    <w:lvl w:ilvl="1" w:tplc="13FAB710" w:tentative="1">
      <w:start w:val="1"/>
      <w:numFmt w:val="bullet"/>
      <w:lvlText w:val="o"/>
      <w:lvlJc w:val="left"/>
      <w:pPr>
        <w:ind w:left="1440" w:hanging="360"/>
      </w:pPr>
      <w:rPr>
        <w:rFonts w:ascii="Courier New" w:hAnsi="Courier New" w:cs="Courier New" w:hint="default"/>
      </w:rPr>
    </w:lvl>
    <w:lvl w:ilvl="2" w:tplc="6E288A64" w:tentative="1">
      <w:start w:val="1"/>
      <w:numFmt w:val="bullet"/>
      <w:lvlText w:val=""/>
      <w:lvlJc w:val="left"/>
      <w:pPr>
        <w:ind w:left="2160" w:hanging="360"/>
      </w:pPr>
      <w:rPr>
        <w:rFonts w:ascii="Wingdings" w:hAnsi="Wingdings" w:hint="default"/>
      </w:rPr>
    </w:lvl>
    <w:lvl w:ilvl="3" w:tplc="C8F4D5B0" w:tentative="1">
      <w:start w:val="1"/>
      <w:numFmt w:val="bullet"/>
      <w:lvlText w:val=""/>
      <w:lvlJc w:val="left"/>
      <w:pPr>
        <w:ind w:left="2880" w:hanging="360"/>
      </w:pPr>
      <w:rPr>
        <w:rFonts w:ascii="Symbol" w:hAnsi="Symbol" w:hint="default"/>
      </w:rPr>
    </w:lvl>
    <w:lvl w:ilvl="4" w:tplc="49A6E374" w:tentative="1">
      <w:start w:val="1"/>
      <w:numFmt w:val="bullet"/>
      <w:lvlText w:val="o"/>
      <w:lvlJc w:val="left"/>
      <w:pPr>
        <w:ind w:left="3600" w:hanging="360"/>
      </w:pPr>
      <w:rPr>
        <w:rFonts w:ascii="Courier New" w:hAnsi="Courier New" w:cs="Courier New" w:hint="default"/>
      </w:rPr>
    </w:lvl>
    <w:lvl w:ilvl="5" w:tplc="612A02BA" w:tentative="1">
      <w:start w:val="1"/>
      <w:numFmt w:val="bullet"/>
      <w:lvlText w:val=""/>
      <w:lvlJc w:val="left"/>
      <w:pPr>
        <w:ind w:left="4320" w:hanging="360"/>
      </w:pPr>
      <w:rPr>
        <w:rFonts w:ascii="Wingdings" w:hAnsi="Wingdings" w:hint="default"/>
      </w:rPr>
    </w:lvl>
    <w:lvl w:ilvl="6" w:tplc="DC2C120C" w:tentative="1">
      <w:start w:val="1"/>
      <w:numFmt w:val="bullet"/>
      <w:lvlText w:val=""/>
      <w:lvlJc w:val="left"/>
      <w:pPr>
        <w:ind w:left="5040" w:hanging="360"/>
      </w:pPr>
      <w:rPr>
        <w:rFonts w:ascii="Symbol" w:hAnsi="Symbol" w:hint="default"/>
      </w:rPr>
    </w:lvl>
    <w:lvl w:ilvl="7" w:tplc="BF98C242" w:tentative="1">
      <w:start w:val="1"/>
      <w:numFmt w:val="bullet"/>
      <w:lvlText w:val="o"/>
      <w:lvlJc w:val="left"/>
      <w:pPr>
        <w:ind w:left="5760" w:hanging="360"/>
      </w:pPr>
      <w:rPr>
        <w:rFonts w:ascii="Courier New" w:hAnsi="Courier New" w:cs="Courier New" w:hint="default"/>
      </w:rPr>
    </w:lvl>
    <w:lvl w:ilvl="8" w:tplc="CF2C40DA" w:tentative="1">
      <w:start w:val="1"/>
      <w:numFmt w:val="bullet"/>
      <w:lvlText w:val=""/>
      <w:lvlJc w:val="left"/>
      <w:pPr>
        <w:ind w:left="6480" w:hanging="360"/>
      </w:pPr>
      <w:rPr>
        <w:rFonts w:ascii="Wingdings" w:hAnsi="Wingdings" w:hint="default"/>
      </w:rPr>
    </w:lvl>
  </w:abstractNum>
  <w:abstractNum w:abstractNumId="11" w15:restartNumberingAfterBreak="0">
    <w:nsid w:val="2C8B0A9F"/>
    <w:multiLevelType w:val="hybridMultilevel"/>
    <w:tmpl w:val="3E0CC644"/>
    <w:lvl w:ilvl="0" w:tplc="1B3C2792">
      <w:start w:val="1"/>
      <w:numFmt w:val="decimal"/>
      <w:lvlText w:val="%1)"/>
      <w:lvlJc w:val="left"/>
      <w:pPr>
        <w:ind w:left="1080" w:hanging="72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2" w15:restartNumberingAfterBreak="0">
    <w:nsid w:val="2E412420"/>
    <w:multiLevelType w:val="hybridMultilevel"/>
    <w:tmpl w:val="1FF084A6"/>
    <w:lvl w:ilvl="0" w:tplc="0426000F">
      <w:start w:val="3"/>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3" w15:restartNumberingAfterBreak="0">
    <w:nsid w:val="36D537E6"/>
    <w:multiLevelType w:val="hybridMultilevel"/>
    <w:tmpl w:val="19122E98"/>
    <w:lvl w:ilvl="0" w:tplc="78A25C4A">
      <w:start w:val="1"/>
      <w:numFmt w:val="upperRoman"/>
      <w:lvlText w:val="%1."/>
      <w:lvlJc w:val="left"/>
      <w:pPr>
        <w:ind w:left="1080" w:hanging="72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4" w15:restartNumberingAfterBreak="0">
    <w:nsid w:val="37493AA0"/>
    <w:multiLevelType w:val="multilevel"/>
    <w:tmpl w:val="213A05C0"/>
    <w:lvl w:ilvl="0">
      <w:start w:val="1"/>
      <w:numFmt w:val="upperRoman"/>
      <w:lvlText w:val="%1."/>
      <w:lvlJc w:val="left"/>
      <w:pPr>
        <w:tabs>
          <w:tab w:val="num" w:pos="4320"/>
        </w:tabs>
        <w:ind w:left="4320" w:hanging="720"/>
      </w:pPr>
      <w:rPr>
        <w:rFonts w:hint="default"/>
      </w:rPr>
    </w:lvl>
    <w:lvl w:ilvl="1">
      <w:start w:val="6"/>
      <w:numFmt w:val="decimal"/>
      <w:isLgl/>
      <w:lvlText w:val="%1.%2."/>
      <w:lvlJc w:val="left"/>
      <w:pPr>
        <w:ind w:left="3960" w:hanging="360"/>
      </w:pPr>
      <w:rPr>
        <w:rFonts w:hint="default"/>
      </w:rPr>
    </w:lvl>
    <w:lvl w:ilvl="2">
      <w:start w:val="1"/>
      <w:numFmt w:val="decimal"/>
      <w:isLgl/>
      <w:lvlText w:val="%1.%2.%3."/>
      <w:lvlJc w:val="left"/>
      <w:pPr>
        <w:ind w:left="4320" w:hanging="720"/>
      </w:pPr>
      <w:rPr>
        <w:rFonts w:hint="default"/>
      </w:rPr>
    </w:lvl>
    <w:lvl w:ilvl="3">
      <w:start w:val="1"/>
      <w:numFmt w:val="decimal"/>
      <w:isLgl/>
      <w:lvlText w:val="%1.%2.%3.%4."/>
      <w:lvlJc w:val="left"/>
      <w:pPr>
        <w:ind w:left="4320" w:hanging="720"/>
      </w:pPr>
      <w:rPr>
        <w:rFonts w:hint="default"/>
      </w:rPr>
    </w:lvl>
    <w:lvl w:ilvl="4">
      <w:start w:val="1"/>
      <w:numFmt w:val="decimal"/>
      <w:isLgl/>
      <w:lvlText w:val="%1.%2.%3.%4.%5."/>
      <w:lvlJc w:val="left"/>
      <w:pPr>
        <w:ind w:left="4680" w:hanging="1080"/>
      </w:pPr>
      <w:rPr>
        <w:rFonts w:hint="default"/>
      </w:rPr>
    </w:lvl>
    <w:lvl w:ilvl="5">
      <w:start w:val="1"/>
      <w:numFmt w:val="decimal"/>
      <w:isLgl/>
      <w:lvlText w:val="%1.%2.%3.%4.%5.%6."/>
      <w:lvlJc w:val="left"/>
      <w:pPr>
        <w:ind w:left="4680" w:hanging="1080"/>
      </w:pPr>
      <w:rPr>
        <w:rFonts w:hint="default"/>
      </w:rPr>
    </w:lvl>
    <w:lvl w:ilvl="6">
      <w:start w:val="1"/>
      <w:numFmt w:val="decimal"/>
      <w:isLgl/>
      <w:lvlText w:val="%1.%2.%3.%4.%5.%6.%7."/>
      <w:lvlJc w:val="left"/>
      <w:pPr>
        <w:ind w:left="5040" w:hanging="1440"/>
      </w:pPr>
      <w:rPr>
        <w:rFonts w:hint="default"/>
      </w:rPr>
    </w:lvl>
    <w:lvl w:ilvl="7">
      <w:start w:val="1"/>
      <w:numFmt w:val="decimal"/>
      <w:isLgl/>
      <w:lvlText w:val="%1.%2.%3.%4.%5.%6.%7.%8."/>
      <w:lvlJc w:val="left"/>
      <w:pPr>
        <w:ind w:left="5040" w:hanging="1440"/>
      </w:pPr>
      <w:rPr>
        <w:rFonts w:hint="default"/>
      </w:rPr>
    </w:lvl>
    <w:lvl w:ilvl="8">
      <w:start w:val="1"/>
      <w:numFmt w:val="decimal"/>
      <w:isLgl/>
      <w:lvlText w:val="%1.%2.%3.%4.%5.%6.%7.%8.%9."/>
      <w:lvlJc w:val="left"/>
      <w:pPr>
        <w:ind w:left="5400" w:hanging="1800"/>
      </w:pPr>
      <w:rPr>
        <w:rFonts w:hint="default"/>
      </w:rPr>
    </w:lvl>
  </w:abstractNum>
  <w:abstractNum w:abstractNumId="15" w15:restartNumberingAfterBreak="1">
    <w:nsid w:val="3E8A680D"/>
    <w:multiLevelType w:val="hybridMultilevel"/>
    <w:tmpl w:val="6F9E656C"/>
    <w:lvl w:ilvl="0" w:tplc="FEB29DCC">
      <w:start w:val="3"/>
      <w:numFmt w:val="bullet"/>
      <w:lvlText w:val="-"/>
      <w:lvlJc w:val="left"/>
      <w:pPr>
        <w:ind w:left="720" w:hanging="360"/>
      </w:pPr>
      <w:rPr>
        <w:rFonts w:ascii="Times New Roman" w:eastAsiaTheme="minorHAnsi" w:hAnsi="Times New Roman" w:cs="Times New Roman" w:hint="default"/>
      </w:rPr>
    </w:lvl>
    <w:lvl w:ilvl="1" w:tplc="065AFE24" w:tentative="1">
      <w:start w:val="1"/>
      <w:numFmt w:val="bullet"/>
      <w:lvlText w:val="o"/>
      <w:lvlJc w:val="left"/>
      <w:pPr>
        <w:ind w:left="1440" w:hanging="360"/>
      </w:pPr>
      <w:rPr>
        <w:rFonts w:ascii="Courier New" w:hAnsi="Courier New" w:cs="Courier New" w:hint="default"/>
      </w:rPr>
    </w:lvl>
    <w:lvl w:ilvl="2" w:tplc="3FBC80A6" w:tentative="1">
      <w:start w:val="1"/>
      <w:numFmt w:val="bullet"/>
      <w:lvlText w:val=""/>
      <w:lvlJc w:val="left"/>
      <w:pPr>
        <w:ind w:left="2160" w:hanging="360"/>
      </w:pPr>
      <w:rPr>
        <w:rFonts w:ascii="Wingdings" w:hAnsi="Wingdings" w:hint="default"/>
      </w:rPr>
    </w:lvl>
    <w:lvl w:ilvl="3" w:tplc="DB54D76C" w:tentative="1">
      <w:start w:val="1"/>
      <w:numFmt w:val="bullet"/>
      <w:lvlText w:val=""/>
      <w:lvlJc w:val="left"/>
      <w:pPr>
        <w:ind w:left="2880" w:hanging="360"/>
      </w:pPr>
      <w:rPr>
        <w:rFonts w:ascii="Symbol" w:hAnsi="Symbol" w:hint="default"/>
      </w:rPr>
    </w:lvl>
    <w:lvl w:ilvl="4" w:tplc="DE166DA0" w:tentative="1">
      <w:start w:val="1"/>
      <w:numFmt w:val="bullet"/>
      <w:lvlText w:val="o"/>
      <w:lvlJc w:val="left"/>
      <w:pPr>
        <w:ind w:left="3600" w:hanging="360"/>
      </w:pPr>
      <w:rPr>
        <w:rFonts w:ascii="Courier New" w:hAnsi="Courier New" w:cs="Courier New" w:hint="default"/>
      </w:rPr>
    </w:lvl>
    <w:lvl w:ilvl="5" w:tplc="0AD4EC0E" w:tentative="1">
      <w:start w:val="1"/>
      <w:numFmt w:val="bullet"/>
      <w:lvlText w:val=""/>
      <w:lvlJc w:val="left"/>
      <w:pPr>
        <w:ind w:left="4320" w:hanging="360"/>
      </w:pPr>
      <w:rPr>
        <w:rFonts w:ascii="Wingdings" w:hAnsi="Wingdings" w:hint="default"/>
      </w:rPr>
    </w:lvl>
    <w:lvl w:ilvl="6" w:tplc="76ECC6CC" w:tentative="1">
      <w:start w:val="1"/>
      <w:numFmt w:val="bullet"/>
      <w:lvlText w:val=""/>
      <w:lvlJc w:val="left"/>
      <w:pPr>
        <w:ind w:left="5040" w:hanging="360"/>
      </w:pPr>
      <w:rPr>
        <w:rFonts w:ascii="Symbol" w:hAnsi="Symbol" w:hint="default"/>
      </w:rPr>
    </w:lvl>
    <w:lvl w:ilvl="7" w:tplc="3AA89674" w:tentative="1">
      <w:start w:val="1"/>
      <w:numFmt w:val="bullet"/>
      <w:lvlText w:val="o"/>
      <w:lvlJc w:val="left"/>
      <w:pPr>
        <w:ind w:left="5760" w:hanging="360"/>
      </w:pPr>
      <w:rPr>
        <w:rFonts w:ascii="Courier New" w:hAnsi="Courier New" w:cs="Courier New" w:hint="default"/>
      </w:rPr>
    </w:lvl>
    <w:lvl w:ilvl="8" w:tplc="4B26647A" w:tentative="1">
      <w:start w:val="1"/>
      <w:numFmt w:val="bullet"/>
      <w:lvlText w:val=""/>
      <w:lvlJc w:val="left"/>
      <w:pPr>
        <w:ind w:left="6480" w:hanging="360"/>
      </w:pPr>
      <w:rPr>
        <w:rFonts w:ascii="Wingdings" w:hAnsi="Wingdings" w:hint="default"/>
      </w:rPr>
    </w:lvl>
  </w:abstractNum>
  <w:abstractNum w:abstractNumId="16" w15:restartNumberingAfterBreak="0">
    <w:nsid w:val="433B5E6A"/>
    <w:multiLevelType w:val="hybridMultilevel"/>
    <w:tmpl w:val="B46E6460"/>
    <w:lvl w:ilvl="0" w:tplc="2EA6E7FA">
      <w:start w:val="1"/>
      <w:numFmt w:val="bullet"/>
      <w:lvlText w:val=""/>
      <w:lvlJc w:val="left"/>
      <w:pPr>
        <w:ind w:left="1429" w:hanging="360"/>
      </w:pPr>
      <w:rPr>
        <w:rFonts w:ascii="Symbol" w:hAnsi="Symbol" w:hint="default"/>
      </w:rPr>
    </w:lvl>
    <w:lvl w:ilvl="1" w:tplc="0624D088" w:tentative="1">
      <w:start w:val="1"/>
      <w:numFmt w:val="bullet"/>
      <w:lvlText w:val="o"/>
      <w:lvlJc w:val="left"/>
      <w:pPr>
        <w:ind w:left="2149" w:hanging="360"/>
      </w:pPr>
      <w:rPr>
        <w:rFonts w:ascii="Courier New" w:hAnsi="Courier New" w:cs="Courier New" w:hint="default"/>
      </w:rPr>
    </w:lvl>
    <w:lvl w:ilvl="2" w:tplc="AC4EAC62" w:tentative="1">
      <w:start w:val="1"/>
      <w:numFmt w:val="bullet"/>
      <w:lvlText w:val=""/>
      <w:lvlJc w:val="left"/>
      <w:pPr>
        <w:ind w:left="2869" w:hanging="360"/>
      </w:pPr>
      <w:rPr>
        <w:rFonts w:ascii="Wingdings" w:hAnsi="Wingdings" w:hint="default"/>
      </w:rPr>
    </w:lvl>
    <w:lvl w:ilvl="3" w:tplc="971695F6" w:tentative="1">
      <w:start w:val="1"/>
      <w:numFmt w:val="bullet"/>
      <w:lvlText w:val=""/>
      <w:lvlJc w:val="left"/>
      <w:pPr>
        <w:ind w:left="3589" w:hanging="360"/>
      </w:pPr>
      <w:rPr>
        <w:rFonts w:ascii="Symbol" w:hAnsi="Symbol" w:hint="default"/>
      </w:rPr>
    </w:lvl>
    <w:lvl w:ilvl="4" w:tplc="63145FB8" w:tentative="1">
      <w:start w:val="1"/>
      <w:numFmt w:val="bullet"/>
      <w:lvlText w:val="o"/>
      <w:lvlJc w:val="left"/>
      <w:pPr>
        <w:ind w:left="4309" w:hanging="360"/>
      </w:pPr>
      <w:rPr>
        <w:rFonts w:ascii="Courier New" w:hAnsi="Courier New" w:cs="Courier New" w:hint="default"/>
      </w:rPr>
    </w:lvl>
    <w:lvl w:ilvl="5" w:tplc="927C4324" w:tentative="1">
      <w:start w:val="1"/>
      <w:numFmt w:val="bullet"/>
      <w:lvlText w:val=""/>
      <w:lvlJc w:val="left"/>
      <w:pPr>
        <w:ind w:left="5029" w:hanging="360"/>
      </w:pPr>
      <w:rPr>
        <w:rFonts w:ascii="Wingdings" w:hAnsi="Wingdings" w:hint="default"/>
      </w:rPr>
    </w:lvl>
    <w:lvl w:ilvl="6" w:tplc="2244DD08" w:tentative="1">
      <w:start w:val="1"/>
      <w:numFmt w:val="bullet"/>
      <w:lvlText w:val=""/>
      <w:lvlJc w:val="left"/>
      <w:pPr>
        <w:ind w:left="5749" w:hanging="360"/>
      </w:pPr>
      <w:rPr>
        <w:rFonts w:ascii="Symbol" w:hAnsi="Symbol" w:hint="default"/>
      </w:rPr>
    </w:lvl>
    <w:lvl w:ilvl="7" w:tplc="3678F50C" w:tentative="1">
      <w:start w:val="1"/>
      <w:numFmt w:val="bullet"/>
      <w:lvlText w:val="o"/>
      <w:lvlJc w:val="left"/>
      <w:pPr>
        <w:ind w:left="6469" w:hanging="360"/>
      </w:pPr>
      <w:rPr>
        <w:rFonts w:ascii="Courier New" w:hAnsi="Courier New" w:cs="Courier New" w:hint="default"/>
      </w:rPr>
    </w:lvl>
    <w:lvl w:ilvl="8" w:tplc="783E3F26" w:tentative="1">
      <w:start w:val="1"/>
      <w:numFmt w:val="bullet"/>
      <w:lvlText w:val=""/>
      <w:lvlJc w:val="left"/>
      <w:pPr>
        <w:ind w:left="7189" w:hanging="360"/>
      </w:pPr>
      <w:rPr>
        <w:rFonts w:ascii="Wingdings" w:hAnsi="Wingdings" w:hint="default"/>
      </w:rPr>
    </w:lvl>
  </w:abstractNum>
  <w:abstractNum w:abstractNumId="17" w15:restartNumberingAfterBreak="0">
    <w:nsid w:val="443744A1"/>
    <w:multiLevelType w:val="hybridMultilevel"/>
    <w:tmpl w:val="8D743D10"/>
    <w:lvl w:ilvl="0" w:tplc="8836EEF4">
      <w:start w:val="2"/>
      <w:numFmt w:val="upperRoman"/>
      <w:lvlText w:val="%1."/>
      <w:lvlJc w:val="left"/>
      <w:pPr>
        <w:ind w:left="1080" w:hanging="72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8" w15:restartNumberingAfterBreak="0">
    <w:nsid w:val="44C85D69"/>
    <w:multiLevelType w:val="hybridMultilevel"/>
    <w:tmpl w:val="7940EEBE"/>
    <w:lvl w:ilvl="0" w:tplc="1B3C2792">
      <w:start w:val="1"/>
      <w:numFmt w:val="decimal"/>
      <w:lvlText w:val="%1)"/>
      <w:lvlJc w:val="left"/>
      <w:pPr>
        <w:ind w:left="1080" w:hanging="72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9" w15:restartNumberingAfterBreak="0">
    <w:nsid w:val="48036FD4"/>
    <w:multiLevelType w:val="hybridMultilevel"/>
    <w:tmpl w:val="E2D8095E"/>
    <w:lvl w:ilvl="0" w:tplc="76CC0346">
      <w:start w:val="1"/>
      <w:numFmt w:val="decimal"/>
      <w:lvlText w:val="%1."/>
      <w:lvlJc w:val="left"/>
      <w:pPr>
        <w:ind w:left="1429" w:hanging="360"/>
      </w:pPr>
    </w:lvl>
    <w:lvl w:ilvl="1" w:tplc="01FC5B30" w:tentative="1">
      <w:start w:val="1"/>
      <w:numFmt w:val="lowerLetter"/>
      <w:lvlText w:val="%2."/>
      <w:lvlJc w:val="left"/>
      <w:pPr>
        <w:ind w:left="2149" w:hanging="360"/>
      </w:pPr>
    </w:lvl>
    <w:lvl w:ilvl="2" w:tplc="B1AEE4DE" w:tentative="1">
      <w:start w:val="1"/>
      <w:numFmt w:val="lowerRoman"/>
      <w:lvlText w:val="%3."/>
      <w:lvlJc w:val="right"/>
      <w:pPr>
        <w:ind w:left="2869" w:hanging="180"/>
      </w:pPr>
    </w:lvl>
    <w:lvl w:ilvl="3" w:tplc="BAD28C0A" w:tentative="1">
      <w:start w:val="1"/>
      <w:numFmt w:val="decimal"/>
      <w:lvlText w:val="%4."/>
      <w:lvlJc w:val="left"/>
      <w:pPr>
        <w:ind w:left="3589" w:hanging="360"/>
      </w:pPr>
    </w:lvl>
    <w:lvl w:ilvl="4" w:tplc="F8CA052C" w:tentative="1">
      <w:start w:val="1"/>
      <w:numFmt w:val="lowerLetter"/>
      <w:lvlText w:val="%5."/>
      <w:lvlJc w:val="left"/>
      <w:pPr>
        <w:ind w:left="4309" w:hanging="360"/>
      </w:pPr>
    </w:lvl>
    <w:lvl w:ilvl="5" w:tplc="A4EC9E96" w:tentative="1">
      <w:start w:val="1"/>
      <w:numFmt w:val="lowerRoman"/>
      <w:lvlText w:val="%6."/>
      <w:lvlJc w:val="right"/>
      <w:pPr>
        <w:ind w:left="5029" w:hanging="180"/>
      </w:pPr>
    </w:lvl>
    <w:lvl w:ilvl="6" w:tplc="599067B4" w:tentative="1">
      <w:start w:val="1"/>
      <w:numFmt w:val="decimal"/>
      <w:lvlText w:val="%7."/>
      <w:lvlJc w:val="left"/>
      <w:pPr>
        <w:ind w:left="5749" w:hanging="360"/>
      </w:pPr>
    </w:lvl>
    <w:lvl w:ilvl="7" w:tplc="0458F4AE" w:tentative="1">
      <w:start w:val="1"/>
      <w:numFmt w:val="lowerLetter"/>
      <w:lvlText w:val="%8."/>
      <w:lvlJc w:val="left"/>
      <w:pPr>
        <w:ind w:left="6469" w:hanging="360"/>
      </w:pPr>
    </w:lvl>
    <w:lvl w:ilvl="8" w:tplc="7D6E71CE" w:tentative="1">
      <w:start w:val="1"/>
      <w:numFmt w:val="lowerRoman"/>
      <w:lvlText w:val="%9."/>
      <w:lvlJc w:val="right"/>
      <w:pPr>
        <w:ind w:left="7189" w:hanging="180"/>
      </w:pPr>
    </w:lvl>
  </w:abstractNum>
  <w:abstractNum w:abstractNumId="20" w15:restartNumberingAfterBreak="0">
    <w:nsid w:val="4823281B"/>
    <w:multiLevelType w:val="hybridMultilevel"/>
    <w:tmpl w:val="068A2E42"/>
    <w:lvl w:ilvl="0" w:tplc="28C21B34">
      <w:start w:val="1"/>
      <w:numFmt w:val="decimal"/>
      <w:lvlText w:val="%1."/>
      <w:lvlJc w:val="left"/>
      <w:pPr>
        <w:ind w:left="720" w:hanging="360"/>
      </w:pPr>
      <w:rPr>
        <w:rFonts w:ascii="Times New Roman" w:eastAsia="Calibri" w:hAnsi="Times New Roman" w:cs="Times New Roman"/>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1" w15:restartNumberingAfterBreak="0">
    <w:nsid w:val="4B095EF5"/>
    <w:multiLevelType w:val="hybridMultilevel"/>
    <w:tmpl w:val="3A4E39A6"/>
    <w:lvl w:ilvl="0" w:tplc="04260011">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2" w15:restartNumberingAfterBreak="0">
    <w:nsid w:val="4F4A11DF"/>
    <w:multiLevelType w:val="hybridMultilevel"/>
    <w:tmpl w:val="9D64800C"/>
    <w:lvl w:ilvl="0" w:tplc="04260011">
      <w:start w:val="1"/>
      <w:numFmt w:val="decimal"/>
      <w:lvlText w:val="%1)"/>
      <w:lvlJc w:val="left"/>
      <w:pPr>
        <w:ind w:left="1080" w:hanging="360"/>
      </w:p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23" w15:restartNumberingAfterBreak="0">
    <w:nsid w:val="4F9725FA"/>
    <w:multiLevelType w:val="hybridMultilevel"/>
    <w:tmpl w:val="927E79B2"/>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4" w15:restartNumberingAfterBreak="0">
    <w:nsid w:val="610263F4"/>
    <w:multiLevelType w:val="hybridMultilevel"/>
    <w:tmpl w:val="CA6635E6"/>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5" w15:restartNumberingAfterBreak="0">
    <w:nsid w:val="61AC43AE"/>
    <w:multiLevelType w:val="hybridMultilevel"/>
    <w:tmpl w:val="FE52259A"/>
    <w:lvl w:ilvl="0" w:tplc="C43EF1DA">
      <w:start w:val="1"/>
      <w:numFmt w:val="decimal"/>
      <w:lvlText w:val="%1."/>
      <w:lvlJc w:val="left"/>
      <w:pPr>
        <w:ind w:left="1352" w:hanging="360"/>
      </w:pPr>
      <w:rPr>
        <w:rFonts w:hint="default"/>
      </w:rPr>
    </w:lvl>
    <w:lvl w:ilvl="1" w:tplc="04260019">
      <w:start w:val="1"/>
      <w:numFmt w:val="lowerLetter"/>
      <w:lvlText w:val="%2."/>
      <w:lvlJc w:val="left"/>
      <w:pPr>
        <w:ind w:left="2072" w:hanging="360"/>
      </w:pPr>
    </w:lvl>
    <w:lvl w:ilvl="2" w:tplc="0426001B" w:tentative="1">
      <w:start w:val="1"/>
      <w:numFmt w:val="lowerRoman"/>
      <w:lvlText w:val="%3."/>
      <w:lvlJc w:val="right"/>
      <w:pPr>
        <w:ind w:left="2792" w:hanging="180"/>
      </w:pPr>
    </w:lvl>
    <w:lvl w:ilvl="3" w:tplc="0426000F" w:tentative="1">
      <w:start w:val="1"/>
      <w:numFmt w:val="decimal"/>
      <w:lvlText w:val="%4."/>
      <w:lvlJc w:val="left"/>
      <w:pPr>
        <w:ind w:left="3512" w:hanging="360"/>
      </w:pPr>
    </w:lvl>
    <w:lvl w:ilvl="4" w:tplc="04260019" w:tentative="1">
      <w:start w:val="1"/>
      <w:numFmt w:val="lowerLetter"/>
      <w:lvlText w:val="%5."/>
      <w:lvlJc w:val="left"/>
      <w:pPr>
        <w:ind w:left="4232" w:hanging="360"/>
      </w:pPr>
    </w:lvl>
    <w:lvl w:ilvl="5" w:tplc="0426001B" w:tentative="1">
      <w:start w:val="1"/>
      <w:numFmt w:val="lowerRoman"/>
      <w:lvlText w:val="%6."/>
      <w:lvlJc w:val="right"/>
      <w:pPr>
        <w:ind w:left="4952" w:hanging="180"/>
      </w:pPr>
    </w:lvl>
    <w:lvl w:ilvl="6" w:tplc="0426000F" w:tentative="1">
      <w:start w:val="1"/>
      <w:numFmt w:val="decimal"/>
      <w:lvlText w:val="%7."/>
      <w:lvlJc w:val="left"/>
      <w:pPr>
        <w:ind w:left="5672" w:hanging="360"/>
      </w:pPr>
    </w:lvl>
    <w:lvl w:ilvl="7" w:tplc="04260019" w:tentative="1">
      <w:start w:val="1"/>
      <w:numFmt w:val="lowerLetter"/>
      <w:lvlText w:val="%8."/>
      <w:lvlJc w:val="left"/>
      <w:pPr>
        <w:ind w:left="6392" w:hanging="360"/>
      </w:pPr>
    </w:lvl>
    <w:lvl w:ilvl="8" w:tplc="0426001B" w:tentative="1">
      <w:start w:val="1"/>
      <w:numFmt w:val="lowerRoman"/>
      <w:lvlText w:val="%9."/>
      <w:lvlJc w:val="right"/>
      <w:pPr>
        <w:ind w:left="7112" w:hanging="180"/>
      </w:pPr>
    </w:lvl>
  </w:abstractNum>
  <w:abstractNum w:abstractNumId="26" w15:restartNumberingAfterBreak="0">
    <w:nsid w:val="6E60380E"/>
    <w:multiLevelType w:val="hybridMultilevel"/>
    <w:tmpl w:val="FE52259A"/>
    <w:lvl w:ilvl="0" w:tplc="C43EF1DA">
      <w:start w:val="1"/>
      <w:numFmt w:val="decimal"/>
      <w:lvlText w:val="%1."/>
      <w:lvlJc w:val="left"/>
      <w:pPr>
        <w:ind w:left="1352" w:hanging="360"/>
      </w:pPr>
      <w:rPr>
        <w:rFonts w:hint="default"/>
      </w:rPr>
    </w:lvl>
    <w:lvl w:ilvl="1" w:tplc="04260019" w:tentative="1">
      <w:start w:val="1"/>
      <w:numFmt w:val="lowerLetter"/>
      <w:lvlText w:val="%2."/>
      <w:lvlJc w:val="left"/>
      <w:pPr>
        <w:ind w:left="2072" w:hanging="360"/>
      </w:pPr>
    </w:lvl>
    <w:lvl w:ilvl="2" w:tplc="0426001B" w:tentative="1">
      <w:start w:val="1"/>
      <w:numFmt w:val="lowerRoman"/>
      <w:lvlText w:val="%3."/>
      <w:lvlJc w:val="right"/>
      <w:pPr>
        <w:ind w:left="2792" w:hanging="180"/>
      </w:pPr>
    </w:lvl>
    <w:lvl w:ilvl="3" w:tplc="0426000F" w:tentative="1">
      <w:start w:val="1"/>
      <w:numFmt w:val="decimal"/>
      <w:lvlText w:val="%4."/>
      <w:lvlJc w:val="left"/>
      <w:pPr>
        <w:ind w:left="3512" w:hanging="360"/>
      </w:pPr>
    </w:lvl>
    <w:lvl w:ilvl="4" w:tplc="04260019" w:tentative="1">
      <w:start w:val="1"/>
      <w:numFmt w:val="lowerLetter"/>
      <w:lvlText w:val="%5."/>
      <w:lvlJc w:val="left"/>
      <w:pPr>
        <w:ind w:left="4232" w:hanging="360"/>
      </w:pPr>
    </w:lvl>
    <w:lvl w:ilvl="5" w:tplc="0426001B" w:tentative="1">
      <w:start w:val="1"/>
      <w:numFmt w:val="lowerRoman"/>
      <w:lvlText w:val="%6."/>
      <w:lvlJc w:val="right"/>
      <w:pPr>
        <w:ind w:left="4952" w:hanging="180"/>
      </w:pPr>
    </w:lvl>
    <w:lvl w:ilvl="6" w:tplc="0426000F" w:tentative="1">
      <w:start w:val="1"/>
      <w:numFmt w:val="decimal"/>
      <w:lvlText w:val="%7."/>
      <w:lvlJc w:val="left"/>
      <w:pPr>
        <w:ind w:left="5672" w:hanging="360"/>
      </w:pPr>
    </w:lvl>
    <w:lvl w:ilvl="7" w:tplc="04260019" w:tentative="1">
      <w:start w:val="1"/>
      <w:numFmt w:val="lowerLetter"/>
      <w:lvlText w:val="%8."/>
      <w:lvlJc w:val="left"/>
      <w:pPr>
        <w:ind w:left="6392" w:hanging="360"/>
      </w:pPr>
    </w:lvl>
    <w:lvl w:ilvl="8" w:tplc="0426001B" w:tentative="1">
      <w:start w:val="1"/>
      <w:numFmt w:val="lowerRoman"/>
      <w:lvlText w:val="%9."/>
      <w:lvlJc w:val="right"/>
      <w:pPr>
        <w:ind w:left="7112" w:hanging="180"/>
      </w:pPr>
    </w:lvl>
  </w:abstractNum>
  <w:abstractNum w:abstractNumId="27" w15:restartNumberingAfterBreak="0">
    <w:nsid w:val="71882E87"/>
    <w:multiLevelType w:val="hybridMultilevel"/>
    <w:tmpl w:val="DE285D50"/>
    <w:lvl w:ilvl="0" w:tplc="1B3C2792">
      <w:start w:val="1"/>
      <w:numFmt w:val="decimal"/>
      <w:lvlText w:val="%1)"/>
      <w:lvlJc w:val="left"/>
      <w:pPr>
        <w:ind w:left="1080" w:hanging="72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8" w15:restartNumberingAfterBreak="0">
    <w:nsid w:val="7C1B7154"/>
    <w:multiLevelType w:val="hybridMultilevel"/>
    <w:tmpl w:val="FC54EF3A"/>
    <w:lvl w:ilvl="0" w:tplc="2E1AED74">
      <w:start w:val="2020"/>
      <w:numFmt w:val="bullet"/>
      <w:lvlText w:val="-"/>
      <w:lvlJc w:val="left"/>
      <w:pPr>
        <w:ind w:left="401" w:hanging="360"/>
      </w:pPr>
      <w:rPr>
        <w:rFonts w:ascii="Times New Roman" w:eastAsiaTheme="minorHAnsi" w:hAnsi="Times New Roman" w:cs="Times New Roman" w:hint="default"/>
      </w:rPr>
    </w:lvl>
    <w:lvl w:ilvl="1" w:tplc="04260003" w:tentative="1">
      <w:start w:val="1"/>
      <w:numFmt w:val="bullet"/>
      <w:lvlText w:val="o"/>
      <w:lvlJc w:val="left"/>
      <w:pPr>
        <w:ind w:left="1121" w:hanging="360"/>
      </w:pPr>
      <w:rPr>
        <w:rFonts w:ascii="Courier New" w:hAnsi="Courier New" w:cs="Courier New" w:hint="default"/>
      </w:rPr>
    </w:lvl>
    <w:lvl w:ilvl="2" w:tplc="04260005" w:tentative="1">
      <w:start w:val="1"/>
      <w:numFmt w:val="bullet"/>
      <w:lvlText w:val=""/>
      <w:lvlJc w:val="left"/>
      <w:pPr>
        <w:ind w:left="1841" w:hanging="360"/>
      </w:pPr>
      <w:rPr>
        <w:rFonts w:ascii="Wingdings" w:hAnsi="Wingdings" w:hint="default"/>
      </w:rPr>
    </w:lvl>
    <w:lvl w:ilvl="3" w:tplc="04260001" w:tentative="1">
      <w:start w:val="1"/>
      <w:numFmt w:val="bullet"/>
      <w:lvlText w:val=""/>
      <w:lvlJc w:val="left"/>
      <w:pPr>
        <w:ind w:left="2561" w:hanging="360"/>
      </w:pPr>
      <w:rPr>
        <w:rFonts w:ascii="Symbol" w:hAnsi="Symbol" w:hint="default"/>
      </w:rPr>
    </w:lvl>
    <w:lvl w:ilvl="4" w:tplc="04260003" w:tentative="1">
      <w:start w:val="1"/>
      <w:numFmt w:val="bullet"/>
      <w:lvlText w:val="o"/>
      <w:lvlJc w:val="left"/>
      <w:pPr>
        <w:ind w:left="3281" w:hanging="360"/>
      </w:pPr>
      <w:rPr>
        <w:rFonts w:ascii="Courier New" w:hAnsi="Courier New" w:cs="Courier New" w:hint="default"/>
      </w:rPr>
    </w:lvl>
    <w:lvl w:ilvl="5" w:tplc="04260005" w:tentative="1">
      <w:start w:val="1"/>
      <w:numFmt w:val="bullet"/>
      <w:lvlText w:val=""/>
      <w:lvlJc w:val="left"/>
      <w:pPr>
        <w:ind w:left="4001" w:hanging="360"/>
      </w:pPr>
      <w:rPr>
        <w:rFonts w:ascii="Wingdings" w:hAnsi="Wingdings" w:hint="default"/>
      </w:rPr>
    </w:lvl>
    <w:lvl w:ilvl="6" w:tplc="04260001" w:tentative="1">
      <w:start w:val="1"/>
      <w:numFmt w:val="bullet"/>
      <w:lvlText w:val=""/>
      <w:lvlJc w:val="left"/>
      <w:pPr>
        <w:ind w:left="4721" w:hanging="360"/>
      </w:pPr>
      <w:rPr>
        <w:rFonts w:ascii="Symbol" w:hAnsi="Symbol" w:hint="default"/>
      </w:rPr>
    </w:lvl>
    <w:lvl w:ilvl="7" w:tplc="04260003" w:tentative="1">
      <w:start w:val="1"/>
      <w:numFmt w:val="bullet"/>
      <w:lvlText w:val="o"/>
      <w:lvlJc w:val="left"/>
      <w:pPr>
        <w:ind w:left="5441" w:hanging="360"/>
      </w:pPr>
      <w:rPr>
        <w:rFonts w:ascii="Courier New" w:hAnsi="Courier New" w:cs="Courier New" w:hint="default"/>
      </w:rPr>
    </w:lvl>
    <w:lvl w:ilvl="8" w:tplc="04260005" w:tentative="1">
      <w:start w:val="1"/>
      <w:numFmt w:val="bullet"/>
      <w:lvlText w:val=""/>
      <w:lvlJc w:val="left"/>
      <w:pPr>
        <w:ind w:left="6161" w:hanging="360"/>
      </w:pPr>
      <w:rPr>
        <w:rFonts w:ascii="Wingdings" w:hAnsi="Wingdings" w:hint="default"/>
      </w:rPr>
    </w:lvl>
  </w:abstractNum>
  <w:num w:numId="1">
    <w:abstractNumId w:val="14"/>
  </w:num>
  <w:num w:numId="2">
    <w:abstractNumId w:val="17"/>
  </w:num>
  <w:num w:numId="3">
    <w:abstractNumId w:val="3"/>
  </w:num>
  <w:num w:numId="4">
    <w:abstractNumId w:val="4"/>
  </w:num>
  <w:num w:numId="5">
    <w:abstractNumId w:val="25"/>
  </w:num>
  <w:num w:numId="6">
    <w:abstractNumId w:val="12"/>
  </w:num>
  <w:num w:numId="7">
    <w:abstractNumId w:val="26"/>
  </w:num>
  <w:num w:numId="8">
    <w:abstractNumId w:val="24"/>
  </w:num>
  <w:num w:numId="9">
    <w:abstractNumId w:val="19"/>
  </w:num>
  <w:num w:numId="10">
    <w:abstractNumId w:val="7"/>
  </w:num>
  <w:num w:numId="11">
    <w:abstractNumId w:val="16"/>
  </w:num>
  <w:num w:numId="12">
    <w:abstractNumId w:val="1"/>
  </w:num>
  <w:num w:numId="13">
    <w:abstractNumId w:val="23"/>
  </w:num>
  <w:num w:numId="14">
    <w:abstractNumId w:val="28"/>
  </w:num>
  <w:num w:numId="15">
    <w:abstractNumId w:val="6"/>
  </w:num>
  <w:num w:numId="16">
    <w:abstractNumId w:val="13"/>
  </w:num>
  <w:num w:numId="17">
    <w:abstractNumId w:val="27"/>
  </w:num>
  <w:num w:numId="18">
    <w:abstractNumId w:val="9"/>
  </w:num>
  <w:num w:numId="19">
    <w:abstractNumId w:val="11"/>
  </w:num>
  <w:num w:numId="20">
    <w:abstractNumId w:val="18"/>
  </w:num>
  <w:num w:numId="21">
    <w:abstractNumId w:val="22"/>
  </w:num>
  <w:num w:numId="22">
    <w:abstractNumId w:val="21"/>
  </w:num>
  <w:num w:numId="23">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10"/>
  </w:num>
  <w:num w:numId="25">
    <w:abstractNumId w:val="15"/>
  </w:num>
  <w:num w:numId="26">
    <w:abstractNumId w:val="5"/>
  </w:num>
  <w:num w:numId="27">
    <w:abstractNumId w:val="20"/>
  </w:num>
  <w:num w:numId="28">
    <w:abstractNumId w:val="8"/>
  </w:num>
  <w:num w:numId="29">
    <w:abstractNumId w:val="0"/>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SpellingErrors/>
  <w:hideGrammaticalError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53F8D"/>
    <w:rsid w:val="000007E6"/>
    <w:rsid w:val="00000979"/>
    <w:rsid w:val="000017FD"/>
    <w:rsid w:val="0000256C"/>
    <w:rsid w:val="00002E72"/>
    <w:rsid w:val="00003383"/>
    <w:rsid w:val="00003446"/>
    <w:rsid w:val="00004338"/>
    <w:rsid w:val="00004F5E"/>
    <w:rsid w:val="0000502C"/>
    <w:rsid w:val="00005163"/>
    <w:rsid w:val="0000593A"/>
    <w:rsid w:val="00005950"/>
    <w:rsid w:val="00006AB2"/>
    <w:rsid w:val="00007C38"/>
    <w:rsid w:val="00007D0F"/>
    <w:rsid w:val="00007F1C"/>
    <w:rsid w:val="000112C8"/>
    <w:rsid w:val="00011E52"/>
    <w:rsid w:val="000121C4"/>
    <w:rsid w:val="0001245F"/>
    <w:rsid w:val="0001390F"/>
    <w:rsid w:val="00013C80"/>
    <w:rsid w:val="00015524"/>
    <w:rsid w:val="0001592D"/>
    <w:rsid w:val="000165A1"/>
    <w:rsid w:val="00016B22"/>
    <w:rsid w:val="0001707D"/>
    <w:rsid w:val="00017273"/>
    <w:rsid w:val="00020448"/>
    <w:rsid w:val="000219D8"/>
    <w:rsid w:val="000226AC"/>
    <w:rsid w:val="00022865"/>
    <w:rsid w:val="000233C6"/>
    <w:rsid w:val="00025DA1"/>
    <w:rsid w:val="00027083"/>
    <w:rsid w:val="00030521"/>
    <w:rsid w:val="000318A7"/>
    <w:rsid w:val="00032B00"/>
    <w:rsid w:val="000356A1"/>
    <w:rsid w:val="000356B5"/>
    <w:rsid w:val="00036ABF"/>
    <w:rsid w:val="00036D31"/>
    <w:rsid w:val="000409B7"/>
    <w:rsid w:val="000419C2"/>
    <w:rsid w:val="00041E30"/>
    <w:rsid w:val="00042D4B"/>
    <w:rsid w:val="0004412C"/>
    <w:rsid w:val="00045337"/>
    <w:rsid w:val="000454E3"/>
    <w:rsid w:val="00045CF4"/>
    <w:rsid w:val="00046840"/>
    <w:rsid w:val="0004695C"/>
    <w:rsid w:val="00047B14"/>
    <w:rsid w:val="00047DB2"/>
    <w:rsid w:val="00047E59"/>
    <w:rsid w:val="00047ECD"/>
    <w:rsid w:val="00050DD9"/>
    <w:rsid w:val="00051285"/>
    <w:rsid w:val="00051700"/>
    <w:rsid w:val="00053663"/>
    <w:rsid w:val="0005406C"/>
    <w:rsid w:val="00055AE4"/>
    <w:rsid w:val="00055B61"/>
    <w:rsid w:val="00055C67"/>
    <w:rsid w:val="00056650"/>
    <w:rsid w:val="000569C9"/>
    <w:rsid w:val="00057002"/>
    <w:rsid w:val="00057DDB"/>
    <w:rsid w:val="00057F83"/>
    <w:rsid w:val="000607D9"/>
    <w:rsid w:val="00060C58"/>
    <w:rsid w:val="00061909"/>
    <w:rsid w:val="00061BF7"/>
    <w:rsid w:val="00061EBF"/>
    <w:rsid w:val="00061F2B"/>
    <w:rsid w:val="00062DA1"/>
    <w:rsid w:val="00063556"/>
    <w:rsid w:val="000635DF"/>
    <w:rsid w:val="000645C1"/>
    <w:rsid w:val="000647B8"/>
    <w:rsid w:val="000648D5"/>
    <w:rsid w:val="00064BE8"/>
    <w:rsid w:val="00065309"/>
    <w:rsid w:val="00065698"/>
    <w:rsid w:val="00065726"/>
    <w:rsid w:val="000703A4"/>
    <w:rsid w:val="0007079A"/>
    <w:rsid w:val="00070A78"/>
    <w:rsid w:val="000710AF"/>
    <w:rsid w:val="00071214"/>
    <w:rsid w:val="00071B1F"/>
    <w:rsid w:val="000724E2"/>
    <w:rsid w:val="00072B1A"/>
    <w:rsid w:val="00073B8E"/>
    <w:rsid w:val="000753C6"/>
    <w:rsid w:val="00075519"/>
    <w:rsid w:val="000756E3"/>
    <w:rsid w:val="00075918"/>
    <w:rsid w:val="0007650D"/>
    <w:rsid w:val="000765EB"/>
    <w:rsid w:val="000770AF"/>
    <w:rsid w:val="00077C33"/>
    <w:rsid w:val="00077E43"/>
    <w:rsid w:val="00080B62"/>
    <w:rsid w:val="00080E74"/>
    <w:rsid w:val="00081194"/>
    <w:rsid w:val="00081F36"/>
    <w:rsid w:val="00082BDA"/>
    <w:rsid w:val="0008350B"/>
    <w:rsid w:val="000850EE"/>
    <w:rsid w:val="000851E2"/>
    <w:rsid w:val="00085ED5"/>
    <w:rsid w:val="0008613E"/>
    <w:rsid w:val="0008679B"/>
    <w:rsid w:val="00086FE9"/>
    <w:rsid w:val="000871B9"/>
    <w:rsid w:val="0009002D"/>
    <w:rsid w:val="0009011A"/>
    <w:rsid w:val="000906F3"/>
    <w:rsid w:val="00090E1F"/>
    <w:rsid w:val="000918E2"/>
    <w:rsid w:val="00091CC8"/>
    <w:rsid w:val="00093628"/>
    <w:rsid w:val="000943DE"/>
    <w:rsid w:val="00094453"/>
    <w:rsid w:val="0009502B"/>
    <w:rsid w:val="000951F0"/>
    <w:rsid w:val="0009584C"/>
    <w:rsid w:val="000959BA"/>
    <w:rsid w:val="00095A34"/>
    <w:rsid w:val="00096793"/>
    <w:rsid w:val="00096827"/>
    <w:rsid w:val="00096A11"/>
    <w:rsid w:val="000A0E96"/>
    <w:rsid w:val="000A15FA"/>
    <w:rsid w:val="000A252D"/>
    <w:rsid w:val="000A2568"/>
    <w:rsid w:val="000A34C5"/>
    <w:rsid w:val="000A3745"/>
    <w:rsid w:val="000A3827"/>
    <w:rsid w:val="000A38A4"/>
    <w:rsid w:val="000A3B15"/>
    <w:rsid w:val="000A49B6"/>
    <w:rsid w:val="000A4EB5"/>
    <w:rsid w:val="000A68CF"/>
    <w:rsid w:val="000A6EFF"/>
    <w:rsid w:val="000A75D2"/>
    <w:rsid w:val="000A77BA"/>
    <w:rsid w:val="000B135F"/>
    <w:rsid w:val="000B3598"/>
    <w:rsid w:val="000B3BC8"/>
    <w:rsid w:val="000B4416"/>
    <w:rsid w:val="000B4F54"/>
    <w:rsid w:val="000B577B"/>
    <w:rsid w:val="000B7135"/>
    <w:rsid w:val="000B7A98"/>
    <w:rsid w:val="000C063B"/>
    <w:rsid w:val="000C22D6"/>
    <w:rsid w:val="000C2A13"/>
    <w:rsid w:val="000C32B5"/>
    <w:rsid w:val="000C3D1E"/>
    <w:rsid w:val="000C50CE"/>
    <w:rsid w:val="000C608F"/>
    <w:rsid w:val="000C666E"/>
    <w:rsid w:val="000C6734"/>
    <w:rsid w:val="000C6A2D"/>
    <w:rsid w:val="000C76CE"/>
    <w:rsid w:val="000D0934"/>
    <w:rsid w:val="000D1026"/>
    <w:rsid w:val="000D2394"/>
    <w:rsid w:val="000D58A4"/>
    <w:rsid w:val="000D5F84"/>
    <w:rsid w:val="000D6DBE"/>
    <w:rsid w:val="000D73BA"/>
    <w:rsid w:val="000D7D48"/>
    <w:rsid w:val="000E04AC"/>
    <w:rsid w:val="000E08B2"/>
    <w:rsid w:val="000E0A92"/>
    <w:rsid w:val="000E1462"/>
    <w:rsid w:val="000E1C4E"/>
    <w:rsid w:val="000E24BC"/>
    <w:rsid w:val="000E2543"/>
    <w:rsid w:val="000E2816"/>
    <w:rsid w:val="000E2978"/>
    <w:rsid w:val="000E2A31"/>
    <w:rsid w:val="000E2D5A"/>
    <w:rsid w:val="000E351D"/>
    <w:rsid w:val="000E3E62"/>
    <w:rsid w:val="000E4015"/>
    <w:rsid w:val="000E4D01"/>
    <w:rsid w:val="000E5912"/>
    <w:rsid w:val="000E6346"/>
    <w:rsid w:val="000E7E6A"/>
    <w:rsid w:val="000F0ABC"/>
    <w:rsid w:val="000F1E30"/>
    <w:rsid w:val="000F384A"/>
    <w:rsid w:val="000F44C0"/>
    <w:rsid w:val="000F5989"/>
    <w:rsid w:val="000F5A7D"/>
    <w:rsid w:val="000F5DBB"/>
    <w:rsid w:val="000F7E48"/>
    <w:rsid w:val="00100B3A"/>
    <w:rsid w:val="00100BDE"/>
    <w:rsid w:val="001013B6"/>
    <w:rsid w:val="00103483"/>
    <w:rsid w:val="00103AC5"/>
    <w:rsid w:val="00103D61"/>
    <w:rsid w:val="00104100"/>
    <w:rsid w:val="00104B73"/>
    <w:rsid w:val="0010531F"/>
    <w:rsid w:val="001053E1"/>
    <w:rsid w:val="00105E0A"/>
    <w:rsid w:val="001061EB"/>
    <w:rsid w:val="001066A5"/>
    <w:rsid w:val="00106F4E"/>
    <w:rsid w:val="001076B8"/>
    <w:rsid w:val="001076D1"/>
    <w:rsid w:val="00107A63"/>
    <w:rsid w:val="00110A40"/>
    <w:rsid w:val="00110C95"/>
    <w:rsid w:val="00111359"/>
    <w:rsid w:val="001119A0"/>
    <w:rsid w:val="00111AF6"/>
    <w:rsid w:val="00111CB0"/>
    <w:rsid w:val="00112F63"/>
    <w:rsid w:val="001131CF"/>
    <w:rsid w:val="00113924"/>
    <w:rsid w:val="00113A97"/>
    <w:rsid w:val="00113E80"/>
    <w:rsid w:val="00114097"/>
    <w:rsid w:val="0011416B"/>
    <w:rsid w:val="001155C0"/>
    <w:rsid w:val="00115655"/>
    <w:rsid w:val="001156BE"/>
    <w:rsid w:val="00115BCD"/>
    <w:rsid w:val="00116775"/>
    <w:rsid w:val="001169D5"/>
    <w:rsid w:val="00117681"/>
    <w:rsid w:val="00120069"/>
    <w:rsid w:val="001201ED"/>
    <w:rsid w:val="001208D6"/>
    <w:rsid w:val="00120E4D"/>
    <w:rsid w:val="00122E24"/>
    <w:rsid w:val="0012318D"/>
    <w:rsid w:val="00123B8E"/>
    <w:rsid w:val="00124571"/>
    <w:rsid w:val="00124DB9"/>
    <w:rsid w:val="00125AC2"/>
    <w:rsid w:val="00126094"/>
    <w:rsid w:val="0012733C"/>
    <w:rsid w:val="0012747A"/>
    <w:rsid w:val="0012796A"/>
    <w:rsid w:val="00130B19"/>
    <w:rsid w:val="00130EB9"/>
    <w:rsid w:val="001317B1"/>
    <w:rsid w:val="00131DA1"/>
    <w:rsid w:val="001324BD"/>
    <w:rsid w:val="0013333A"/>
    <w:rsid w:val="001333FC"/>
    <w:rsid w:val="001355CB"/>
    <w:rsid w:val="0013604F"/>
    <w:rsid w:val="0014130C"/>
    <w:rsid w:val="001413B6"/>
    <w:rsid w:val="00142FA5"/>
    <w:rsid w:val="00143A8C"/>
    <w:rsid w:val="0014411F"/>
    <w:rsid w:val="0014473C"/>
    <w:rsid w:val="00144C4F"/>
    <w:rsid w:val="001474CA"/>
    <w:rsid w:val="00147625"/>
    <w:rsid w:val="00150224"/>
    <w:rsid w:val="001509BC"/>
    <w:rsid w:val="00150FE9"/>
    <w:rsid w:val="0015145B"/>
    <w:rsid w:val="00151BD3"/>
    <w:rsid w:val="001524B8"/>
    <w:rsid w:val="00152B0C"/>
    <w:rsid w:val="00152E1E"/>
    <w:rsid w:val="00153386"/>
    <w:rsid w:val="00154D27"/>
    <w:rsid w:val="00155D50"/>
    <w:rsid w:val="00156131"/>
    <w:rsid w:val="0015716C"/>
    <w:rsid w:val="00157BDA"/>
    <w:rsid w:val="00157BED"/>
    <w:rsid w:val="001614B8"/>
    <w:rsid w:val="00161D4C"/>
    <w:rsid w:val="0016285C"/>
    <w:rsid w:val="00162C2A"/>
    <w:rsid w:val="00162EB1"/>
    <w:rsid w:val="00163109"/>
    <w:rsid w:val="00163455"/>
    <w:rsid w:val="00163494"/>
    <w:rsid w:val="00163A7F"/>
    <w:rsid w:val="00163D3D"/>
    <w:rsid w:val="001641A3"/>
    <w:rsid w:val="0016461E"/>
    <w:rsid w:val="00165A26"/>
    <w:rsid w:val="00165A38"/>
    <w:rsid w:val="00165B88"/>
    <w:rsid w:val="00165E6B"/>
    <w:rsid w:val="00166885"/>
    <w:rsid w:val="00166908"/>
    <w:rsid w:val="0016696D"/>
    <w:rsid w:val="00166B2A"/>
    <w:rsid w:val="00166F0B"/>
    <w:rsid w:val="00167020"/>
    <w:rsid w:val="00167113"/>
    <w:rsid w:val="00167191"/>
    <w:rsid w:val="001672BE"/>
    <w:rsid w:val="00167421"/>
    <w:rsid w:val="0016762B"/>
    <w:rsid w:val="0017058C"/>
    <w:rsid w:val="00170C86"/>
    <w:rsid w:val="00171A59"/>
    <w:rsid w:val="001722D3"/>
    <w:rsid w:val="00172B74"/>
    <w:rsid w:val="00172FBB"/>
    <w:rsid w:val="0017313E"/>
    <w:rsid w:val="001733E2"/>
    <w:rsid w:val="00173F1B"/>
    <w:rsid w:val="001741B6"/>
    <w:rsid w:val="00175DD6"/>
    <w:rsid w:val="00180308"/>
    <w:rsid w:val="001803A6"/>
    <w:rsid w:val="0018057E"/>
    <w:rsid w:val="001807CE"/>
    <w:rsid w:val="0018194A"/>
    <w:rsid w:val="00182782"/>
    <w:rsid w:val="001831B9"/>
    <w:rsid w:val="00183D58"/>
    <w:rsid w:val="00184335"/>
    <w:rsid w:val="00184CD7"/>
    <w:rsid w:val="001853A0"/>
    <w:rsid w:val="00185A9A"/>
    <w:rsid w:val="0018677B"/>
    <w:rsid w:val="00186F12"/>
    <w:rsid w:val="00190AF8"/>
    <w:rsid w:val="00191399"/>
    <w:rsid w:val="00191C63"/>
    <w:rsid w:val="00193379"/>
    <w:rsid w:val="001944C2"/>
    <w:rsid w:val="0019592D"/>
    <w:rsid w:val="00196C6F"/>
    <w:rsid w:val="00196FE4"/>
    <w:rsid w:val="00197BBA"/>
    <w:rsid w:val="00197DA1"/>
    <w:rsid w:val="001A0385"/>
    <w:rsid w:val="001A086C"/>
    <w:rsid w:val="001A1AE4"/>
    <w:rsid w:val="001A2589"/>
    <w:rsid w:val="001A358E"/>
    <w:rsid w:val="001A44AE"/>
    <w:rsid w:val="001A4757"/>
    <w:rsid w:val="001A4DE0"/>
    <w:rsid w:val="001A541D"/>
    <w:rsid w:val="001A6883"/>
    <w:rsid w:val="001A6C08"/>
    <w:rsid w:val="001A7255"/>
    <w:rsid w:val="001B0B74"/>
    <w:rsid w:val="001B0BF0"/>
    <w:rsid w:val="001B1146"/>
    <w:rsid w:val="001B1C55"/>
    <w:rsid w:val="001B2692"/>
    <w:rsid w:val="001B422F"/>
    <w:rsid w:val="001B44B0"/>
    <w:rsid w:val="001B48D1"/>
    <w:rsid w:val="001B6465"/>
    <w:rsid w:val="001B65B7"/>
    <w:rsid w:val="001B6D06"/>
    <w:rsid w:val="001B717F"/>
    <w:rsid w:val="001C01CF"/>
    <w:rsid w:val="001C1F5B"/>
    <w:rsid w:val="001C3286"/>
    <w:rsid w:val="001C3B43"/>
    <w:rsid w:val="001C4BAA"/>
    <w:rsid w:val="001C4FE9"/>
    <w:rsid w:val="001C579D"/>
    <w:rsid w:val="001C67F6"/>
    <w:rsid w:val="001C6C14"/>
    <w:rsid w:val="001C6D0F"/>
    <w:rsid w:val="001D0208"/>
    <w:rsid w:val="001D0B4A"/>
    <w:rsid w:val="001D1728"/>
    <w:rsid w:val="001D2097"/>
    <w:rsid w:val="001D234B"/>
    <w:rsid w:val="001D5DEF"/>
    <w:rsid w:val="001D74C7"/>
    <w:rsid w:val="001D76AB"/>
    <w:rsid w:val="001D7B1E"/>
    <w:rsid w:val="001E0504"/>
    <w:rsid w:val="001E1C7C"/>
    <w:rsid w:val="001E2365"/>
    <w:rsid w:val="001E26D6"/>
    <w:rsid w:val="001E43BE"/>
    <w:rsid w:val="001E4DAA"/>
    <w:rsid w:val="001E50BF"/>
    <w:rsid w:val="001E545B"/>
    <w:rsid w:val="001E56E2"/>
    <w:rsid w:val="001E5D52"/>
    <w:rsid w:val="001E5EDB"/>
    <w:rsid w:val="001E5F26"/>
    <w:rsid w:val="001E60D1"/>
    <w:rsid w:val="001E6324"/>
    <w:rsid w:val="001E662A"/>
    <w:rsid w:val="001E6FB4"/>
    <w:rsid w:val="001E70ED"/>
    <w:rsid w:val="001E75F7"/>
    <w:rsid w:val="001E7C41"/>
    <w:rsid w:val="001E7FEB"/>
    <w:rsid w:val="001F02B5"/>
    <w:rsid w:val="001F05E5"/>
    <w:rsid w:val="001F1384"/>
    <w:rsid w:val="001F1556"/>
    <w:rsid w:val="001F155A"/>
    <w:rsid w:val="001F2227"/>
    <w:rsid w:val="001F3324"/>
    <w:rsid w:val="001F3482"/>
    <w:rsid w:val="001F4DFA"/>
    <w:rsid w:val="001F4EA0"/>
    <w:rsid w:val="001F5863"/>
    <w:rsid w:val="001F5E05"/>
    <w:rsid w:val="001F6B21"/>
    <w:rsid w:val="001F6E6A"/>
    <w:rsid w:val="002018F0"/>
    <w:rsid w:val="00201BC1"/>
    <w:rsid w:val="00202449"/>
    <w:rsid w:val="00202F76"/>
    <w:rsid w:val="00203F4A"/>
    <w:rsid w:val="00205BA2"/>
    <w:rsid w:val="00206787"/>
    <w:rsid w:val="00206C8D"/>
    <w:rsid w:val="0020714B"/>
    <w:rsid w:val="0020737F"/>
    <w:rsid w:val="00207799"/>
    <w:rsid w:val="0021044F"/>
    <w:rsid w:val="002108CF"/>
    <w:rsid w:val="00212C31"/>
    <w:rsid w:val="0021326B"/>
    <w:rsid w:val="0021332C"/>
    <w:rsid w:val="00213BA9"/>
    <w:rsid w:val="002149BB"/>
    <w:rsid w:val="0021515E"/>
    <w:rsid w:val="0021585F"/>
    <w:rsid w:val="002161BE"/>
    <w:rsid w:val="00216519"/>
    <w:rsid w:val="0021668C"/>
    <w:rsid w:val="00216BFD"/>
    <w:rsid w:val="00216C43"/>
    <w:rsid w:val="00216E65"/>
    <w:rsid w:val="00217572"/>
    <w:rsid w:val="00221902"/>
    <w:rsid w:val="0022198A"/>
    <w:rsid w:val="00221BDA"/>
    <w:rsid w:val="00221DC8"/>
    <w:rsid w:val="00223971"/>
    <w:rsid w:val="00224135"/>
    <w:rsid w:val="002242C3"/>
    <w:rsid w:val="00224F8F"/>
    <w:rsid w:val="00225C02"/>
    <w:rsid w:val="00225D4A"/>
    <w:rsid w:val="00226A62"/>
    <w:rsid w:val="00226FC7"/>
    <w:rsid w:val="00230BB2"/>
    <w:rsid w:val="00231630"/>
    <w:rsid w:val="00231E3F"/>
    <w:rsid w:val="002326BE"/>
    <w:rsid w:val="00232D99"/>
    <w:rsid w:val="002338C8"/>
    <w:rsid w:val="00233936"/>
    <w:rsid w:val="00235078"/>
    <w:rsid w:val="00235BB8"/>
    <w:rsid w:val="002364D4"/>
    <w:rsid w:val="00237BA9"/>
    <w:rsid w:val="0024143D"/>
    <w:rsid w:val="00241E97"/>
    <w:rsid w:val="00242870"/>
    <w:rsid w:val="00242F5B"/>
    <w:rsid w:val="00242FA8"/>
    <w:rsid w:val="00243292"/>
    <w:rsid w:val="0024351F"/>
    <w:rsid w:val="002459F2"/>
    <w:rsid w:val="00247C81"/>
    <w:rsid w:val="00247CCD"/>
    <w:rsid w:val="00247E97"/>
    <w:rsid w:val="002501F5"/>
    <w:rsid w:val="0025025C"/>
    <w:rsid w:val="00251311"/>
    <w:rsid w:val="00251918"/>
    <w:rsid w:val="00251CF3"/>
    <w:rsid w:val="00252131"/>
    <w:rsid w:val="002529A0"/>
    <w:rsid w:val="0025333E"/>
    <w:rsid w:val="00253A72"/>
    <w:rsid w:val="00255570"/>
    <w:rsid w:val="00257757"/>
    <w:rsid w:val="002578E2"/>
    <w:rsid w:val="002603FD"/>
    <w:rsid w:val="002605B0"/>
    <w:rsid w:val="00260ABB"/>
    <w:rsid w:val="00260FBE"/>
    <w:rsid w:val="0026150B"/>
    <w:rsid w:val="002619AC"/>
    <w:rsid w:val="002627F1"/>
    <w:rsid w:val="00262F9B"/>
    <w:rsid w:val="00263E92"/>
    <w:rsid w:val="00264269"/>
    <w:rsid w:val="0026483C"/>
    <w:rsid w:val="00264EC8"/>
    <w:rsid w:val="00264FD0"/>
    <w:rsid w:val="002663FC"/>
    <w:rsid w:val="00267A84"/>
    <w:rsid w:val="002701F9"/>
    <w:rsid w:val="002716C5"/>
    <w:rsid w:val="00271881"/>
    <w:rsid w:val="002720F8"/>
    <w:rsid w:val="002728D3"/>
    <w:rsid w:val="002729E5"/>
    <w:rsid w:val="00272A61"/>
    <w:rsid w:val="00272DAC"/>
    <w:rsid w:val="00273043"/>
    <w:rsid w:val="002739B4"/>
    <w:rsid w:val="00273B98"/>
    <w:rsid w:val="0027431F"/>
    <w:rsid w:val="002759B7"/>
    <w:rsid w:val="00275FFD"/>
    <w:rsid w:val="00277F37"/>
    <w:rsid w:val="00281627"/>
    <w:rsid w:val="00281D55"/>
    <w:rsid w:val="00281D9E"/>
    <w:rsid w:val="00282F9A"/>
    <w:rsid w:val="0028425C"/>
    <w:rsid w:val="0028639B"/>
    <w:rsid w:val="00290673"/>
    <w:rsid w:val="0029086B"/>
    <w:rsid w:val="002909A1"/>
    <w:rsid w:val="00292738"/>
    <w:rsid w:val="00292BFE"/>
    <w:rsid w:val="002938B4"/>
    <w:rsid w:val="00293BAD"/>
    <w:rsid w:val="00294A19"/>
    <w:rsid w:val="00294BEE"/>
    <w:rsid w:val="002953F5"/>
    <w:rsid w:val="00295941"/>
    <w:rsid w:val="00296187"/>
    <w:rsid w:val="00296C7F"/>
    <w:rsid w:val="00296CC8"/>
    <w:rsid w:val="002973FE"/>
    <w:rsid w:val="00297EA8"/>
    <w:rsid w:val="00297F75"/>
    <w:rsid w:val="002A0C5B"/>
    <w:rsid w:val="002A1BCE"/>
    <w:rsid w:val="002A1C4F"/>
    <w:rsid w:val="002A2099"/>
    <w:rsid w:val="002A24ED"/>
    <w:rsid w:val="002A255F"/>
    <w:rsid w:val="002A3990"/>
    <w:rsid w:val="002A4669"/>
    <w:rsid w:val="002A4841"/>
    <w:rsid w:val="002A5284"/>
    <w:rsid w:val="002A5B18"/>
    <w:rsid w:val="002A76A1"/>
    <w:rsid w:val="002A7B1A"/>
    <w:rsid w:val="002B025F"/>
    <w:rsid w:val="002B0748"/>
    <w:rsid w:val="002B0969"/>
    <w:rsid w:val="002B1089"/>
    <w:rsid w:val="002B15A2"/>
    <w:rsid w:val="002B21FA"/>
    <w:rsid w:val="002B262D"/>
    <w:rsid w:val="002B2926"/>
    <w:rsid w:val="002B2E64"/>
    <w:rsid w:val="002B326A"/>
    <w:rsid w:val="002B3C72"/>
    <w:rsid w:val="002B5DCD"/>
    <w:rsid w:val="002B6842"/>
    <w:rsid w:val="002B7438"/>
    <w:rsid w:val="002C0461"/>
    <w:rsid w:val="002C1259"/>
    <w:rsid w:val="002C1363"/>
    <w:rsid w:val="002C2B78"/>
    <w:rsid w:val="002C4967"/>
    <w:rsid w:val="002C5A09"/>
    <w:rsid w:val="002C62B9"/>
    <w:rsid w:val="002C6BCA"/>
    <w:rsid w:val="002C733F"/>
    <w:rsid w:val="002C75B7"/>
    <w:rsid w:val="002C7B05"/>
    <w:rsid w:val="002C7F7D"/>
    <w:rsid w:val="002D068C"/>
    <w:rsid w:val="002D0DD6"/>
    <w:rsid w:val="002D1779"/>
    <w:rsid w:val="002D18AE"/>
    <w:rsid w:val="002D3873"/>
    <w:rsid w:val="002D55E7"/>
    <w:rsid w:val="002D6794"/>
    <w:rsid w:val="002D6E90"/>
    <w:rsid w:val="002D6FBB"/>
    <w:rsid w:val="002D754C"/>
    <w:rsid w:val="002D7DD7"/>
    <w:rsid w:val="002E28E7"/>
    <w:rsid w:val="002E3133"/>
    <w:rsid w:val="002E3E31"/>
    <w:rsid w:val="002E3F86"/>
    <w:rsid w:val="002E40A0"/>
    <w:rsid w:val="002E5653"/>
    <w:rsid w:val="002E61A6"/>
    <w:rsid w:val="002E67D5"/>
    <w:rsid w:val="002E714F"/>
    <w:rsid w:val="002E7158"/>
    <w:rsid w:val="002E729E"/>
    <w:rsid w:val="002F0E28"/>
    <w:rsid w:val="002F15A2"/>
    <w:rsid w:val="002F1614"/>
    <w:rsid w:val="002F29FB"/>
    <w:rsid w:val="002F442C"/>
    <w:rsid w:val="002F45B0"/>
    <w:rsid w:val="002F465C"/>
    <w:rsid w:val="002F5986"/>
    <w:rsid w:val="002F7492"/>
    <w:rsid w:val="002F7872"/>
    <w:rsid w:val="002F7BA0"/>
    <w:rsid w:val="00300134"/>
    <w:rsid w:val="003016C6"/>
    <w:rsid w:val="00301A53"/>
    <w:rsid w:val="00301F29"/>
    <w:rsid w:val="003029B6"/>
    <w:rsid w:val="00302F56"/>
    <w:rsid w:val="00303A4C"/>
    <w:rsid w:val="00303AC2"/>
    <w:rsid w:val="003045F8"/>
    <w:rsid w:val="00304745"/>
    <w:rsid w:val="003053D3"/>
    <w:rsid w:val="00306AF1"/>
    <w:rsid w:val="00307818"/>
    <w:rsid w:val="00310BE4"/>
    <w:rsid w:val="00310F17"/>
    <w:rsid w:val="003113E3"/>
    <w:rsid w:val="0031174E"/>
    <w:rsid w:val="00311BBE"/>
    <w:rsid w:val="003132D8"/>
    <w:rsid w:val="003135EA"/>
    <w:rsid w:val="003161C1"/>
    <w:rsid w:val="003168CA"/>
    <w:rsid w:val="00316E55"/>
    <w:rsid w:val="00316F10"/>
    <w:rsid w:val="003173A7"/>
    <w:rsid w:val="00317EF0"/>
    <w:rsid w:val="00321985"/>
    <w:rsid w:val="00321C9D"/>
    <w:rsid w:val="00321FA9"/>
    <w:rsid w:val="00322823"/>
    <w:rsid w:val="00322C07"/>
    <w:rsid w:val="00324CD0"/>
    <w:rsid w:val="00325209"/>
    <w:rsid w:val="003256B9"/>
    <w:rsid w:val="003257CF"/>
    <w:rsid w:val="00326606"/>
    <w:rsid w:val="00327CF6"/>
    <w:rsid w:val="00327E79"/>
    <w:rsid w:val="0033078A"/>
    <w:rsid w:val="00330917"/>
    <w:rsid w:val="00332152"/>
    <w:rsid w:val="00332489"/>
    <w:rsid w:val="00332541"/>
    <w:rsid w:val="003330B0"/>
    <w:rsid w:val="003339D1"/>
    <w:rsid w:val="00333A39"/>
    <w:rsid w:val="00334739"/>
    <w:rsid w:val="003354ED"/>
    <w:rsid w:val="00335A1B"/>
    <w:rsid w:val="00335F39"/>
    <w:rsid w:val="0033640A"/>
    <w:rsid w:val="00336481"/>
    <w:rsid w:val="00336B65"/>
    <w:rsid w:val="0033728A"/>
    <w:rsid w:val="0033746B"/>
    <w:rsid w:val="003375C4"/>
    <w:rsid w:val="00337C63"/>
    <w:rsid w:val="00337EE7"/>
    <w:rsid w:val="003402FE"/>
    <w:rsid w:val="00340A69"/>
    <w:rsid w:val="00341715"/>
    <w:rsid w:val="00341F7A"/>
    <w:rsid w:val="00343C48"/>
    <w:rsid w:val="00343DB9"/>
    <w:rsid w:val="00345606"/>
    <w:rsid w:val="00345F5B"/>
    <w:rsid w:val="0034604B"/>
    <w:rsid w:val="0034792C"/>
    <w:rsid w:val="00350328"/>
    <w:rsid w:val="0035127C"/>
    <w:rsid w:val="003512FD"/>
    <w:rsid w:val="00352332"/>
    <w:rsid w:val="0035314D"/>
    <w:rsid w:val="00353856"/>
    <w:rsid w:val="00354954"/>
    <w:rsid w:val="00356064"/>
    <w:rsid w:val="00357B1B"/>
    <w:rsid w:val="00360880"/>
    <w:rsid w:val="003613E6"/>
    <w:rsid w:val="0036184F"/>
    <w:rsid w:val="003626C2"/>
    <w:rsid w:val="003629A1"/>
    <w:rsid w:val="00362CD7"/>
    <w:rsid w:val="003632DD"/>
    <w:rsid w:val="003641E0"/>
    <w:rsid w:val="00364B46"/>
    <w:rsid w:val="00364E1B"/>
    <w:rsid w:val="00365447"/>
    <w:rsid w:val="003668D3"/>
    <w:rsid w:val="003671EF"/>
    <w:rsid w:val="00367A6F"/>
    <w:rsid w:val="003706BE"/>
    <w:rsid w:val="00370CCC"/>
    <w:rsid w:val="0037135B"/>
    <w:rsid w:val="003715C5"/>
    <w:rsid w:val="0037221B"/>
    <w:rsid w:val="00374C15"/>
    <w:rsid w:val="00374DF7"/>
    <w:rsid w:val="00376789"/>
    <w:rsid w:val="00380090"/>
    <w:rsid w:val="0038018E"/>
    <w:rsid w:val="003801B2"/>
    <w:rsid w:val="00381472"/>
    <w:rsid w:val="003814AC"/>
    <w:rsid w:val="00381AC1"/>
    <w:rsid w:val="00381E48"/>
    <w:rsid w:val="0038282F"/>
    <w:rsid w:val="003835C3"/>
    <w:rsid w:val="00384773"/>
    <w:rsid w:val="00386438"/>
    <w:rsid w:val="003866BA"/>
    <w:rsid w:val="00386BFC"/>
    <w:rsid w:val="0038704F"/>
    <w:rsid w:val="00387206"/>
    <w:rsid w:val="00390038"/>
    <w:rsid w:val="0039007A"/>
    <w:rsid w:val="00390EA2"/>
    <w:rsid w:val="003914EF"/>
    <w:rsid w:val="00391CCF"/>
    <w:rsid w:val="00393888"/>
    <w:rsid w:val="003946F2"/>
    <w:rsid w:val="003949CF"/>
    <w:rsid w:val="00394D2D"/>
    <w:rsid w:val="00395715"/>
    <w:rsid w:val="00396AA5"/>
    <w:rsid w:val="0039700B"/>
    <w:rsid w:val="00397358"/>
    <w:rsid w:val="00397364"/>
    <w:rsid w:val="003A1711"/>
    <w:rsid w:val="003A2135"/>
    <w:rsid w:val="003A2174"/>
    <w:rsid w:val="003A2EEA"/>
    <w:rsid w:val="003A2F94"/>
    <w:rsid w:val="003A361D"/>
    <w:rsid w:val="003A5E55"/>
    <w:rsid w:val="003A6C9D"/>
    <w:rsid w:val="003A6DAA"/>
    <w:rsid w:val="003A7643"/>
    <w:rsid w:val="003A7BFD"/>
    <w:rsid w:val="003B0269"/>
    <w:rsid w:val="003B0FB9"/>
    <w:rsid w:val="003B1055"/>
    <w:rsid w:val="003B119D"/>
    <w:rsid w:val="003B1CF4"/>
    <w:rsid w:val="003B2CFD"/>
    <w:rsid w:val="003B308B"/>
    <w:rsid w:val="003B3456"/>
    <w:rsid w:val="003B3A00"/>
    <w:rsid w:val="003B3E9E"/>
    <w:rsid w:val="003B3F5C"/>
    <w:rsid w:val="003B412B"/>
    <w:rsid w:val="003B57A1"/>
    <w:rsid w:val="003B5860"/>
    <w:rsid w:val="003B61C8"/>
    <w:rsid w:val="003B6541"/>
    <w:rsid w:val="003B679C"/>
    <w:rsid w:val="003B72EF"/>
    <w:rsid w:val="003B78AB"/>
    <w:rsid w:val="003C13F4"/>
    <w:rsid w:val="003C27E0"/>
    <w:rsid w:val="003C3DE9"/>
    <w:rsid w:val="003C59DC"/>
    <w:rsid w:val="003C5F38"/>
    <w:rsid w:val="003C6F1A"/>
    <w:rsid w:val="003C706C"/>
    <w:rsid w:val="003C7191"/>
    <w:rsid w:val="003C7510"/>
    <w:rsid w:val="003D0CB9"/>
    <w:rsid w:val="003D1F78"/>
    <w:rsid w:val="003D205B"/>
    <w:rsid w:val="003D29AB"/>
    <w:rsid w:val="003D30D7"/>
    <w:rsid w:val="003D35D4"/>
    <w:rsid w:val="003D382D"/>
    <w:rsid w:val="003D389F"/>
    <w:rsid w:val="003D48D9"/>
    <w:rsid w:val="003D4977"/>
    <w:rsid w:val="003D4BBE"/>
    <w:rsid w:val="003D4EA2"/>
    <w:rsid w:val="003D5A37"/>
    <w:rsid w:val="003D5AA8"/>
    <w:rsid w:val="003D6E28"/>
    <w:rsid w:val="003D71DB"/>
    <w:rsid w:val="003D771C"/>
    <w:rsid w:val="003E01FE"/>
    <w:rsid w:val="003E08D1"/>
    <w:rsid w:val="003E0D1D"/>
    <w:rsid w:val="003E10D0"/>
    <w:rsid w:val="003E13F8"/>
    <w:rsid w:val="003E2391"/>
    <w:rsid w:val="003E34B7"/>
    <w:rsid w:val="003E43A2"/>
    <w:rsid w:val="003E50E9"/>
    <w:rsid w:val="003E54DD"/>
    <w:rsid w:val="003E5A2E"/>
    <w:rsid w:val="003E5F17"/>
    <w:rsid w:val="003E77E3"/>
    <w:rsid w:val="003E793F"/>
    <w:rsid w:val="003E7B60"/>
    <w:rsid w:val="003F0834"/>
    <w:rsid w:val="003F15F1"/>
    <w:rsid w:val="003F1BD0"/>
    <w:rsid w:val="003F2F9E"/>
    <w:rsid w:val="003F47C6"/>
    <w:rsid w:val="003F5293"/>
    <w:rsid w:val="003F72F9"/>
    <w:rsid w:val="003F7644"/>
    <w:rsid w:val="00401F34"/>
    <w:rsid w:val="00402532"/>
    <w:rsid w:val="00402C2C"/>
    <w:rsid w:val="00402E39"/>
    <w:rsid w:val="004031D0"/>
    <w:rsid w:val="00403D6B"/>
    <w:rsid w:val="00404965"/>
    <w:rsid w:val="004049E2"/>
    <w:rsid w:val="00404A28"/>
    <w:rsid w:val="00404A2A"/>
    <w:rsid w:val="00404AF0"/>
    <w:rsid w:val="00404B93"/>
    <w:rsid w:val="00404C56"/>
    <w:rsid w:val="004061B5"/>
    <w:rsid w:val="0040668C"/>
    <w:rsid w:val="00406E40"/>
    <w:rsid w:val="004072A1"/>
    <w:rsid w:val="004119FF"/>
    <w:rsid w:val="00412298"/>
    <w:rsid w:val="004123D4"/>
    <w:rsid w:val="00412D78"/>
    <w:rsid w:val="00412FC8"/>
    <w:rsid w:val="004140D0"/>
    <w:rsid w:val="00414B88"/>
    <w:rsid w:val="00414E54"/>
    <w:rsid w:val="00415361"/>
    <w:rsid w:val="00415984"/>
    <w:rsid w:val="00416014"/>
    <w:rsid w:val="0041620D"/>
    <w:rsid w:val="00417028"/>
    <w:rsid w:val="00417DD8"/>
    <w:rsid w:val="00420FBE"/>
    <w:rsid w:val="004226CB"/>
    <w:rsid w:val="004245A9"/>
    <w:rsid w:val="004257C9"/>
    <w:rsid w:val="00426006"/>
    <w:rsid w:val="00426200"/>
    <w:rsid w:val="00426B68"/>
    <w:rsid w:val="00427135"/>
    <w:rsid w:val="00430198"/>
    <w:rsid w:val="004303D9"/>
    <w:rsid w:val="00431558"/>
    <w:rsid w:val="004318B3"/>
    <w:rsid w:val="0043290F"/>
    <w:rsid w:val="00432E6D"/>
    <w:rsid w:val="00433D4F"/>
    <w:rsid w:val="004344E1"/>
    <w:rsid w:val="004378C2"/>
    <w:rsid w:val="00440438"/>
    <w:rsid w:val="0044059B"/>
    <w:rsid w:val="00441122"/>
    <w:rsid w:val="00441191"/>
    <w:rsid w:val="00441260"/>
    <w:rsid w:val="00441288"/>
    <w:rsid w:val="0044182B"/>
    <w:rsid w:val="00441C7B"/>
    <w:rsid w:val="00442DDF"/>
    <w:rsid w:val="00444654"/>
    <w:rsid w:val="00444EBC"/>
    <w:rsid w:val="004453EC"/>
    <w:rsid w:val="0044546A"/>
    <w:rsid w:val="00445D6A"/>
    <w:rsid w:val="00446ADE"/>
    <w:rsid w:val="00447D75"/>
    <w:rsid w:val="004500F3"/>
    <w:rsid w:val="00450919"/>
    <w:rsid w:val="00450CA3"/>
    <w:rsid w:val="00451773"/>
    <w:rsid w:val="00452765"/>
    <w:rsid w:val="00452A4D"/>
    <w:rsid w:val="00452C21"/>
    <w:rsid w:val="00453EED"/>
    <w:rsid w:val="004542C9"/>
    <w:rsid w:val="00454916"/>
    <w:rsid w:val="004549C2"/>
    <w:rsid w:val="00454FE9"/>
    <w:rsid w:val="00455979"/>
    <w:rsid w:val="00456909"/>
    <w:rsid w:val="00456E98"/>
    <w:rsid w:val="00457D5F"/>
    <w:rsid w:val="004610B5"/>
    <w:rsid w:val="004614D7"/>
    <w:rsid w:val="00463AA2"/>
    <w:rsid w:val="00464439"/>
    <w:rsid w:val="004654B3"/>
    <w:rsid w:val="00465626"/>
    <w:rsid w:val="004656A6"/>
    <w:rsid w:val="0046647E"/>
    <w:rsid w:val="00466C39"/>
    <w:rsid w:val="0046716C"/>
    <w:rsid w:val="00467CEE"/>
    <w:rsid w:val="00470574"/>
    <w:rsid w:val="00470C4F"/>
    <w:rsid w:val="004712E9"/>
    <w:rsid w:val="004719AE"/>
    <w:rsid w:val="00472172"/>
    <w:rsid w:val="004726F5"/>
    <w:rsid w:val="00472B4F"/>
    <w:rsid w:val="00472FE0"/>
    <w:rsid w:val="00473076"/>
    <w:rsid w:val="004735E4"/>
    <w:rsid w:val="00474DC9"/>
    <w:rsid w:val="00474F63"/>
    <w:rsid w:val="00475C05"/>
    <w:rsid w:val="00480653"/>
    <w:rsid w:val="00480CDF"/>
    <w:rsid w:val="00480EE6"/>
    <w:rsid w:val="00481DA6"/>
    <w:rsid w:val="00481F31"/>
    <w:rsid w:val="00481F6C"/>
    <w:rsid w:val="004820BE"/>
    <w:rsid w:val="004828FF"/>
    <w:rsid w:val="00483346"/>
    <w:rsid w:val="0048363D"/>
    <w:rsid w:val="00484581"/>
    <w:rsid w:val="0048539E"/>
    <w:rsid w:val="0048664C"/>
    <w:rsid w:val="00486A26"/>
    <w:rsid w:val="00487147"/>
    <w:rsid w:val="00490ACE"/>
    <w:rsid w:val="00491110"/>
    <w:rsid w:val="00491620"/>
    <w:rsid w:val="00492FBF"/>
    <w:rsid w:val="0049529D"/>
    <w:rsid w:val="00495301"/>
    <w:rsid w:val="0049547F"/>
    <w:rsid w:val="00495B12"/>
    <w:rsid w:val="004962C1"/>
    <w:rsid w:val="00496BAD"/>
    <w:rsid w:val="00496FD9"/>
    <w:rsid w:val="00497544"/>
    <w:rsid w:val="00497C2C"/>
    <w:rsid w:val="004A0077"/>
    <w:rsid w:val="004A00C6"/>
    <w:rsid w:val="004A0273"/>
    <w:rsid w:val="004A06F4"/>
    <w:rsid w:val="004A070E"/>
    <w:rsid w:val="004A1E83"/>
    <w:rsid w:val="004A253B"/>
    <w:rsid w:val="004A2AC6"/>
    <w:rsid w:val="004A2F24"/>
    <w:rsid w:val="004A42C8"/>
    <w:rsid w:val="004A48FD"/>
    <w:rsid w:val="004A5806"/>
    <w:rsid w:val="004A5C9B"/>
    <w:rsid w:val="004A5D47"/>
    <w:rsid w:val="004A630C"/>
    <w:rsid w:val="004A6653"/>
    <w:rsid w:val="004A6D2D"/>
    <w:rsid w:val="004A765B"/>
    <w:rsid w:val="004B028E"/>
    <w:rsid w:val="004B1E3C"/>
    <w:rsid w:val="004B2053"/>
    <w:rsid w:val="004B2A94"/>
    <w:rsid w:val="004B31BD"/>
    <w:rsid w:val="004B36C6"/>
    <w:rsid w:val="004B388E"/>
    <w:rsid w:val="004B3AE7"/>
    <w:rsid w:val="004B3B02"/>
    <w:rsid w:val="004B3D04"/>
    <w:rsid w:val="004B49BB"/>
    <w:rsid w:val="004B5CBF"/>
    <w:rsid w:val="004B5D57"/>
    <w:rsid w:val="004B625F"/>
    <w:rsid w:val="004B632A"/>
    <w:rsid w:val="004B698E"/>
    <w:rsid w:val="004B6D66"/>
    <w:rsid w:val="004B7D3B"/>
    <w:rsid w:val="004C00DF"/>
    <w:rsid w:val="004C139F"/>
    <w:rsid w:val="004C17F5"/>
    <w:rsid w:val="004C1A79"/>
    <w:rsid w:val="004C3141"/>
    <w:rsid w:val="004C31B9"/>
    <w:rsid w:val="004C33B0"/>
    <w:rsid w:val="004C4118"/>
    <w:rsid w:val="004C6A36"/>
    <w:rsid w:val="004C6A66"/>
    <w:rsid w:val="004C7717"/>
    <w:rsid w:val="004C7846"/>
    <w:rsid w:val="004D02FA"/>
    <w:rsid w:val="004D076B"/>
    <w:rsid w:val="004D19FE"/>
    <w:rsid w:val="004D2D2F"/>
    <w:rsid w:val="004D484F"/>
    <w:rsid w:val="004D4C88"/>
    <w:rsid w:val="004D5329"/>
    <w:rsid w:val="004D56A8"/>
    <w:rsid w:val="004D6C7F"/>
    <w:rsid w:val="004E0032"/>
    <w:rsid w:val="004E2819"/>
    <w:rsid w:val="004E2E0F"/>
    <w:rsid w:val="004E2F87"/>
    <w:rsid w:val="004E3450"/>
    <w:rsid w:val="004E4C31"/>
    <w:rsid w:val="004E50A7"/>
    <w:rsid w:val="004E50E3"/>
    <w:rsid w:val="004E5D94"/>
    <w:rsid w:val="004E64A5"/>
    <w:rsid w:val="004E660C"/>
    <w:rsid w:val="004E6DB9"/>
    <w:rsid w:val="004E6DF8"/>
    <w:rsid w:val="004E768A"/>
    <w:rsid w:val="004E7734"/>
    <w:rsid w:val="004F1299"/>
    <w:rsid w:val="004F1D09"/>
    <w:rsid w:val="004F1F42"/>
    <w:rsid w:val="004F201F"/>
    <w:rsid w:val="004F2720"/>
    <w:rsid w:val="004F2DBD"/>
    <w:rsid w:val="004F2F34"/>
    <w:rsid w:val="004F2F8B"/>
    <w:rsid w:val="004F30A9"/>
    <w:rsid w:val="004F3288"/>
    <w:rsid w:val="004F3C94"/>
    <w:rsid w:val="004F40E5"/>
    <w:rsid w:val="004F4FFD"/>
    <w:rsid w:val="004F52D6"/>
    <w:rsid w:val="004F5624"/>
    <w:rsid w:val="004F590D"/>
    <w:rsid w:val="004F6B3A"/>
    <w:rsid w:val="004F6D12"/>
    <w:rsid w:val="004F7B37"/>
    <w:rsid w:val="004F7E72"/>
    <w:rsid w:val="00500471"/>
    <w:rsid w:val="005008B8"/>
    <w:rsid w:val="00500AFC"/>
    <w:rsid w:val="00503CBD"/>
    <w:rsid w:val="00503D3B"/>
    <w:rsid w:val="00503EF4"/>
    <w:rsid w:val="005057C6"/>
    <w:rsid w:val="00506113"/>
    <w:rsid w:val="00506A4B"/>
    <w:rsid w:val="00506C24"/>
    <w:rsid w:val="00506C71"/>
    <w:rsid w:val="00506D00"/>
    <w:rsid w:val="005073C2"/>
    <w:rsid w:val="00510265"/>
    <w:rsid w:val="00510314"/>
    <w:rsid w:val="00510A89"/>
    <w:rsid w:val="005112F3"/>
    <w:rsid w:val="00512065"/>
    <w:rsid w:val="00512BDC"/>
    <w:rsid w:val="005136C6"/>
    <w:rsid w:val="005142FD"/>
    <w:rsid w:val="00514EA1"/>
    <w:rsid w:val="00515FB9"/>
    <w:rsid w:val="00516AA1"/>
    <w:rsid w:val="00516B8A"/>
    <w:rsid w:val="005178E2"/>
    <w:rsid w:val="0052065D"/>
    <w:rsid w:val="00520D36"/>
    <w:rsid w:val="00520DD1"/>
    <w:rsid w:val="00520FB3"/>
    <w:rsid w:val="00521386"/>
    <w:rsid w:val="00522D98"/>
    <w:rsid w:val="00523CEB"/>
    <w:rsid w:val="005247B0"/>
    <w:rsid w:val="005256A8"/>
    <w:rsid w:val="005257E0"/>
    <w:rsid w:val="00527450"/>
    <w:rsid w:val="00527BB5"/>
    <w:rsid w:val="00530099"/>
    <w:rsid w:val="00530FB3"/>
    <w:rsid w:val="00531412"/>
    <w:rsid w:val="00532861"/>
    <w:rsid w:val="00532A71"/>
    <w:rsid w:val="00532E61"/>
    <w:rsid w:val="005331C5"/>
    <w:rsid w:val="005336FB"/>
    <w:rsid w:val="005341B6"/>
    <w:rsid w:val="00536439"/>
    <w:rsid w:val="0053644E"/>
    <w:rsid w:val="00536547"/>
    <w:rsid w:val="00536E0B"/>
    <w:rsid w:val="00537045"/>
    <w:rsid w:val="00537975"/>
    <w:rsid w:val="0053799F"/>
    <w:rsid w:val="005402B4"/>
    <w:rsid w:val="005403B7"/>
    <w:rsid w:val="00540511"/>
    <w:rsid w:val="005406BE"/>
    <w:rsid w:val="00542356"/>
    <w:rsid w:val="00542B0F"/>
    <w:rsid w:val="00542F56"/>
    <w:rsid w:val="00543E60"/>
    <w:rsid w:val="00544C47"/>
    <w:rsid w:val="00544C4D"/>
    <w:rsid w:val="005450B3"/>
    <w:rsid w:val="00545AF6"/>
    <w:rsid w:val="00545B54"/>
    <w:rsid w:val="00545C6B"/>
    <w:rsid w:val="00545CAE"/>
    <w:rsid w:val="00546B56"/>
    <w:rsid w:val="00547E31"/>
    <w:rsid w:val="005506AD"/>
    <w:rsid w:val="00551165"/>
    <w:rsid w:val="00551AC6"/>
    <w:rsid w:val="00552D6A"/>
    <w:rsid w:val="005545E3"/>
    <w:rsid w:val="00554B09"/>
    <w:rsid w:val="005550A9"/>
    <w:rsid w:val="005564FA"/>
    <w:rsid w:val="00556909"/>
    <w:rsid w:val="00557255"/>
    <w:rsid w:val="00557527"/>
    <w:rsid w:val="00557AF2"/>
    <w:rsid w:val="00560DC0"/>
    <w:rsid w:val="0056165B"/>
    <w:rsid w:val="005618CC"/>
    <w:rsid w:val="0056190D"/>
    <w:rsid w:val="005620DE"/>
    <w:rsid w:val="00562F09"/>
    <w:rsid w:val="0056438D"/>
    <w:rsid w:val="00565269"/>
    <w:rsid w:val="0056796A"/>
    <w:rsid w:val="005712A2"/>
    <w:rsid w:val="00571646"/>
    <w:rsid w:val="00571A72"/>
    <w:rsid w:val="00571DAD"/>
    <w:rsid w:val="00571DE9"/>
    <w:rsid w:val="00573577"/>
    <w:rsid w:val="00574015"/>
    <w:rsid w:val="0057510D"/>
    <w:rsid w:val="00575321"/>
    <w:rsid w:val="00575548"/>
    <w:rsid w:val="00575A4C"/>
    <w:rsid w:val="0057725D"/>
    <w:rsid w:val="00577D40"/>
    <w:rsid w:val="00580056"/>
    <w:rsid w:val="005805D8"/>
    <w:rsid w:val="00580F49"/>
    <w:rsid w:val="00581CD1"/>
    <w:rsid w:val="00582C71"/>
    <w:rsid w:val="005846C6"/>
    <w:rsid w:val="0058477B"/>
    <w:rsid w:val="005847FA"/>
    <w:rsid w:val="005861E6"/>
    <w:rsid w:val="00586C88"/>
    <w:rsid w:val="005902C6"/>
    <w:rsid w:val="00591489"/>
    <w:rsid w:val="00592061"/>
    <w:rsid w:val="005921A0"/>
    <w:rsid w:val="00592256"/>
    <w:rsid w:val="00593FD6"/>
    <w:rsid w:val="005958D2"/>
    <w:rsid w:val="0059699F"/>
    <w:rsid w:val="00596F00"/>
    <w:rsid w:val="005A037D"/>
    <w:rsid w:val="005A09F6"/>
    <w:rsid w:val="005A1344"/>
    <w:rsid w:val="005A17C8"/>
    <w:rsid w:val="005A2445"/>
    <w:rsid w:val="005A2C2D"/>
    <w:rsid w:val="005A2F33"/>
    <w:rsid w:val="005A300C"/>
    <w:rsid w:val="005A354B"/>
    <w:rsid w:val="005A39ED"/>
    <w:rsid w:val="005A40F3"/>
    <w:rsid w:val="005A46CF"/>
    <w:rsid w:val="005A6D6E"/>
    <w:rsid w:val="005B070C"/>
    <w:rsid w:val="005B13E8"/>
    <w:rsid w:val="005B22AA"/>
    <w:rsid w:val="005B237A"/>
    <w:rsid w:val="005B2E94"/>
    <w:rsid w:val="005B2FD3"/>
    <w:rsid w:val="005B359B"/>
    <w:rsid w:val="005B3FFD"/>
    <w:rsid w:val="005B5331"/>
    <w:rsid w:val="005B553A"/>
    <w:rsid w:val="005B6146"/>
    <w:rsid w:val="005B614C"/>
    <w:rsid w:val="005B6FBD"/>
    <w:rsid w:val="005B700E"/>
    <w:rsid w:val="005C02D0"/>
    <w:rsid w:val="005C03D9"/>
    <w:rsid w:val="005C0758"/>
    <w:rsid w:val="005C0B9F"/>
    <w:rsid w:val="005C29FC"/>
    <w:rsid w:val="005C325B"/>
    <w:rsid w:val="005C3FBD"/>
    <w:rsid w:val="005C6EB2"/>
    <w:rsid w:val="005C70E6"/>
    <w:rsid w:val="005C7681"/>
    <w:rsid w:val="005C7B49"/>
    <w:rsid w:val="005D0513"/>
    <w:rsid w:val="005D0CBD"/>
    <w:rsid w:val="005D1EE5"/>
    <w:rsid w:val="005D27E6"/>
    <w:rsid w:val="005D2A9B"/>
    <w:rsid w:val="005D2B1B"/>
    <w:rsid w:val="005D2F6A"/>
    <w:rsid w:val="005D5AFF"/>
    <w:rsid w:val="005D5CCE"/>
    <w:rsid w:val="005D648F"/>
    <w:rsid w:val="005D7FCA"/>
    <w:rsid w:val="005E2E16"/>
    <w:rsid w:val="005E31A0"/>
    <w:rsid w:val="005E3249"/>
    <w:rsid w:val="005E336E"/>
    <w:rsid w:val="005E3C37"/>
    <w:rsid w:val="005E4780"/>
    <w:rsid w:val="005E6471"/>
    <w:rsid w:val="005E686C"/>
    <w:rsid w:val="005F0C2F"/>
    <w:rsid w:val="005F23AE"/>
    <w:rsid w:val="005F3439"/>
    <w:rsid w:val="005F388D"/>
    <w:rsid w:val="005F38DC"/>
    <w:rsid w:val="005F38F1"/>
    <w:rsid w:val="005F439C"/>
    <w:rsid w:val="005F43DE"/>
    <w:rsid w:val="005F554D"/>
    <w:rsid w:val="005F58AB"/>
    <w:rsid w:val="005F6662"/>
    <w:rsid w:val="005F72EE"/>
    <w:rsid w:val="005F7556"/>
    <w:rsid w:val="005F75BF"/>
    <w:rsid w:val="005F7ED0"/>
    <w:rsid w:val="0060000E"/>
    <w:rsid w:val="006007BF"/>
    <w:rsid w:val="00602AB8"/>
    <w:rsid w:val="006031DC"/>
    <w:rsid w:val="006039F6"/>
    <w:rsid w:val="00603B14"/>
    <w:rsid w:val="006047A6"/>
    <w:rsid w:val="00605DF7"/>
    <w:rsid w:val="00606502"/>
    <w:rsid w:val="00606749"/>
    <w:rsid w:val="00606A84"/>
    <w:rsid w:val="006103E9"/>
    <w:rsid w:val="00610439"/>
    <w:rsid w:val="006107C8"/>
    <w:rsid w:val="006112EF"/>
    <w:rsid w:val="0061239B"/>
    <w:rsid w:val="006140F8"/>
    <w:rsid w:val="00614CC9"/>
    <w:rsid w:val="00615352"/>
    <w:rsid w:val="00615661"/>
    <w:rsid w:val="00615C38"/>
    <w:rsid w:val="00615EB6"/>
    <w:rsid w:val="00616230"/>
    <w:rsid w:val="00616BBF"/>
    <w:rsid w:val="00616D20"/>
    <w:rsid w:val="00617210"/>
    <w:rsid w:val="00617822"/>
    <w:rsid w:val="00617B61"/>
    <w:rsid w:val="00620589"/>
    <w:rsid w:val="00620624"/>
    <w:rsid w:val="00620738"/>
    <w:rsid w:val="00620DCE"/>
    <w:rsid w:val="00620FAE"/>
    <w:rsid w:val="00621899"/>
    <w:rsid w:val="00621CAE"/>
    <w:rsid w:val="00622ADB"/>
    <w:rsid w:val="006230DB"/>
    <w:rsid w:val="0062347B"/>
    <w:rsid w:val="0062357A"/>
    <w:rsid w:val="00623F52"/>
    <w:rsid w:val="00624424"/>
    <w:rsid w:val="00624956"/>
    <w:rsid w:val="00626B01"/>
    <w:rsid w:val="00626C06"/>
    <w:rsid w:val="006270C0"/>
    <w:rsid w:val="00627A60"/>
    <w:rsid w:val="00630225"/>
    <w:rsid w:val="0063040A"/>
    <w:rsid w:val="006304A9"/>
    <w:rsid w:val="00632631"/>
    <w:rsid w:val="0063263D"/>
    <w:rsid w:val="0063427E"/>
    <w:rsid w:val="00634757"/>
    <w:rsid w:val="00634FC9"/>
    <w:rsid w:val="006351EE"/>
    <w:rsid w:val="006351F9"/>
    <w:rsid w:val="0063634E"/>
    <w:rsid w:val="006378DB"/>
    <w:rsid w:val="00637A80"/>
    <w:rsid w:val="00637D9B"/>
    <w:rsid w:val="00640393"/>
    <w:rsid w:val="00640A5C"/>
    <w:rsid w:val="00641095"/>
    <w:rsid w:val="00642051"/>
    <w:rsid w:val="00642F90"/>
    <w:rsid w:val="0064537F"/>
    <w:rsid w:val="0064712D"/>
    <w:rsid w:val="00647C0F"/>
    <w:rsid w:val="00650019"/>
    <w:rsid w:val="006500F8"/>
    <w:rsid w:val="006507F8"/>
    <w:rsid w:val="00650ECC"/>
    <w:rsid w:val="006518F8"/>
    <w:rsid w:val="00651980"/>
    <w:rsid w:val="0065206F"/>
    <w:rsid w:val="00652CE5"/>
    <w:rsid w:val="00653F60"/>
    <w:rsid w:val="00654462"/>
    <w:rsid w:val="00655C53"/>
    <w:rsid w:val="00657308"/>
    <w:rsid w:val="0066133D"/>
    <w:rsid w:val="0066229B"/>
    <w:rsid w:val="00664E1A"/>
    <w:rsid w:val="006650A7"/>
    <w:rsid w:val="00667C47"/>
    <w:rsid w:val="00670998"/>
    <w:rsid w:val="006714E2"/>
    <w:rsid w:val="006720CA"/>
    <w:rsid w:val="00673CF1"/>
    <w:rsid w:val="00674216"/>
    <w:rsid w:val="0067453B"/>
    <w:rsid w:val="006755AB"/>
    <w:rsid w:val="00675604"/>
    <w:rsid w:val="00675A96"/>
    <w:rsid w:val="0067651A"/>
    <w:rsid w:val="006768CB"/>
    <w:rsid w:val="00677479"/>
    <w:rsid w:val="00677AF9"/>
    <w:rsid w:val="00680CBE"/>
    <w:rsid w:val="00680D56"/>
    <w:rsid w:val="006817D6"/>
    <w:rsid w:val="006822E4"/>
    <w:rsid w:val="006829B7"/>
    <w:rsid w:val="00682DB9"/>
    <w:rsid w:val="006855C2"/>
    <w:rsid w:val="00685D47"/>
    <w:rsid w:val="00686B9F"/>
    <w:rsid w:val="0068704C"/>
    <w:rsid w:val="00687637"/>
    <w:rsid w:val="00690975"/>
    <w:rsid w:val="00692CE2"/>
    <w:rsid w:val="00693B61"/>
    <w:rsid w:val="00693F2A"/>
    <w:rsid w:val="00694753"/>
    <w:rsid w:val="006949FF"/>
    <w:rsid w:val="00694FD9"/>
    <w:rsid w:val="00695EC5"/>
    <w:rsid w:val="006965AB"/>
    <w:rsid w:val="006968CC"/>
    <w:rsid w:val="00696A4A"/>
    <w:rsid w:val="00697BBF"/>
    <w:rsid w:val="006A013A"/>
    <w:rsid w:val="006A0215"/>
    <w:rsid w:val="006A0343"/>
    <w:rsid w:val="006A32FF"/>
    <w:rsid w:val="006A3315"/>
    <w:rsid w:val="006A512F"/>
    <w:rsid w:val="006A5870"/>
    <w:rsid w:val="006A5C03"/>
    <w:rsid w:val="006A5F3D"/>
    <w:rsid w:val="006A72E8"/>
    <w:rsid w:val="006B0247"/>
    <w:rsid w:val="006B0820"/>
    <w:rsid w:val="006B0FB5"/>
    <w:rsid w:val="006B125B"/>
    <w:rsid w:val="006B1BB0"/>
    <w:rsid w:val="006B229F"/>
    <w:rsid w:val="006B297E"/>
    <w:rsid w:val="006B3180"/>
    <w:rsid w:val="006B32AC"/>
    <w:rsid w:val="006B472B"/>
    <w:rsid w:val="006B64A5"/>
    <w:rsid w:val="006B65BC"/>
    <w:rsid w:val="006B7541"/>
    <w:rsid w:val="006B79DC"/>
    <w:rsid w:val="006B7EB9"/>
    <w:rsid w:val="006C089D"/>
    <w:rsid w:val="006C1243"/>
    <w:rsid w:val="006C13C5"/>
    <w:rsid w:val="006C2347"/>
    <w:rsid w:val="006C2EA7"/>
    <w:rsid w:val="006C34E7"/>
    <w:rsid w:val="006C3A9C"/>
    <w:rsid w:val="006C3F91"/>
    <w:rsid w:val="006C4730"/>
    <w:rsid w:val="006C4D52"/>
    <w:rsid w:val="006C5022"/>
    <w:rsid w:val="006C58B7"/>
    <w:rsid w:val="006C5CE3"/>
    <w:rsid w:val="006C6321"/>
    <w:rsid w:val="006C73CE"/>
    <w:rsid w:val="006D006E"/>
    <w:rsid w:val="006D0AC4"/>
    <w:rsid w:val="006D0BD8"/>
    <w:rsid w:val="006D0E5C"/>
    <w:rsid w:val="006D196E"/>
    <w:rsid w:val="006D2623"/>
    <w:rsid w:val="006D3E91"/>
    <w:rsid w:val="006D3F84"/>
    <w:rsid w:val="006D4742"/>
    <w:rsid w:val="006D4998"/>
    <w:rsid w:val="006D4B92"/>
    <w:rsid w:val="006D4F2E"/>
    <w:rsid w:val="006D5CAD"/>
    <w:rsid w:val="006D6057"/>
    <w:rsid w:val="006D6997"/>
    <w:rsid w:val="006D6F3D"/>
    <w:rsid w:val="006D7910"/>
    <w:rsid w:val="006D7B70"/>
    <w:rsid w:val="006E0498"/>
    <w:rsid w:val="006E07CD"/>
    <w:rsid w:val="006E13F7"/>
    <w:rsid w:val="006E29E6"/>
    <w:rsid w:val="006E3129"/>
    <w:rsid w:val="006E33CA"/>
    <w:rsid w:val="006E3EDE"/>
    <w:rsid w:val="006E4324"/>
    <w:rsid w:val="006E470E"/>
    <w:rsid w:val="006E488A"/>
    <w:rsid w:val="006E567D"/>
    <w:rsid w:val="006E5C45"/>
    <w:rsid w:val="006E6177"/>
    <w:rsid w:val="006E64F6"/>
    <w:rsid w:val="006E662E"/>
    <w:rsid w:val="006E6CE3"/>
    <w:rsid w:val="006E7540"/>
    <w:rsid w:val="006E7DC0"/>
    <w:rsid w:val="006F0573"/>
    <w:rsid w:val="006F1BBF"/>
    <w:rsid w:val="006F2B03"/>
    <w:rsid w:val="006F37CB"/>
    <w:rsid w:val="006F4D38"/>
    <w:rsid w:val="006F4DE3"/>
    <w:rsid w:val="006F6E0C"/>
    <w:rsid w:val="006F7E4B"/>
    <w:rsid w:val="00701B71"/>
    <w:rsid w:val="007025D4"/>
    <w:rsid w:val="00702912"/>
    <w:rsid w:val="00702C2E"/>
    <w:rsid w:val="00702F4E"/>
    <w:rsid w:val="00703D9A"/>
    <w:rsid w:val="0070436B"/>
    <w:rsid w:val="00704DBE"/>
    <w:rsid w:val="007050FF"/>
    <w:rsid w:val="00705250"/>
    <w:rsid w:val="00705BD6"/>
    <w:rsid w:val="00707217"/>
    <w:rsid w:val="00707645"/>
    <w:rsid w:val="00707C1E"/>
    <w:rsid w:val="00707EDA"/>
    <w:rsid w:val="00710A86"/>
    <w:rsid w:val="007115B1"/>
    <w:rsid w:val="007117A7"/>
    <w:rsid w:val="00711C55"/>
    <w:rsid w:val="00712106"/>
    <w:rsid w:val="0071228B"/>
    <w:rsid w:val="00712941"/>
    <w:rsid w:val="00713278"/>
    <w:rsid w:val="00715C08"/>
    <w:rsid w:val="00716328"/>
    <w:rsid w:val="00716BC6"/>
    <w:rsid w:val="007177AB"/>
    <w:rsid w:val="007178C2"/>
    <w:rsid w:val="00717D43"/>
    <w:rsid w:val="00720043"/>
    <w:rsid w:val="0072098A"/>
    <w:rsid w:val="00720B53"/>
    <w:rsid w:val="00720D00"/>
    <w:rsid w:val="00720D19"/>
    <w:rsid w:val="00721D45"/>
    <w:rsid w:val="00721E9A"/>
    <w:rsid w:val="007220A1"/>
    <w:rsid w:val="0072239B"/>
    <w:rsid w:val="007230DB"/>
    <w:rsid w:val="00723266"/>
    <w:rsid w:val="00723D81"/>
    <w:rsid w:val="00725C39"/>
    <w:rsid w:val="00725E3B"/>
    <w:rsid w:val="00726148"/>
    <w:rsid w:val="00727E35"/>
    <w:rsid w:val="00727F1C"/>
    <w:rsid w:val="00730505"/>
    <w:rsid w:val="00730AE5"/>
    <w:rsid w:val="0073180A"/>
    <w:rsid w:val="007339DF"/>
    <w:rsid w:val="00734384"/>
    <w:rsid w:val="0073486A"/>
    <w:rsid w:val="00734E81"/>
    <w:rsid w:val="0073527D"/>
    <w:rsid w:val="0073558B"/>
    <w:rsid w:val="007367D3"/>
    <w:rsid w:val="007369E2"/>
    <w:rsid w:val="00736C6E"/>
    <w:rsid w:val="00736F34"/>
    <w:rsid w:val="00740738"/>
    <w:rsid w:val="00740F8C"/>
    <w:rsid w:val="00743765"/>
    <w:rsid w:val="00743AFF"/>
    <w:rsid w:val="007453FA"/>
    <w:rsid w:val="007466AE"/>
    <w:rsid w:val="007475D1"/>
    <w:rsid w:val="007502ED"/>
    <w:rsid w:val="00750F7E"/>
    <w:rsid w:val="00751056"/>
    <w:rsid w:val="007519DA"/>
    <w:rsid w:val="0075220C"/>
    <w:rsid w:val="0075220D"/>
    <w:rsid w:val="0075292F"/>
    <w:rsid w:val="00752E5E"/>
    <w:rsid w:val="00754167"/>
    <w:rsid w:val="00754366"/>
    <w:rsid w:val="0075462A"/>
    <w:rsid w:val="00755241"/>
    <w:rsid w:val="00755ED9"/>
    <w:rsid w:val="00756614"/>
    <w:rsid w:val="00756735"/>
    <w:rsid w:val="00756CE2"/>
    <w:rsid w:val="00757034"/>
    <w:rsid w:val="00757436"/>
    <w:rsid w:val="007575DF"/>
    <w:rsid w:val="007604DA"/>
    <w:rsid w:val="00761C72"/>
    <w:rsid w:val="00763B4B"/>
    <w:rsid w:val="00764854"/>
    <w:rsid w:val="007658D2"/>
    <w:rsid w:val="00765A66"/>
    <w:rsid w:val="007672DA"/>
    <w:rsid w:val="007703FE"/>
    <w:rsid w:val="0077092C"/>
    <w:rsid w:val="00772D3F"/>
    <w:rsid w:val="00772F77"/>
    <w:rsid w:val="00773744"/>
    <w:rsid w:val="00774C91"/>
    <w:rsid w:val="00775548"/>
    <w:rsid w:val="0077562B"/>
    <w:rsid w:val="00775BAE"/>
    <w:rsid w:val="007766DE"/>
    <w:rsid w:val="00776CBB"/>
    <w:rsid w:val="00780153"/>
    <w:rsid w:val="0078016A"/>
    <w:rsid w:val="00780314"/>
    <w:rsid w:val="007825DC"/>
    <w:rsid w:val="00782C4E"/>
    <w:rsid w:val="00783500"/>
    <w:rsid w:val="00783D74"/>
    <w:rsid w:val="0078437A"/>
    <w:rsid w:val="00785281"/>
    <w:rsid w:val="0078555E"/>
    <w:rsid w:val="00785EF0"/>
    <w:rsid w:val="007861BE"/>
    <w:rsid w:val="00786E85"/>
    <w:rsid w:val="007875CD"/>
    <w:rsid w:val="007909D1"/>
    <w:rsid w:val="00790FA2"/>
    <w:rsid w:val="00790FF3"/>
    <w:rsid w:val="007918AB"/>
    <w:rsid w:val="007918CC"/>
    <w:rsid w:val="00791BD9"/>
    <w:rsid w:val="00791DEF"/>
    <w:rsid w:val="007921D3"/>
    <w:rsid w:val="007924E0"/>
    <w:rsid w:val="0079250B"/>
    <w:rsid w:val="00792A91"/>
    <w:rsid w:val="00794002"/>
    <w:rsid w:val="00794150"/>
    <w:rsid w:val="007942EE"/>
    <w:rsid w:val="007958DA"/>
    <w:rsid w:val="007959E2"/>
    <w:rsid w:val="00796703"/>
    <w:rsid w:val="00796BAB"/>
    <w:rsid w:val="00796F5B"/>
    <w:rsid w:val="00797087"/>
    <w:rsid w:val="00797487"/>
    <w:rsid w:val="00797DEE"/>
    <w:rsid w:val="007A0C52"/>
    <w:rsid w:val="007A0E11"/>
    <w:rsid w:val="007A348C"/>
    <w:rsid w:val="007A4139"/>
    <w:rsid w:val="007A6405"/>
    <w:rsid w:val="007A6788"/>
    <w:rsid w:val="007A705C"/>
    <w:rsid w:val="007A7146"/>
    <w:rsid w:val="007A72FF"/>
    <w:rsid w:val="007A78A0"/>
    <w:rsid w:val="007B01E3"/>
    <w:rsid w:val="007B07F6"/>
    <w:rsid w:val="007B09F0"/>
    <w:rsid w:val="007B2CD7"/>
    <w:rsid w:val="007B37BB"/>
    <w:rsid w:val="007B3E49"/>
    <w:rsid w:val="007B432C"/>
    <w:rsid w:val="007B529B"/>
    <w:rsid w:val="007B56B3"/>
    <w:rsid w:val="007B6CA3"/>
    <w:rsid w:val="007C0A86"/>
    <w:rsid w:val="007C2017"/>
    <w:rsid w:val="007C24B9"/>
    <w:rsid w:val="007C29C7"/>
    <w:rsid w:val="007C34BC"/>
    <w:rsid w:val="007C481C"/>
    <w:rsid w:val="007C4F14"/>
    <w:rsid w:val="007C5ED9"/>
    <w:rsid w:val="007C685F"/>
    <w:rsid w:val="007C7B24"/>
    <w:rsid w:val="007C7D68"/>
    <w:rsid w:val="007C7DAC"/>
    <w:rsid w:val="007D0EBA"/>
    <w:rsid w:val="007D1A87"/>
    <w:rsid w:val="007D1EC3"/>
    <w:rsid w:val="007D29EE"/>
    <w:rsid w:val="007D352B"/>
    <w:rsid w:val="007D3C47"/>
    <w:rsid w:val="007D466D"/>
    <w:rsid w:val="007D4A8F"/>
    <w:rsid w:val="007D4B01"/>
    <w:rsid w:val="007D4EC4"/>
    <w:rsid w:val="007D69F3"/>
    <w:rsid w:val="007D6AEC"/>
    <w:rsid w:val="007D6FA8"/>
    <w:rsid w:val="007D705D"/>
    <w:rsid w:val="007E0B18"/>
    <w:rsid w:val="007E13A9"/>
    <w:rsid w:val="007E1A44"/>
    <w:rsid w:val="007E2725"/>
    <w:rsid w:val="007E40AB"/>
    <w:rsid w:val="007E4107"/>
    <w:rsid w:val="007E49D5"/>
    <w:rsid w:val="007E52AC"/>
    <w:rsid w:val="007E573D"/>
    <w:rsid w:val="007E6B35"/>
    <w:rsid w:val="007E6E0B"/>
    <w:rsid w:val="007E76D5"/>
    <w:rsid w:val="007F0C69"/>
    <w:rsid w:val="007F2606"/>
    <w:rsid w:val="007F2E13"/>
    <w:rsid w:val="007F4360"/>
    <w:rsid w:val="007F4A5F"/>
    <w:rsid w:val="007F5FE8"/>
    <w:rsid w:val="007F6DB5"/>
    <w:rsid w:val="007F7313"/>
    <w:rsid w:val="007F7E25"/>
    <w:rsid w:val="00800F64"/>
    <w:rsid w:val="00801846"/>
    <w:rsid w:val="00802D70"/>
    <w:rsid w:val="00802DB2"/>
    <w:rsid w:val="00803785"/>
    <w:rsid w:val="00803AD7"/>
    <w:rsid w:val="0080489F"/>
    <w:rsid w:val="00805FBC"/>
    <w:rsid w:val="0080688C"/>
    <w:rsid w:val="00807BFF"/>
    <w:rsid w:val="00807D91"/>
    <w:rsid w:val="00810DC2"/>
    <w:rsid w:val="008130B4"/>
    <w:rsid w:val="00813CE7"/>
    <w:rsid w:val="008144A9"/>
    <w:rsid w:val="0081574C"/>
    <w:rsid w:val="008175BE"/>
    <w:rsid w:val="008178E8"/>
    <w:rsid w:val="00817EC5"/>
    <w:rsid w:val="0082147C"/>
    <w:rsid w:val="008217A9"/>
    <w:rsid w:val="0082325D"/>
    <w:rsid w:val="00824374"/>
    <w:rsid w:val="00824E5D"/>
    <w:rsid w:val="00825BA5"/>
    <w:rsid w:val="00826B3C"/>
    <w:rsid w:val="00826F4E"/>
    <w:rsid w:val="008306D9"/>
    <w:rsid w:val="00830A36"/>
    <w:rsid w:val="008314C6"/>
    <w:rsid w:val="0083189D"/>
    <w:rsid w:val="00832449"/>
    <w:rsid w:val="00832C4F"/>
    <w:rsid w:val="008336A3"/>
    <w:rsid w:val="008351E7"/>
    <w:rsid w:val="008356BA"/>
    <w:rsid w:val="00835CB4"/>
    <w:rsid w:val="008369CA"/>
    <w:rsid w:val="00836A03"/>
    <w:rsid w:val="00836DE8"/>
    <w:rsid w:val="00840468"/>
    <w:rsid w:val="00840B4C"/>
    <w:rsid w:val="008412A1"/>
    <w:rsid w:val="00841761"/>
    <w:rsid w:val="0084248A"/>
    <w:rsid w:val="0084268A"/>
    <w:rsid w:val="008428B4"/>
    <w:rsid w:val="00842AA1"/>
    <w:rsid w:val="008432F6"/>
    <w:rsid w:val="00843341"/>
    <w:rsid w:val="008436CD"/>
    <w:rsid w:val="0084379B"/>
    <w:rsid w:val="0084518D"/>
    <w:rsid w:val="0084535D"/>
    <w:rsid w:val="008463CE"/>
    <w:rsid w:val="008476B3"/>
    <w:rsid w:val="00847AFA"/>
    <w:rsid w:val="00850A38"/>
    <w:rsid w:val="0085148E"/>
    <w:rsid w:val="00851979"/>
    <w:rsid w:val="0085217C"/>
    <w:rsid w:val="0085295F"/>
    <w:rsid w:val="00852E21"/>
    <w:rsid w:val="00853401"/>
    <w:rsid w:val="00855370"/>
    <w:rsid w:val="00855B26"/>
    <w:rsid w:val="00856255"/>
    <w:rsid w:val="008562B4"/>
    <w:rsid w:val="00856958"/>
    <w:rsid w:val="008576E8"/>
    <w:rsid w:val="00857F66"/>
    <w:rsid w:val="00860510"/>
    <w:rsid w:val="008608C1"/>
    <w:rsid w:val="008618D4"/>
    <w:rsid w:val="0086318B"/>
    <w:rsid w:val="0086497C"/>
    <w:rsid w:val="008652A6"/>
    <w:rsid w:val="00866B47"/>
    <w:rsid w:val="0086705A"/>
    <w:rsid w:val="00867421"/>
    <w:rsid w:val="00867583"/>
    <w:rsid w:val="00867A60"/>
    <w:rsid w:val="008723C8"/>
    <w:rsid w:val="00872790"/>
    <w:rsid w:val="00872E09"/>
    <w:rsid w:val="00872EF8"/>
    <w:rsid w:val="00872F0E"/>
    <w:rsid w:val="008750FF"/>
    <w:rsid w:val="008752BD"/>
    <w:rsid w:val="00876390"/>
    <w:rsid w:val="00876ACE"/>
    <w:rsid w:val="0087732A"/>
    <w:rsid w:val="00880581"/>
    <w:rsid w:val="008805E0"/>
    <w:rsid w:val="00880763"/>
    <w:rsid w:val="008810E1"/>
    <w:rsid w:val="00882AFD"/>
    <w:rsid w:val="00882E4F"/>
    <w:rsid w:val="00882E56"/>
    <w:rsid w:val="00884DE0"/>
    <w:rsid w:val="00885193"/>
    <w:rsid w:val="0088735A"/>
    <w:rsid w:val="00887949"/>
    <w:rsid w:val="00890FD0"/>
    <w:rsid w:val="008914BA"/>
    <w:rsid w:val="00891CAA"/>
    <w:rsid w:val="0089289F"/>
    <w:rsid w:val="00892DC2"/>
    <w:rsid w:val="00892F0D"/>
    <w:rsid w:val="00894597"/>
    <w:rsid w:val="008956B8"/>
    <w:rsid w:val="00895C24"/>
    <w:rsid w:val="00896042"/>
    <w:rsid w:val="008964C6"/>
    <w:rsid w:val="0089657C"/>
    <w:rsid w:val="00897136"/>
    <w:rsid w:val="00897500"/>
    <w:rsid w:val="00897848"/>
    <w:rsid w:val="008A037D"/>
    <w:rsid w:val="008A07CA"/>
    <w:rsid w:val="008A0A29"/>
    <w:rsid w:val="008A0B9B"/>
    <w:rsid w:val="008A0FC8"/>
    <w:rsid w:val="008A1260"/>
    <w:rsid w:val="008A14AF"/>
    <w:rsid w:val="008A1791"/>
    <w:rsid w:val="008A237B"/>
    <w:rsid w:val="008A2398"/>
    <w:rsid w:val="008A2B51"/>
    <w:rsid w:val="008A3E5D"/>
    <w:rsid w:val="008A49C2"/>
    <w:rsid w:val="008A4CA1"/>
    <w:rsid w:val="008A4E12"/>
    <w:rsid w:val="008A509C"/>
    <w:rsid w:val="008A50FC"/>
    <w:rsid w:val="008A6B23"/>
    <w:rsid w:val="008A6CC3"/>
    <w:rsid w:val="008A72B8"/>
    <w:rsid w:val="008A730F"/>
    <w:rsid w:val="008A74AC"/>
    <w:rsid w:val="008A77C8"/>
    <w:rsid w:val="008A7F76"/>
    <w:rsid w:val="008B0153"/>
    <w:rsid w:val="008B0D50"/>
    <w:rsid w:val="008B1231"/>
    <w:rsid w:val="008B24E8"/>
    <w:rsid w:val="008B2F01"/>
    <w:rsid w:val="008B38F2"/>
    <w:rsid w:val="008B39BD"/>
    <w:rsid w:val="008B3F22"/>
    <w:rsid w:val="008B484E"/>
    <w:rsid w:val="008B4EDC"/>
    <w:rsid w:val="008B53EF"/>
    <w:rsid w:val="008B599B"/>
    <w:rsid w:val="008B6CC3"/>
    <w:rsid w:val="008B6D16"/>
    <w:rsid w:val="008B72F2"/>
    <w:rsid w:val="008B756B"/>
    <w:rsid w:val="008C0058"/>
    <w:rsid w:val="008C0BF9"/>
    <w:rsid w:val="008C19C2"/>
    <w:rsid w:val="008C1C6F"/>
    <w:rsid w:val="008C24CA"/>
    <w:rsid w:val="008C28EE"/>
    <w:rsid w:val="008C2C93"/>
    <w:rsid w:val="008C3020"/>
    <w:rsid w:val="008C348E"/>
    <w:rsid w:val="008C3F0A"/>
    <w:rsid w:val="008C50A4"/>
    <w:rsid w:val="008C52ED"/>
    <w:rsid w:val="008C6136"/>
    <w:rsid w:val="008C7377"/>
    <w:rsid w:val="008D00F6"/>
    <w:rsid w:val="008D25C8"/>
    <w:rsid w:val="008D2ED9"/>
    <w:rsid w:val="008D3905"/>
    <w:rsid w:val="008D45B5"/>
    <w:rsid w:val="008D518F"/>
    <w:rsid w:val="008D6040"/>
    <w:rsid w:val="008D6219"/>
    <w:rsid w:val="008D6F04"/>
    <w:rsid w:val="008D7239"/>
    <w:rsid w:val="008E02BB"/>
    <w:rsid w:val="008E0A2D"/>
    <w:rsid w:val="008E10A8"/>
    <w:rsid w:val="008E2F50"/>
    <w:rsid w:val="008E3FE1"/>
    <w:rsid w:val="008E402A"/>
    <w:rsid w:val="008E4A85"/>
    <w:rsid w:val="008E50E3"/>
    <w:rsid w:val="008E5536"/>
    <w:rsid w:val="008E5788"/>
    <w:rsid w:val="008E57AE"/>
    <w:rsid w:val="008E6256"/>
    <w:rsid w:val="008E64AC"/>
    <w:rsid w:val="008E65F2"/>
    <w:rsid w:val="008E6C61"/>
    <w:rsid w:val="008E71CF"/>
    <w:rsid w:val="008F012B"/>
    <w:rsid w:val="008F262D"/>
    <w:rsid w:val="008F3379"/>
    <w:rsid w:val="008F3A7C"/>
    <w:rsid w:val="008F3FA7"/>
    <w:rsid w:val="008F3FFD"/>
    <w:rsid w:val="008F4C31"/>
    <w:rsid w:val="008F5926"/>
    <w:rsid w:val="008F5B34"/>
    <w:rsid w:val="008F608F"/>
    <w:rsid w:val="00900142"/>
    <w:rsid w:val="00901046"/>
    <w:rsid w:val="0090237F"/>
    <w:rsid w:val="0090360E"/>
    <w:rsid w:val="00903847"/>
    <w:rsid w:val="00904ADC"/>
    <w:rsid w:val="00904EA7"/>
    <w:rsid w:val="009050FC"/>
    <w:rsid w:val="00905135"/>
    <w:rsid w:val="00905634"/>
    <w:rsid w:val="00905DD1"/>
    <w:rsid w:val="009064C3"/>
    <w:rsid w:val="00906B6B"/>
    <w:rsid w:val="009073E6"/>
    <w:rsid w:val="00907689"/>
    <w:rsid w:val="00907B53"/>
    <w:rsid w:val="00910414"/>
    <w:rsid w:val="00911485"/>
    <w:rsid w:val="00911D3D"/>
    <w:rsid w:val="0091204A"/>
    <w:rsid w:val="009123A0"/>
    <w:rsid w:val="0091253F"/>
    <w:rsid w:val="00912717"/>
    <w:rsid w:val="00912BAC"/>
    <w:rsid w:val="0091426F"/>
    <w:rsid w:val="009148B7"/>
    <w:rsid w:val="00914BDB"/>
    <w:rsid w:val="00914EB1"/>
    <w:rsid w:val="00917791"/>
    <w:rsid w:val="009177D1"/>
    <w:rsid w:val="00921498"/>
    <w:rsid w:val="00922B1C"/>
    <w:rsid w:val="00922E4A"/>
    <w:rsid w:val="00922FF7"/>
    <w:rsid w:val="00923052"/>
    <w:rsid w:val="00923787"/>
    <w:rsid w:val="00923A8D"/>
    <w:rsid w:val="009250AC"/>
    <w:rsid w:val="00925D45"/>
    <w:rsid w:val="009262C2"/>
    <w:rsid w:val="0092683F"/>
    <w:rsid w:val="0092684E"/>
    <w:rsid w:val="00926B71"/>
    <w:rsid w:val="00927C79"/>
    <w:rsid w:val="0093023F"/>
    <w:rsid w:val="009305C3"/>
    <w:rsid w:val="00930E24"/>
    <w:rsid w:val="00931425"/>
    <w:rsid w:val="00931720"/>
    <w:rsid w:val="009318DE"/>
    <w:rsid w:val="00931F10"/>
    <w:rsid w:val="00933C2B"/>
    <w:rsid w:val="00934B39"/>
    <w:rsid w:val="009356A5"/>
    <w:rsid w:val="0093715A"/>
    <w:rsid w:val="009374E3"/>
    <w:rsid w:val="00940776"/>
    <w:rsid w:val="00940C6C"/>
    <w:rsid w:val="0094166B"/>
    <w:rsid w:val="00941765"/>
    <w:rsid w:val="00942650"/>
    <w:rsid w:val="00942A9C"/>
    <w:rsid w:val="00942B72"/>
    <w:rsid w:val="00942F95"/>
    <w:rsid w:val="009444B7"/>
    <w:rsid w:val="009449C4"/>
    <w:rsid w:val="00944A02"/>
    <w:rsid w:val="00945ED1"/>
    <w:rsid w:val="00947F5C"/>
    <w:rsid w:val="00950C64"/>
    <w:rsid w:val="00951EDB"/>
    <w:rsid w:val="0095253D"/>
    <w:rsid w:val="00952CFF"/>
    <w:rsid w:val="00953580"/>
    <w:rsid w:val="009538D3"/>
    <w:rsid w:val="009539F8"/>
    <w:rsid w:val="00955918"/>
    <w:rsid w:val="00956593"/>
    <w:rsid w:val="00957CBB"/>
    <w:rsid w:val="00961E56"/>
    <w:rsid w:val="00961E5F"/>
    <w:rsid w:val="00961F19"/>
    <w:rsid w:val="009624C9"/>
    <w:rsid w:val="00962A4D"/>
    <w:rsid w:val="00962B34"/>
    <w:rsid w:val="0096325F"/>
    <w:rsid w:val="00963D5D"/>
    <w:rsid w:val="0096522A"/>
    <w:rsid w:val="009665BB"/>
    <w:rsid w:val="009673BD"/>
    <w:rsid w:val="00967C22"/>
    <w:rsid w:val="0097173F"/>
    <w:rsid w:val="00971F73"/>
    <w:rsid w:val="00973A2D"/>
    <w:rsid w:val="00973A7E"/>
    <w:rsid w:val="00973CD7"/>
    <w:rsid w:val="0097414F"/>
    <w:rsid w:val="0097433B"/>
    <w:rsid w:val="00974C7F"/>
    <w:rsid w:val="0097671D"/>
    <w:rsid w:val="009769F1"/>
    <w:rsid w:val="0097727F"/>
    <w:rsid w:val="00980E47"/>
    <w:rsid w:val="009811B8"/>
    <w:rsid w:val="00981493"/>
    <w:rsid w:val="00982B15"/>
    <w:rsid w:val="00982DDD"/>
    <w:rsid w:val="00983509"/>
    <w:rsid w:val="009837DC"/>
    <w:rsid w:val="0098404C"/>
    <w:rsid w:val="00984726"/>
    <w:rsid w:val="00984EE2"/>
    <w:rsid w:val="00985357"/>
    <w:rsid w:val="009871FE"/>
    <w:rsid w:val="00987BA5"/>
    <w:rsid w:val="00987D71"/>
    <w:rsid w:val="0099046A"/>
    <w:rsid w:val="009914EA"/>
    <w:rsid w:val="00991A98"/>
    <w:rsid w:val="00991EC2"/>
    <w:rsid w:val="00992CEF"/>
    <w:rsid w:val="00992D28"/>
    <w:rsid w:val="009931F7"/>
    <w:rsid w:val="00993713"/>
    <w:rsid w:val="00994AE6"/>
    <w:rsid w:val="00995B26"/>
    <w:rsid w:val="0099607F"/>
    <w:rsid w:val="00996355"/>
    <w:rsid w:val="00997485"/>
    <w:rsid w:val="00997B49"/>
    <w:rsid w:val="009A0395"/>
    <w:rsid w:val="009A0BA0"/>
    <w:rsid w:val="009A1654"/>
    <w:rsid w:val="009A1BA3"/>
    <w:rsid w:val="009A2155"/>
    <w:rsid w:val="009A3686"/>
    <w:rsid w:val="009A36F2"/>
    <w:rsid w:val="009A4D0F"/>
    <w:rsid w:val="009A58DE"/>
    <w:rsid w:val="009A65C4"/>
    <w:rsid w:val="009A6E55"/>
    <w:rsid w:val="009B0F9D"/>
    <w:rsid w:val="009B142E"/>
    <w:rsid w:val="009B1A5D"/>
    <w:rsid w:val="009B22B1"/>
    <w:rsid w:val="009B4DC4"/>
    <w:rsid w:val="009B5CFD"/>
    <w:rsid w:val="009B6C51"/>
    <w:rsid w:val="009B6F1E"/>
    <w:rsid w:val="009B7208"/>
    <w:rsid w:val="009B7D01"/>
    <w:rsid w:val="009C0277"/>
    <w:rsid w:val="009C0A6C"/>
    <w:rsid w:val="009C0A7E"/>
    <w:rsid w:val="009C11EF"/>
    <w:rsid w:val="009C14FA"/>
    <w:rsid w:val="009C1502"/>
    <w:rsid w:val="009C214B"/>
    <w:rsid w:val="009C2E46"/>
    <w:rsid w:val="009C2F4E"/>
    <w:rsid w:val="009C3B60"/>
    <w:rsid w:val="009C3C25"/>
    <w:rsid w:val="009C494F"/>
    <w:rsid w:val="009C4DEB"/>
    <w:rsid w:val="009C5E73"/>
    <w:rsid w:val="009C647C"/>
    <w:rsid w:val="009C6A88"/>
    <w:rsid w:val="009C7313"/>
    <w:rsid w:val="009C7F3D"/>
    <w:rsid w:val="009D2059"/>
    <w:rsid w:val="009D2C42"/>
    <w:rsid w:val="009D3264"/>
    <w:rsid w:val="009D3CA9"/>
    <w:rsid w:val="009D3FE9"/>
    <w:rsid w:val="009D4FFD"/>
    <w:rsid w:val="009D5B49"/>
    <w:rsid w:val="009D5D55"/>
    <w:rsid w:val="009D63BE"/>
    <w:rsid w:val="009D64C0"/>
    <w:rsid w:val="009D69BB"/>
    <w:rsid w:val="009D69C1"/>
    <w:rsid w:val="009D70B0"/>
    <w:rsid w:val="009D72EF"/>
    <w:rsid w:val="009E066F"/>
    <w:rsid w:val="009E158C"/>
    <w:rsid w:val="009E1829"/>
    <w:rsid w:val="009E2C90"/>
    <w:rsid w:val="009E2CB7"/>
    <w:rsid w:val="009E2E26"/>
    <w:rsid w:val="009E3CA2"/>
    <w:rsid w:val="009E4156"/>
    <w:rsid w:val="009E430C"/>
    <w:rsid w:val="009E4A5E"/>
    <w:rsid w:val="009E52FA"/>
    <w:rsid w:val="009E56D4"/>
    <w:rsid w:val="009E58A8"/>
    <w:rsid w:val="009E5BE5"/>
    <w:rsid w:val="009E5CFF"/>
    <w:rsid w:val="009E61C0"/>
    <w:rsid w:val="009E701F"/>
    <w:rsid w:val="009E7499"/>
    <w:rsid w:val="009E7B52"/>
    <w:rsid w:val="009F054B"/>
    <w:rsid w:val="009F0CB1"/>
    <w:rsid w:val="009F2B81"/>
    <w:rsid w:val="009F2FC7"/>
    <w:rsid w:val="009F3F28"/>
    <w:rsid w:val="009F4373"/>
    <w:rsid w:val="009F4680"/>
    <w:rsid w:val="009F4B1B"/>
    <w:rsid w:val="009F56E1"/>
    <w:rsid w:val="009F58D0"/>
    <w:rsid w:val="009F5D7D"/>
    <w:rsid w:val="009F607F"/>
    <w:rsid w:val="009F60F5"/>
    <w:rsid w:val="009F779A"/>
    <w:rsid w:val="00A0049A"/>
    <w:rsid w:val="00A00D7D"/>
    <w:rsid w:val="00A00E73"/>
    <w:rsid w:val="00A01690"/>
    <w:rsid w:val="00A017AB"/>
    <w:rsid w:val="00A035B0"/>
    <w:rsid w:val="00A03EA4"/>
    <w:rsid w:val="00A068B2"/>
    <w:rsid w:val="00A068CC"/>
    <w:rsid w:val="00A06F08"/>
    <w:rsid w:val="00A11055"/>
    <w:rsid w:val="00A1172A"/>
    <w:rsid w:val="00A133A7"/>
    <w:rsid w:val="00A149BF"/>
    <w:rsid w:val="00A14C04"/>
    <w:rsid w:val="00A14F74"/>
    <w:rsid w:val="00A15615"/>
    <w:rsid w:val="00A15A61"/>
    <w:rsid w:val="00A16AF0"/>
    <w:rsid w:val="00A16F79"/>
    <w:rsid w:val="00A20448"/>
    <w:rsid w:val="00A210F2"/>
    <w:rsid w:val="00A21C29"/>
    <w:rsid w:val="00A25066"/>
    <w:rsid w:val="00A258AE"/>
    <w:rsid w:val="00A25BAF"/>
    <w:rsid w:val="00A2611F"/>
    <w:rsid w:val="00A26896"/>
    <w:rsid w:val="00A26EFC"/>
    <w:rsid w:val="00A2738E"/>
    <w:rsid w:val="00A27FDC"/>
    <w:rsid w:val="00A30905"/>
    <w:rsid w:val="00A30A5D"/>
    <w:rsid w:val="00A30E30"/>
    <w:rsid w:val="00A30E73"/>
    <w:rsid w:val="00A30F65"/>
    <w:rsid w:val="00A31EC1"/>
    <w:rsid w:val="00A33F1A"/>
    <w:rsid w:val="00A34666"/>
    <w:rsid w:val="00A34EB2"/>
    <w:rsid w:val="00A35A96"/>
    <w:rsid w:val="00A36BB5"/>
    <w:rsid w:val="00A40029"/>
    <w:rsid w:val="00A40D17"/>
    <w:rsid w:val="00A425C3"/>
    <w:rsid w:val="00A42A86"/>
    <w:rsid w:val="00A4356C"/>
    <w:rsid w:val="00A43592"/>
    <w:rsid w:val="00A44519"/>
    <w:rsid w:val="00A4474B"/>
    <w:rsid w:val="00A50265"/>
    <w:rsid w:val="00A5095A"/>
    <w:rsid w:val="00A50AFF"/>
    <w:rsid w:val="00A520E6"/>
    <w:rsid w:val="00A5274B"/>
    <w:rsid w:val="00A533B4"/>
    <w:rsid w:val="00A53F8D"/>
    <w:rsid w:val="00A540C8"/>
    <w:rsid w:val="00A54713"/>
    <w:rsid w:val="00A547AB"/>
    <w:rsid w:val="00A55066"/>
    <w:rsid w:val="00A55A71"/>
    <w:rsid w:val="00A56BDF"/>
    <w:rsid w:val="00A570BA"/>
    <w:rsid w:val="00A57D97"/>
    <w:rsid w:val="00A6099B"/>
    <w:rsid w:val="00A61304"/>
    <w:rsid w:val="00A614EE"/>
    <w:rsid w:val="00A638E3"/>
    <w:rsid w:val="00A63CF8"/>
    <w:rsid w:val="00A643E4"/>
    <w:rsid w:val="00A64547"/>
    <w:rsid w:val="00A6471D"/>
    <w:rsid w:val="00A66F55"/>
    <w:rsid w:val="00A673CF"/>
    <w:rsid w:val="00A67422"/>
    <w:rsid w:val="00A67CB8"/>
    <w:rsid w:val="00A7005D"/>
    <w:rsid w:val="00A702F9"/>
    <w:rsid w:val="00A70336"/>
    <w:rsid w:val="00A70895"/>
    <w:rsid w:val="00A70EFD"/>
    <w:rsid w:val="00A71B0D"/>
    <w:rsid w:val="00A71FFA"/>
    <w:rsid w:val="00A72265"/>
    <w:rsid w:val="00A7243F"/>
    <w:rsid w:val="00A72503"/>
    <w:rsid w:val="00A72E02"/>
    <w:rsid w:val="00A73179"/>
    <w:rsid w:val="00A736EC"/>
    <w:rsid w:val="00A737B5"/>
    <w:rsid w:val="00A742F2"/>
    <w:rsid w:val="00A74B15"/>
    <w:rsid w:val="00A75718"/>
    <w:rsid w:val="00A7591B"/>
    <w:rsid w:val="00A759B2"/>
    <w:rsid w:val="00A80211"/>
    <w:rsid w:val="00A80600"/>
    <w:rsid w:val="00A82196"/>
    <w:rsid w:val="00A835BE"/>
    <w:rsid w:val="00A845DC"/>
    <w:rsid w:val="00A84750"/>
    <w:rsid w:val="00A84A33"/>
    <w:rsid w:val="00A84EBE"/>
    <w:rsid w:val="00A850DF"/>
    <w:rsid w:val="00A8594F"/>
    <w:rsid w:val="00A86A33"/>
    <w:rsid w:val="00A870EB"/>
    <w:rsid w:val="00A8732C"/>
    <w:rsid w:val="00A87C31"/>
    <w:rsid w:val="00A87D24"/>
    <w:rsid w:val="00A9032B"/>
    <w:rsid w:val="00A906DC"/>
    <w:rsid w:val="00A90985"/>
    <w:rsid w:val="00A90EF4"/>
    <w:rsid w:val="00A91292"/>
    <w:rsid w:val="00A912CD"/>
    <w:rsid w:val="00A9152A"/>
    <w:rsid w:val="00A9258E"/>
    <w:rsid w:val="00A9393F"/>
    <w:rsid w:val="00A944A4"/>
    <w:rsid w:val="00A95624"/>
    <w:rsid w:val="00A959E6"/>
    <w:rsid w:val="00A95B9D"/>
    <w:rsid w:val="00A962BF"/>
    <w:rsid w:val="00A9708C"/>
    <w:rsid w:val="00A973FD"/>
    <w:rsid w:val="00A9749D"/>
    <w:rsid w:val="00A976AA"/>
    <w:rsid w:val="00AA029F"/>
    <w:rsid w:val="00AA0D5B"/>
    <w:rsid w:val="00AA1347"/>
    <w:rsid w:val="00AA1D7D"/>
    <w:rsid w:val="00AA1F86"/>
    <w:rsid w:val="00AA22D5"/>
    <w:rsid w:val="00AA27F3"/>
    <w:rsid w:val="00AA3C9E"/>
    <w:rsid w:val="00AA3D1C"/>
    <w:rsid w:val="00AA478B"/>
    <w:rsid w:val="00AA4F02"/>
    <w:rsid w:val="00AA4F32"/>
    <w:rsid w:val="00AA5027"/>
    <w:rsid w:val="00AA5C2C"/>
    <w:rsid w:val="00AA67AB"/>
    <w:rsid w:val="00AA6F09"/>
    <w:rsid w:val="00AA6F6A"/>
    <w:rsid w:val="00AA6FD2"/>
    <w:rsid w:val="00AA772F"/>
    <w:rsid w:val="00AB01AD"/>
    <w:rsid w:val="00AB0804"/>
    <w:rsid w:val="00AB0D71"/>
    <w:rsid w:val="00AB0DCF"/>
    <w:rsid w:val="00AB1FAD"/>
    <w:rsid w:val="00AB2391"/>
    <w:rsid w:val="00AB2FE5"/>
    <w:rsid w:val="00AB57D2"/>
    <w:rsid w:val="00AB6929"/>
    <w:rsid w:val="00AB7B83"/>
    <w:rsid w:val="00AC01BC"/>
    <w:rsid w:val="00AC0A18"/>
    <w:rsid w:val="00AC118F"/>
    <w:rsid w:val="00AC1E3B"/>
    <w:rsid w:val="00AC2F3B"/>
    <w:rsid w:val="00AC2F6A"/>
    <w:rsid w:val="00AC36E2"/>
    <w:rsid w:val="00AC3E51"/>
    <w:rsid w:val="00AC411A"/>
    <w:rsid w:val="00AC4B0F"/>
    <w:rsid w:val="00AC4CD1"/>
    <w:rsid w:val="00AC4E7A"/>
    <w:rsid w:val="00AC5069"/>
    <w:rsid w:val="00AC5E10"/>
    <w:rsid w:val="00AC6BA1"/>
    <w:rsid w:val="00AC7D01"/>
    <w:rsid w:val="00AD0820"/>
    <w:rsid w:val="00AD1171"/>
    <w:rsid w:val="00AD1BD6"/>
    <w:rsid w:val="00AD2BEF"/>
    <w:rsid w:val="00AD431C"/>
    <w:rsid w:val="00AD4A23"/>
    <w:rsid w:val="00AD4D8A"/>
    <w:rsid w:val="00AD529E"/>
    <w:rsid w:val="00AD58AB"/>
    <w:rsid w:val="00AD5A4C"/>
    <w:rsid w:val="00AD5D61"/>
    <w:rsid w:val="00AD631C"/>
    <w:rsid w:val="00AD6748"/>
    <w:rsid w:val="00AD68D4"/>
    <w:rsid w:val="00AD6FA1"/>
    <w:rsid w:val="00AD715E"/>
    <w:rsid w:val="00AD71FA"/>
    <w:rsid w:val="00AE0703"/>
    <w:rsid w:val="00AE1C4B"/>
    <w:rsid w:val="00AE40B4"/>
    <w:rsid w:val="00AE45A0"/>
    <w:rsid w:val="00AE48B4"/>
    <w:rsid w:val="00AE4A4A"/>
    <w:rsid w:val="00AE5ADF"/>
    <w:rsid w:val="00AE6154"/>
    <w:rsid w:val="00AE61A0"/>
    <w:rsid w:val="00AE6434"/>
    <w:rsid w:val="00AE6F63"/>
    <w:rsid w:val="00AF033E"/>
    <w:rsid w:val="00AF1755"/>
    <w:rsid w:val="00AF2603"/>
    <w:rsid w:val="00AF26EF"/>
    <w:rsid w:val="00AF4A42"/>
    <w:rsid w:val="00AF53B0"/>
    <w:rsid w:val="00AF5D0F"/>
    <w:rsid w:val="00AF600E"/>
    <w:rsid w:val="00AF7F04"/>
    <w:rsid w:val="00B00E5B"/>
    <w:rsid w:val="00B02575"/>
    <w:rsid w:val="00B0394C"/>
    <w:rsid w:val="00B04125"/>
    <w:rsid w:val="00B04D17"/>
    <w:rsid w:val="00B053A3"/>
    <w:rsid w:val="00B0551A"/>
    <w:rsid w:val="00B07253"/>
    <w:rsid w:val="00B07AD5"/>
    <w:rsid w:val="00B07DFB"/>
    <w:rsid w:val="00B10058"/>
    <w:rsid w:val="00B10A6A"/>
    <w:rsid w:val="00B1120B"/>
    <w:rsid w:val="00B120AC"/>
    <w:rsid w:val="00B12953"/>
    <w:rsid w:val="00B12C88"/>
    <w:rsid w:val="00B13249"/>
    <w:rsid w:val="00B13A5A"/>
    <w:rsid w:val="00B15116"/>
    <w:rsid w:val="00B159F1"/>
    <w:rsid w:val="00B15F2A"/>
    <w:rsid w:val="00B16333"/>
    <w:rsid w:val="00B16689"/>
    <w:rsid w:val="00B16709"/>
    <w:rsid w:val="00B16EA4"/>
    <w:rsid w:val="00B16EF4"/>
    <w:rsid w:val="00B20E3D"/>
    <w:rsid w:val="00B2161C"/>
    <w:rsid w:val="00B220E2"/>
    <w:rsid w:val="00B22221"/>
    <w:rsid w:val="00B22722"/>
    <w:rsid w:val="00B22A1B"/>
    <w:rsid w:val="00B241C6"/>
    <w:rsid w:val="00B26579"/>
    <w:rsid w:val="00B27C0D"/>
    <w:rsid w:val="00B30B8C"/>
    <w:rsid w:val="00B312CF"/>
    <w:rsid w:val="00B31C79"/>
    <w:rsid w:val="00B3215F"/>
    <w:rsid w:val="00B33AC3"/>
    <w:rsid w:val="00B343CF"/>
    <w:rsid w:val="00B34960"/>
    <w:rsid w:val="00B35B9A"/>
    <w:rsid w:val="00B35FC5"/>
    <w:rsid w:val="00B371CF"/>
    <w:rsid w:val="00B373CD"/>
    <w:rsid w:val="00B419AD"/>
    <w:rsid w:val="00B419E3"/>
    <w:rsid w:val="00B41A98"/>
    <w:rsid w:val="00B41D03"/>
    <w:rsid w:val="00B42A71"/>
    <w:rsid w:val="00B42B2F"/>
    <w:rsid w:val="00B443AF"/>
    <w:rsid w:val="00B44F5B"/>
    <w:rsid w:val="00B45153"/>
    <w:rsid w:val="00B45EC6"/>
    <w:rsid w:val="00B460D9"/>
    <w:rsid w:val="00B462BE"/>
    <w:rsid w:val="00B467B9"/>
    <w:rsid w:val="00B468B8"/>
    <w:rsid w:val="00B46AB4"/>
    <w:rsid w:val="00B4735E"/>
    <w:rsid w:val="00B474A0"/>
    <w:rsid w:val="00B510D6"/>
    <w:rsid w:val="00B5134D"/>
    <w:rsid w:val="00B519E7"/>
    <w:rsid w:val="00B520E7"/>
    <w:rsid w:val="00B529AE"/>
    <w:rsid w:val="00B52CBE"/>
    <w:rsid w:val="00B534B4"/>
    <w:rsid w:val="00B53D9C"/>
    <w:rsid w:val="00B542C8"/>
    <w:rsid w:val="00B543E3"/>
    <w:rsid w:val="00B5441F"/>
    <w:rsid w:val="00B54EA2"/>
    <w:rsid w:val="00B55073"/>
    <w:rsid w:val="00B55365"/>
    <w:rsid w:val="00B55B15"/>
    <w:rsid w:val="00B55BBE"/>
    <w:rsid w:val="00B55E7F"/>
    <w:rsid w:val="00B56065"/>
    <w:rsid w:val="00B56080"/>
    <w:rsid w:val="00B5720B"/>
    <w:rsid w:val="00B572FD"/>
    <w:rsid w:val="00B57890"/>
    <w:rsid w:val="00B60648"/>
    <w:rsid w:val="00B60657"/>
    <w:rsid w:val="00B61106"/>
    <w:rsid w:val="00B62304"/>
    <w:rsid w:val="00B62FDA"/>
    <w:rsid w:val="00B6323D"/>
    <w:rsid w:val="00B635B2"/>
    <w:rsid w:val="00B64032"/>
    <w:rsid w:val="00B647E6"/>
    <w:rsid w:val="00B65237"/>
    <w:rsid w:val="00B66573"/>
    <w:rsid w:val="00B67C1B"/>
    <w:rsid w:val="00B67D1E"/>
    <w:rsid w:val="00B71911"/>
    <w:rsid w:val="00B72427"/>
    <w:rsid w:val="00B726E4"/>
    <w:rsid w:val="00B72705"/>
    <w:rsid w:val="00B7304D"/>
    <w:rsid w:val="00B73A0F"/>
    <w:rsid w:val="00B744C2"/>
    <w:rsid w:val="00B7694F"/>
    <w:rsid w:val="00B76B71"/>
    <w:rsid w:val="00B76DC9"/>
    <w:rsid w:val="00B800CA"/>
    <w:rsid w:val="00B818E1"/>
    <w:rsid w:val="00B81919"/>
    <w:rsid w:val="00B81A4F"/>
    <w:rsid w:val="00B81B2F"/>
    <w:rsid w:val="00B81DDA"/>
    <w:rsid w:val="00B82DA2"/>
    <w:rsid w:val="00B830C3"/>
    <w:rsid w:val="00B83F43"/>
    <w:rsid w:val="00B84411"/>
    <w:rsid w:val="00B8465A"/>
    <w:rsid w:val="00B84AE9"/>
    <w:rsid w:val="00B85238"/>
    <w:rsid w:val="00B8555F"/>
    <w:rsid w:val="00B85B3B"/>
    <w:rsid w:val="00B900E2"/>
    <w:rsid w:val="00B90155"/>
    <w:rsid w:val="00B91C40"/>
    <w:rsid w:val="00B92C86"/>
    <w:rsid w:val="00B9357A"/>
    <w:rsid w:val="00B93FAF"/>
    <w:rsid w:val="00B94048"/>
    <w:rsid w:val="00B95088"/>
    <w:rsid w:val="00B957A2"/>
    <w:rsid w:val="00B965F7"/>
    <w:rsid w:val="00B96735"/>
    <w:rsid w:val="00B96978"/>
    <w:rsid w:val="00BA0781"/>
    <w:rsid w:val="00BA15C5"/>
    <w:rsid w:val="00BA1E0C"/>
    <w:rsid w:val="00BA3B81"/>
    <w:rsid w:val="00BA3E3E"/>
    <w:rsid w:val="00BA4D45"/>
    <w:rsid w:val="00BA4E56"/>
    <w:rsid w:val="00BA5D76"/>
    <w:rsid w:val="00BB1DC3"/>
    <w:rsid w:val="00BB2F15"/>
    <w:rsid w:val="00BB4181"/>
    <w:rsid w:val="00BB4940"/>
    <w:rsid w:val="00BB5B5F"/>
    <w:rsid w:val="00BB5E72"/>
    <w:rsid w:val="00BB61CC"/>
    <w:rsid w:val="00BB7706"/>
    <w:rsid w:val="00BB7919"/>
    <w:rsid w:val="00BB7B1F"/>
    <w:rsid w:val="00BB7DAF"/>
    <w:rsid w:val="00BC0003"/>
    <w:rsid w:val="00BC1930"/>
    <w:rsid w:val="00BC1AC5"/>
    <w:rsid w:val="00BC2828"/>
    <w:rsid w:val="00BC2BCC"/>
    <w:rsid w:val="00BC428D"/>
    <w:rsid w:val="00BC51D1"/>
    <w:rsid w:val="00BC613D"/>
    <w:rsid w:val="00BC62B3"/>
    <w:rsid w:val="00BC665F"/>
    <w:rsid w:val="00BC6813"/>
    <w:rsid w:val="00BC6BD3"/>
    <w:rsid w:val="00BC6D15"/>
    <w:rsid w:val="00BC728F"/>
    <w:rsid w:val="00BD040C"/>
    <w:rsid w:val="00BD082F"/>
    <w:rsid w:val="00BD0CAD"/>
    <w:rsid w:val="00BD0EDE"/>
    <w:rsid w:val="00BD0F2C"/>
    <w:rsid w:val="00BD13E8"/>
    <w:rsid w:val="00BD2D51"/>
    <w:rsid w:val="00BD3653"/>
    <w:rsid w:val="00BD37D6"/>
    <w:rsid w:val="00BD4A78"/>
    <w:rsid w:val="00BD62A1"/>
    <w:rsid w:val="00BD6365"/>
    <w:rsid w:val="00BD6587"/>
    <w:rsid w:val="00BD65E8"/>
    <w:rsid w:val="00BD6CB0"/>
    <w:rsid w:val="00BD7917"/>
    <w:rsid w:val="00BD7AEE"/>
    <w:rsid w:val="00BE01D0"/>
    <w:rsid w:val="00BE1132"/>
    <w:rsid w:val="00BE304C"/>
    <w:rsid w:val="00BE428B"/>
    <w:rsid w:val="00BE436E"/>
    <w:rsid w:val="00BE4490"/>
    <w:rsid w:val="00BE52E1"/>
    <w:rsid w:val="00BE59ED"/>
    <w:rsid w:val="00BE5F6C"/>
    <w:rsid w:val="00BE615B"/>
    <w:rsid w:val="00BE658C"/>
    <w:rsid w:val="00BE7A7D"/>
    <w:rsid w:val="00BF0839"/>
    <w:rsid w:val="00BF09AA"/>
    <w:rsid w:val="00BF261B"/>
    <w:rsid w:val="00BF2A8F"/>
    <w:rsid w:val="00BF2F69"/>
    <w:rsid w:val="00BF39DC"/>
    <w:rsid w:val="00BF3ABA"/>
    <w:rsid w:val="00BF3F71"/>
    <w:rsid w:val="00BF4544"/>
    <w:rsid w:val="00BF45BB"/>
    <w:rsid w:val="00BF4817"/>
    <w:rsid w:val="00BF640C"/>
    <w:rsid w:val="00BF6F5F"/>
    <w:rsid w:val="00C00095"/>
    <w:rsid w:val="00C0081A"/>
    <w:rsid w:val="00C00ABB"/>
    <w:rsid w:val="00C01A8D"/>
    <w:rsid w:val="00C01BF2"/>
    <w:rsid w:val="00C0274F"/>
    <w:rsid w:val="00C02A29"/>
    <w:rsid w:val="00C02E87"/>
    <w:rsid w:val="00C04374"/>
    <w:rsid w:val="00C05A3E"/>
    <w:rsid w:val="00C06AFC"/>
    <w:rsid w:val="00C10D13"/>
    <w:rsid w:val="00C11F3E"/>
    <w:rsid w:val="00C12130"/>
    <w:rsid w:val="00C12288"/>
    <w:rsid w:val="00C1250F"/>
    <w:rsid w:val="00C1251D"/>
    <w:rsid w:val="00C12F41"/>
    <w:rsid w:val="00C134F4"/>
    <w:rsid w:val="00C135BA"/>
    <w:rsid w:val="00C14085"/>
    <w:rsid w:val="00C144BC"/>
    <w:rsid w:val="00C15250"/>
    <w:rsid w:val="00C15620"/>
    <w:rsid w:val="00C15738"/>
    <w:rsid w:val="00C1582F"/>
    <w:rsid w:val="00C164EF"/>
    <w:rsid w:val="00C16F75"/>
    <w:rsid w:val="00C174E8"/>
    <w:rsid w:val="00C200F4"/>
    <w:rsid w:val="00C20218"/>
    <w:rsid w:val="00C204BD"/>
    <w:rsid w:val="00C2187D"/>
    <w:rsid w:val="00C219CA"/>
    <w:rsid w:val="00C21EF8"/>
    <w:rsid w:val="00C21FD3"/>
    <w:rsid w:val="00C22971"/>
    <w:rsid w:val="00C22BC1"/>
    <w:rsid w:val="00C23EC6"/>
    <w:rsid w:val="00C24458"/>
    <w:rsid w:val="00C2459D"/>
    <w:rsid w:val="00C268CF"/>
    <w:rsid w:val="00C2777D"/>
    <w:rsid w:val="00C27B52"/>
    <w:rsid w:val="00C27D8F"/>
    <w:rsid w:val="00C30281"/>
    <w:rsid w:val="00C31537"/>
    <w:rsid w:val="00C3172B"/>
    <w:rsid w:val="00C31889"/>
    <w:rsid w:val="00C31CE7"/>
    <w:rsid w:val="00C3215F"/>
    <w:rsid w:val="00C329AE"/>
    <w:rsid w:val="00C33221"/>
    <w:rsid w:val="00C3593F"/>
    <w:rsid w:val="00C35E9B"/>
    <w:rsid w:val="00C367E0"/>
    <w:rsid w:val="00C36C63"/>
    <w:rsid w:val="00C4022A"/>
    <w:rsid w:val="00C406A7"/>
    <w:rsid w:val="00C418DC"/>
    <w:rsid w:val="00C41953"/>
    <w:rsid w:val="00C431C4"/>
    <w:rsid w:val="00C436B2"/>
    <w:rsid w:val="00C43ABD"/>
    <w:rsid w:val="00C43D64"/>
    <w:rsid w:val="00C44DD4"/>
    <w:rsid w:val="00C44F9D"/>
    <w:rsid w:val="00C4548F"/>
    <w:rsid w:val="00C463D2"/>
    <w:rsid w:val="00C465F5"/>
    <w:rsid w:val="00C46F3C"/>
    <w:rsid w:val="00C475D3"/>
    <w:rsid w:val="00C47B67"/>
    <w:rsid w:val="00C47C9F"/>
    <w:rsid w:val="00C509F6"/>
    <w:rsid w:val="00C50D7E"/>
    <w:rsid w:val="00C51017"/>
    <w:rsid w:val="00C51E96"/>
    <w:rsid w:val="00C535C5"/>
    <w:rsid w:val="00C53753"/>
    <w:rsid w:val="00C54361"/>
    <w:rsid w:val="00C54AD7"/>
    <w:rsid w:val="00C54B5B"/>
    <w:rsid w:val="00C54FF9"/>
    <w:rsid w:val="00C552C9"/>
    <w:rsid w:val="00C5548C"/>
    <w:rsid w:val="00C55CDE"/>
    <w:rsid w:val="00C566D7"/>
    <w:rsid w:val="00C56BBD"/>
    <w:rsid w:val="00C5712C"/>
    <w:rsid w:val="00C57969"/>
    <w:rsid w:val="00C6139C"/>
    <w:rsid w:val="00C62E80"/>
    <w:rsid w:val="00C63350"/>
    <w:rsid w:val="00C6482E"/>
    <w:rsid w:val="00C649E1"/>
    <w:rsid w:val="00C652E1"/>
    <w:rsid w:val="00C6563D"/>
    <w:rsid w:val="00C6604F"/>
    <w:rsid w:val="00C672D9"/>
    <w:rsid w:val="00C6759A"/>
    <w:rsid w:val="00C67B8D"/>
    <w:rsid w:val="00C7022C"/>
    <w:rsid w:val="00C707BB"/>
    <w:rsid w:val="00C711CD"/>
    <w:rsid w:val="00C71932"/>
    <w:rsid w:val="00C71A43"/>
    <w:rsid w:val="00C71F53"/>
    <w:rsid w:val="00C721D7"/>
    <w:rsid w:val="00C72B73"/>
    <w:rsid w:val="00C74F29"/>
    <w:rsid w:val="00C76522"/>
    <w:rsid w:val="00C7652C"/>
    <w:rsid w:val="00C7658A"/>
    <w:rsid w:val="00C77702"/>
    <w:rsid w:val="00C777E9"/>
    <w:rsid w:val="00C80B7F"/>
    <w:rsid w:val="00C80C52"/>
    <w:rsid w:val="00C80ED8"/>
    <w:rsid w:val="00C8245F"/>
    <w:rsid w:val="00C84934"/>
    <w:rsid w:val="00C86B7A"/>
    <w:rsid w:val="00C87719"/>
    <w:rsid w:val="00C87A41"/>
    <w:rsid w:val="00C87DF0"/>
    <w:rsid w:val="00C90459"/>
    <w:rsid w:val="00C9107C"/>
    <w:rsid w:val="00C910A5"/>
    <w:rsid w:val="00C91713"/>
    <w:rsid w:val="00C92A21"/>
    <w:rsid w:val="00C95151"/>
    <w:rsid w:val="00C95686"/>
    <w:rsid w:val="00C95DB4"/>
    <w:rsid w:val="00C95EAC"/>
    <w:rsid w:val="00C9648F"/>
    <w:rsid w:val="00C97BFA"/>
    <w:rsid w:val="00CA0BF3"/>
    <w:rsid w:val="00CA1AB5"/>
    <w:rsid w:val="00CA2004"/>
    <w:rsid w:val="00CA264C"/>
    <w:rsid w:val="00CA2EB6"/>
    <w:rsid w:val="00CA2EC5"/>
    <w:rsid w:val="00CA3A79"/>
    <w:rsid w:val="00CA4247"/>
    <w:rsid w:val="00CA4884"/>
    <w:rsid w:val="00CA4B4D"/>
    <w:rsid w:val="00CA53AA"/>
    <w:rsid w:val="00CA6490"/>
    <w:rsid w:val="00CA7E2A"/>
    <w:rsid w:val="00CB0A53"/>
    <w:rsid w:val="00CB0EE3"/>
    <w:rsid w:val="00CB1850"/>
    <w:rsid w:val="00CB1F0A"/>
    <w:rsid w:val="00CB2045"/>
    <w:rsid w:val="00CB3FBF"/>
    <w:rsid w:val="00CB448B"/>
    <w:rsid w:val="00CB548C"/>
    <w:rsid w:val="00CB5504"/>
    <w:rsid w:val="00CB71CA"/>
    <w:rsid w:val="00CC00C4"/>
    <w:rsid w:val="00CC0629"/>
    <w:rsid w:val="00CC0FEA"/>
    <w:rsid w:val="00CC1349"/>
    <w:rsid w:val="00CC26CC"/>
    <w:rsid w:val="00CC2C57"/>
    <w:rsid w:val="00CC2DB5"/>
    <w:rsid w:val="00CC4616"/>
    <w:rsid w:val="00CC4894"/>
    <w:rsid w:val="00CC4F74"/>
    <w:rsid w:val="00CC5129"/>
    <w:rsid w:val="00CC61BB"/>
    <w:rsid w:val="00CC6F4F"/>
    <w:rsid w:val="00CC7E4E"/>
    <w:rsid w:val="00CD06A7"/>
    <w:rsid w:val="00CD1686"/>
    <w:rsid w:val="00CD2781"/>
    <w:rsid w:val="00CD30B2"/>
    <w:rsid w:val="00CD37F6"/>
    <w:rsid w:val="00CD3B29"/>
    <w:rsid w:val="00CD4477"/>
    <w:rsid w:val="00CD50C0"/>
    <w:rsid w:val="00CD5184"/>
    <w:rsid w:val="00CD5263"/>
    <w:rsid w:val="00CD6930"/>
    <w:rsid w:val="00CD6BF3"/>
    <w:rsid w:val="00CD7883"/>
    <w:rsid w:val="00CE06C2"/>
    <w:rsid w:val="00CE0919"/>
    <w:rsid w:val="00CE098D"/>
    <w:rsid w:val="00CE1074"/>
    <w:rsid w:val="00CE24C9"/>
    <w:rsid w:val="00CE2C11"/>
    <w:rsid w:val="00CE2EC1"/>
    <w:rsid w:val="00CE3E99"/>
    <w:rsid w:val="00CE5AD4"/>
    <w:rsid w:val="00CE5EC0"/>
    <w:rsid w:val="00CE6BEF"/>
    <w:rsid w:val="00CE6D9B"/>
    <w:rsid w:val="00CE742C"/>
    <w:rsid w:val="00CE7861"/>
    <w:rsid w:val="00CE787A"/>
    <w:rsid w:val="00CE7CC8"/>
    <w:rsid w:val="00CF082A"/>
    <w:rsid w:val="00CF0CEE"/>
    <w:rsid w:val="00CF0E27"/>
    <w:rsid w:val="00CF0E30"/>
    <w:rsid w:val="00CF1867"/>
    <w:rsid w:val="00CF203E"/>
    <w:rsid w:val="00CF2AA3"/>
    <w:rsid w:val="00CF2B31"/>
    <w:rsid w:val="00CF2C0D"/>
    <w:rsid w:val="00CF2DE2"/>
    <w:rsid w:val="00CF42D1"/>
    <w:rsid w:val="00CF592C"/>
    <w:rsid w:val="00CF6882"/>
    <w:rsid w:val="00CF6927"/>
    <w:rsid w:val="00CF6F2C"/>
    <w:rsid w:val="00CF7FA1"/>
    <w:rsid w:val="00D00AE8"/>
    <w:rsid w:val="00D0162E"/>
    <w:rsid w:val="00D01A7F"/>
    <w:rsid w:val="00D01C9B"/>
    <w:rsid w:val="00D02484"/>
    <w:rsid w:val="00D0364D"/>
    <w:rsid w:val="00D039A8"/>
    <w:rsid w:val="00D040B7"/>
    <w:rsid w:val="00D05175"/>
    <w:rsid w:val="00D07637"/>
    <w:rsid w:val="00D07D42"/>
    <w:rsid w:val="00D104FC"/>
    <w:rsid w:val="00D109BB"/>
    <w:rsid w:val="00D10B48"/>
    <w:rsid w:val="00D11299"/>
    <w:rsid w:val="00D12161"/>
    <w:rsid w:val="00D12DAE"/>
    <w:rsid w:val="00D12FE4"/>
    <w:rsid w:val="00D13FBE"/>
    <w:rsid w:val="00D14261"/>
    <w:rsid w:val="00D145F2"/>
    <w:rsid w:val="00D166A5"/>
    <w:rsid w:val="00D169D5"/>
    <w:rsid w:val="00D176C7"/>
    <w:rsid w:val="00D17845"/>
    <w:rsid w:val="00D208B9"/>
    <w:rsid w:val="00D22492"/>
    <w:rsid w:val="00D2263F"/>
    <w:rsid w:val="00D23050"/>
    <w:rsid w:val="00D23EE9"/>
    <w:rsid w:val="00D241B0"/>
    <w:rsid w:val="00D24591"/>
    <w:rsid w:val="00D25495"/>
    <w:rsid w:val="00D2597C"/>
    <w:rsid w:val="00D25E80"/>
    <w:rsid w:val="00D272F6"/>
    <w:rsid w:val="00D27C53"/>
    <w:rsid w:val="00D32651"/>
    <w:rsid w:val="00D34173"/>
    <w:rsid w:val="00D35179"/>
    <w:rsid w:val="00D36B9C"/>
    <w:rsid w:val="00D410B7"/>
    <w:rsid w:val="00D423E3"/>
    <w:rsid w:val="00D428F8"/>
    <w:rsid w:val="00D434E8"/>
    <w:rsid w:val="00D43677"/>
    <w:rsid w:val="00D446A5"/>
    <w:rsid w:val="00D458A4"/>
    <w:rsid w:val="00D459A4"/>
    <w:rsid w:val="00D4602E"/>
    <w:rsid w:val="00D463F3"/>
    <w:rsid w:val="00D46F6F"/>
    <w:rsid w:val="00D4703A"/>
    <w:rsid w:val="00D47E62"/>
    <w:rsid w:val="00D47F7E"/>
    <w:rsid w:val="00D50D93"/>
    <w:rsid w:val="00D514A5"/>
    <w:rsid w:val="00D5192F"/>
    <w:rsid w:val="00D51BC4"/>
    <w:rsid w:val="00D525AD"/>
    <w:rsid w:val="00D52706"/>
    <w:rsid w:val="00D52B40"/>
    <w:rsid w:val="00D54C04"/>
    <w:rsid w:val="00D55344"/>
    <w:rsid w:val="00D55557"/>
    <w:rsid w:val="00D556CA"/>
    <w:rsid w:val="00D55937"/>
    <w:rsid w:val="00D55C15"/>
    <w:rsid w:val="00D5639D"/>
    <w:rsid w:val="00D5690F"/>
    <w:rsid w:val="00D571DB"/>
    <w:rsid w:val="00D604AC"/>
    <w:rsid w:val="00D605AB"/>
    <w:rsid w:val="00D61924"/>
    <w:rsid w:val="00D620BA"/>
    <w:rsid w:val="00D63CCD"/>
    <w:rsid w:val="00D64EF6"/>
    <w:rsid w:val="00D66CCA"/>
    <w:rsid w:val="00D6721F"/>
    <w:rsid w:val="00D6783E"/>
    <w:rsid w:val="00D67961"/>
    <w:rsid w:val="00D67967"/>
    <w:rsid w:val="00D67D14"/>
    <w:rsid w:val="00D702D7"/>
    <w:rsid w:val="00D7082D"/>
    <w:rsid w:val="00D72944"/>
    <w:rsid w:val="00D72F6A"/>
    <w:rsid w:val="00D73840"/>
    <w:rsid w:val="00D748CE"/>
    <w:rsid w:val="00D7610F"/>
    <w:rsid w:val="00D76183"/>
    <w:rsid w:val="00D76290"/>
    <w:rsid w:val="00D76575"/>
    <w:rsid w:val="00D76F99"/>
    <w:rsid w:val="00D77580"/>
    <w:rsid w:val="00D77A29"/>
    <w:rsid w:val="00D801F9"/>
    <w:rsid w:val="00D8088A"/>
    <w:rsid w:val="00D80C07"/>
    <w:rsid w:val="00D8127D"/>
    <w:rsid w:val="00D81378"/>
    <w:rsid w:val="00D82168"/>
    <w:rsid w:val="00D826D9"/>
    <w:rsid w:val="00D83CD4"/>
    <w:rsid w:val="00D83F47"/>
    <w:rsid w:val="00D844D4"/>
    <w:rsid w:val="00D845A4"/>
    <w:rsid w:val="00D86A05"/>
    <w:rsid w:val="00D871A7"/>
    <w:rsid w:val="00D87B43"/>
    <w:rsid w:val="00D902E9"/>
    <w:rsid w:val="00D910D2"/>
    <w:rsid w:val="00D9121A"/>
    <w:rsid w:val="00D91A20"/>
    <w:rsid w:val="00D92B37"/>
    <w:rsid w:val="00D92BAD"/>
    <w:rsid w:val="00D92E68"/>
    <w:rsid w:val="00D92F52"/>
    <w:rsid w:val="00D936CE"/>
    <w:rsid w:val="00D945F7"/>
    <w:rsid w:val="00D94C74"/>
    <w:rsid w:val="00D95BE5"/>
    <w:rsid w:val="00D973F0"/>
    <w:rsid w:val="00DA04D4"/>
    <w:rsid w:val="00DA106E"/>
    <w:rsid w:val="00DA2B01"/>
    <w:rsid w:val="00DA3180"/>
    <w:rsid w:val="00DA3274"/>
    <w:rsid w:val="00DA400B"/>
    <w:rsid w:val="00DA4017"/>
    <w:rsid w:val="00DA4132"/>
    <w:rsid w:val="00DA5D42"/>
    <w:rsid w:val="00DA6B5C"/>
    <w:rsid w:val="00DA7395"/>
    <w:rsid w:val="00DA7DC9"/>
    <w:rsid w:val="00DB0567"/>
    <w:rsid w:val="00DB1113"/>
    <w:rsid w:val="00DB11C5"/>
    <w:rsid w:val="00DB1F30"/>
    <w:rsid w:val="00DB26D0"/>
    <w:rsid w:val="00DB2F53"/>
    <w:rsid w:val="00DB4ADB"/>
    <w:rsid w:val="00DB4CB0"/>
    <w:rsid w:val="00DB4CF3"/>
    <w:rsid w:val="00DB4D73"/>
    <w:rsid w:val="00DB5027"/>
    <w:rsid w:val="00DB63C2"/>
    <w:rsid w:val="00DC016C"/>
    <w:rsid w:val="00DC0555"/>
    <w:rsid w:val="00DC059D"/>
    <w:rsid w:val="00DC08F8"/>
    <w:rsid w:val="00DC0E78"/>
    <w:rsid w:val="00DC1B6C"/>
    <w:rsid w:val="00DC1D23"/>
    <w:rsid w:val="00DC22A9"/>
    <w:rsid w:val="00DC38DE"/>
    <w:rsid w:val="00DC3F36"/>
    <w:rsid w:val="00DC4049"/>
    <w:rsid w:val="00DC4A5E"/>
    <w:rsid w:val="00DC68E2"/>
    <w:rsid w:val="00DD093A"/>
    <w:rsid w:val="00DD294C"/>
    <w:rsid w:val="00DD3757"/>
    <w:rsid w:val="00DD37E3"/>
    <w:rsid w:val="00DD3C01"/>
    <w:rsid w:val="00DD3D7A"/>
    <w:rsid w:val="00DD3FA6"/>
    <w:rsid w:val="00DD4560"/>
    <w:rsid w:val="00DD4652"/>
    <w:rsid w:val="00DD509E"/>
    <w:rsid w:val="00DD51AA"/>
    <w:rsid w:val="00DD5360"/>
    <w:rsid w:val="00DD5C30"/>
    <w:rsid w:val="00DD5C6E"/>
    <w:rsid w:val="00DD5E9F"/>
    <w:rsid w:val="00DD6326"/>
    <w:rsid w:val="00DD6A20"/>
    <w:rsid w:val="00DD7173"/>
    <w:rsid w:val="00DD751B"/>
    <w:rsid w:val="00DE10E5"/>
    <w:rsid w:val="00DE15BF"/>
    <w:rsid w:val="00DE15D3"/>
    <w:rsid w:val="00DE1B39"/>
    <w:rsid w:val="00DE4237"/>
    <w:rsid w:val="00DE6790"/>
    <w:rsid w:val="00DE7A80"/>
    <w:rsid w:val="00DE7A82"/>
    <w:rsid w:val="00DE7A92"/>
    <w:rsid w:val="00DF0647"/>
    <w:rsid w:val="00DF0D0C"/>
    <w:rsid w:val="00DF1EBD"/>
    <w:rsid w:val="00DF37C3"/>
    <w:rsid w:val="00DF427F"/>
    <w:rsid w:val="00DF5FD1"/>
    <w:rsid w:val="00DF6292"/>
    <w:rsid w:val="00DF732D"/>
    <w:rsid w:val="00DF73FB"/>
    <w:rsid w:val="00E00297"/>
    <w:rsid w:val="00E01166"/>
    <w:rsid w:val="00E012F4"/>
    <w:rsid w:val="00E015D0"/>
    <w:rsid w:val="00E016B9"/>
    <w:rsid w:val="00E01CC7"/>
    <w:rsid w:val="00E02218"/>
    <w:rsid w:val="00E02539"/>
    <w:rsid w:val="00E028CE"/>
    <w:rsid w:val="00E039DF"/>
    <w:rsid w:val="00E04397"/>
    <w:rsid w:val="00E05FCA"/>
    <w:rsid w:val="00E06305"/>
    <w:rsid w:val="00E06460"/>
    <w:rsid w:val="00E06682"/>
    <w:rsid w:val="00E067BC"/>
    <w:rsid w:val="00E0714D"/>
    <w:rsid w:val="00E077A1"/>
    <w:rsid w:val="00E077C5"/>
    <w:rsid w:val="00E07FEF"/>
    <w:rsid w:val="00E1013E"/>
    <w:rsid w:val="00E108D8"/>
    <w:rsid w:val="00E10F7E"/>
    <w:rsid w:val="00E123B0"/>
    <w:rsid w:val="00E124F7"/>
    <w:rsid w:val="00E127BB"/>
    <w:rsid w:val="00E13CC5"/>
    <w:rsid w:val="00E15B6E"/>
    <w:rsid w:val="00E15C78"/>
    <w:rsid w:val="00E1639F"/>
    <w:rsid w:val="00E1765D"/>
    <w:rsid w:val="00E20013"/>
    <w:rsid w:val="00E20CDC"/>
    <w:rsid w:val="00E211D3"/>
    <w:rsid w:val="00E21BDA"/>
    <w:rsid w:val="00E2238C"/>
    <w:rsid w:val="00E22B20"/>
    <w:rsid w:val="00E24627"/>
    <w:rsid w:val="00E2579E"/>
    <w:rsid w:val="00E2591B"/>
    <w:rsid w:val="00E262BE"/>
    <w:rsid w:val="00E26563"/>
    <w:rsid w:val="00E26724"/>
    <w:rsid w:val="00E26798"/>
    <w:rsid w:val="00E27848"/>
    <w:rsid w:val="00E279E9"/>
    <w:rsid w:val="00E27D03"/>
    <w:rsid w:val="00E31223"/>
    <w:rsid w:val="00E31C2B"/>
    <w:rsid w:val="00E31EFF"/>
    <w:rsid w:val="00E324B2"/>
    <w:rsid w:val="00E32F6E"/>
    <w:rsid w:val="00E330DD"/>
    <w:rsid w:val="00E34820"/>
    <w:rsid w:val="00E34A58"/>
    <w:rsid w:val="00E3513C"/>
    <w:rsid w:val="00E36A2A"/>
    <w:rsid w:val="00E36CF1"/>
    <w:rsid w:val="00E378BE"/>
    <w:rsid w:val="00E37EF8"/>
    <w:rsid w:val="00E4009A"/>
    <w:rsid w:val="00E436AE"/>
    <w:rsid w:val="00E438B5"/>
    <w:rsid w:val="00E44051"/>
    <w:rsid w:val="00E442D2"/>
    <w:rsid w:val="00E46613"/>
    <w:rsid w:val="00E47E97"/>
    <w:rsid w:val="00E500CD"/>
    <w:rsid w:val="00E5027F"/>
    <w:rsid w:val="00E50401"/>
    <w:rsid w:val="00E507F5"/>
    <w:rsid w:val="00E509FB"/>
    <w:rsid w:val="00E509FC"/>
    <w:rsid w:val="00E514A3"/>
    <w:rsid w:val="00E51768"/>
    <w:rsid w:val="00E51793"/>
    <w:rsid w:val="00E51C90"/>
    <w:rsid w:val="00E51E65"/>
    <w:rsid w:val="00E51F26"/>
    <w:rsid w:val="00E522E1"/>
    <w:rsid w:val="00E52599"/>
    <w:rsid w:val="00E52783"/>
    <w:rsid w:val="00E53640"/>
    <w:rsid w:val="00E5390E"/>
    <w:rsid w:val="00E53B86"/>
    <w:rsid w:val="00E548D5"/>
    <w:rsid w:val="00E56332"/>
    <w:rsid w:val="00E567C0"/>
    <w:rsid w:val="00E5766D"/>
    <w:rsid w:val="00E60952"/>
    <w:rsid w:val="00E60E6B"/>
    <w:rsid w:val="00E61734"/>
    <w:rsid w:val="00E61B50"/>
    <w:rsid w:val="00E61B54"/>
    <w:rsid w:val="00E61C69"/>
    <w:rsid w:val="00E620D7"/>
    <w:rsid w:val="00E630FE"/>
    <w:rsid w:val="00E6402A"/>
    <w:rsid w:val="00E6491A"/>
    <w:rsid w:val="00E654F0"/>
    <w:rsid w:val="00E657DC"/>
    <w:rsid w:val="00E65FFF"/>
    <w:rsid w:val="00E663DF"/>
    <w:rsid w:val="00E66AD1"/>
    <w:rsid w:val="00E66CB6"/>
    <w:rsid w:val="00E66EC8"/>
    <w:rsid w:val="00E7007D"/>
    <w:rsid w:val="00E702F3"/>
    <w:rsid w:val="00E7072C"/>
    <w:rsid w:val="00E70780"/>
    <w:rsid w:val="00E7078A"/>
    <w:rsid w:val="00E71A4A"/>
    <w:rsid w:val="00E71A70"/>
    <w:rsid w:val="00E723DB"/>
    <w:rsid w:val="00E725ED"/>
    <w:rsid w:val="00E73088"/>
    <w:rsid w:val="00E734C2"/>
    <w:rsid w:val="00E7353E"/>
    <w:rsid w:val="00E751ED"/>
    <w:rsid w:val="00E75AB2"/>
    <w:rsid w:val="00E75D7A"/>
    <w:rsid w:val="00E76DDA"/>
    <w:rsid w:val="00E77304"/>
    <w:rsid w:val="00E802DB"/>
    <w:rsid w:val="00E80816"/>
    <w:rsid w:val="00E80F7B"/>
    <w:rsid w:val="00E8101B"/>
    <w:rsid w:val="00E8172F"/>
    <w:rsid w:val="00E81DDE"/>
    <w:rsid w:val="00E81F0F"/>
    <w:rsid w:val="00E82658"/>
    <w:rsid w:val="00E838A4"/>
    <w:rsid w:val="00E8684D"/>
    <w:rsid w:val="00E86859"/>
    <w:rsid w:val="00E906E8"/>
    <w:rsid w:val="00E9125F"/>
    <w:rsid w:val="00E917AB"/>
    <w:rsid w:val="00E91F25"/>
    <w:rsid w:val="00E923D5"/>
    <w:rsid w:val="00E928F3"/>
    <w:rsid w:val="00E93FDE"/>
    <w:rsid w:val="00E9478B"/>
    <w:rsid w:val="00E94C55"/>
    <w:rsid w:val="00E94DD6"/>
    <w:rsid w:val="00E959B3"/>
    <w:rsid w:val="00E95FAE"/>
    <w:rsid w:val="00E9667F"/>
    <w:rsid w:val="00E97256"/>
    <w:rsid w:val="00E97329"/>
    <w:rsid w:val="00E97B0A"/>
    <w:rsid w:val="00E97B48"/>
    <w:rsid w:val="00EA0431"/>
    <w:rsid w:val="00EA19C2"/>
    <w:rsid w:val="00EA2C94"/>
    <w:rsid w:val="00EA3F6D"/>
    <w:rsid w:val="00EA56DC"/>
    <w:rsid w:val="00EA646A"/>
    <w:rsid w:val="00EA6738"/>
    <w:rsid w:val="00EA678D"/>
    <w:rsid w:val="00EA6BC8"/>
    <w:rsid w:val="00EA7478"/>
    <w:rsid w:val="00EA79E8"/>
    <w:rsid w:val="00EA7A26"/>
    <w:rsid w:val="00EB0036"/>
    <w:rsid w:val="00EB064F"/>
    <w:rsid w:val="00EB1DB3"/>
    <w:rsid w:val="00EB37EE"/>
    <w:rsid w:val="00EB3C89"/>
    <w:rsid w:val="00EB6307"/>
    <w:rsid w:val="00EB637A"/>
    <w:rsid w:val="00EB694E"/>
    <w:rsid w:val="00EB697F"/>
    <w:rsid w:val="00EB6A56"/>
    <w:rsid w:val="00EB6E2F"/>
    <w:rsid w:val="00EB7884"/>
    <w:rsid w:val="00EB78D0"/>
    <w:rsid w:val="00EC05F1"/>
    <w:rsid w:val="00EC0B2F"/>
    <w:rsid w:val="00EC1B4C"/>
    <w:rsid w:val="00EC2580"/>
    <w:rsid w:val="00EC2AC6"/>
    <w:rsid w:val="00EC469E"/>
    <w:rsid w:val="00EC48F8"/>
    <w:rsid w:val="00EC4E4E"/>
    <w:rsid w:val="00EC5740"/>
    <w:rsid w:val="00EC62B3"/>
    <w:rsid w:val="00EC7969"/>
    <w:rsid w:val="00ED118C"/>
    <w:rsid w:val="00ED11AA"/>
    <w:rsid w:val="00ED1FF1"/>
    <w:rsid w:val="00ED2B45"/>
    <w:rsid w:val="00ED2E45"/>
    <w:rsid w:val="00ED32EC"/>
    <w:rsid w:val="00ED3D2F"/>
    <w:rsid w:val="00ED3E34"/>
    <w:rsid w:val="00ED5188"/>
    <w:rsid w:val="00ED5691"/>
    <w:rsid w:val="00ED56DE"/>
    <w:rsid w:val="00ED5CD5"/>
    <w:rsid w:val="00ED5F2D"/>
    <w:rsid w:val="00ED7054"/>
    <w:rsid w:val="00ED712C"/>
    <w:rsid w:val="00ED7691"/>
    <w:rsid w:val="00ED7EA4"/>
    <w:rsid w:val="00EE332B"/>
    <w:rsid w:val="00EE3AE0"/>
    <w:rsid w:val="00EE4231"/>
    <w:rsid w:val="00EE4B2E"/>
    <w:rsid w:val="00EE4FF9"/>
    <w:rsid w:val="00EE5F2B"/>
    <w:rsid w:val="00EE63F1"/>
    <w:rsid w:val="00EE6D93"/>
    <w:rsid w:val="00EE6FCD"/>
    <w:rsid w:val="00EE70D0"/>
    <w:rsid w:val="00EE7176"/>
    <w:rsid w:val="00EE7B2F"/>
    <w:rsid w:val="00EF03E1"/>
    <w:rsid w:val="00EF07B1"/>
    <w:rsid w:val="00EF09A8"/>
    <w:rsid w:val="00EF09E2"/>
    <w:rsid w:val="00EF10D3"/>
    <w:rsid w:val="00EF111B"/>
    <w:rsid w:val="00EF1451"/>
    <w:rsid w:val="00EF1F97"/>
    <w:rsid w:val="00EF20F3"/>
    <w:rsid w:val="00EF36B5"/>
    <w:rsid w:val="00EF49B4"/>
    <w:rsid w:val="00EF4B94"/>
    <w:rsid w:val="00EF4DD4"/>
    <w:rsid w:val="00EF6F4E"/>
    <w:rsid w:val="00EF73A1"/>
    <w:rsid w:val="00EF7782"/>
    <w:rsid w:val="00F007F4"/>
    <w:rsid w:val="00F0232B"/>
    <w:rsid w:val="00F02436"/>
    <w:rsid w:val="00F02853"/>
    <w:rsid w:val="00F02E79"/>
    <w:rsid w:val="00F03186"/>
    <w:rsid w:val="00F05C1D"/>
    <w:rsid w:val="00F05C9D"/>
    <w:rsid w:val="00F05E56"/>
    <w:rsid w:val="00F06F89"/>
    <w:rsid w:val="00F07141"/>
    <w:rsid w:val="00F07BFF"/>
    <w:rsid w:val="00F11EAC"/>
    <w:rsid w:val="00F12169"/>
    <w:rsid w:val="00F13783"/>
    <w:rsid w:val="00F140A0"/>
    <w:rsid w:val="00F15B97"/>
    <w:rsid w:val="00F15FB5"/>
    <w:rsid w:val="00F1649C"/>
    <w:rsid w:val="00F16637"/>
    <w:rsid w:val="00F16A0B"/>
    <w:rsid w:val="00F17C35"/>
    <w:rsid w:val="00F20347"/>
    <w:rsid w:val="00F209DE"/>
    <w:rsid w:val="00F21935"/>
    <w:rsid w:val="00F22634"/>
    <w:rsid w:val="00F22670"/>
    <w:rsid w:val="00F22946"/>
    <w:rsid w:val="00F24D93"/>
    <w:rsid w:val="00F25CB6"/>
    <w:rsid w:val="00F25D85"/>
    <w:rsid w:val="00F2661E"/>
    <w:rsid w:val="00F3091D"/>
    <w:rsid w:val="00F31136"/>
    <w:rsid w:val="00F31179"/>
    <w:rsid w:val="00F3207D"/>
    <w:rsid w:val="00F339C8"/>
    <w:rsid w:val="00F33E2D"/>
    <w:rsid w:val="00F34003"/>
    <w:rsid w:val="00F34535"/>
    <w:rsid w:val="00F34F42"/>
    <w:rsid w:val="00F35563"/>
    <w:rsid w:val="00F36079"/>
    <w:rsid w:val="00F36640"/>
    <w:rsid w:val="00F37807"/>
    <w:rsid w:val="00F37DAE"/>
    <w:rsid w:val="00F411BD"/>
    <w:rsid w:val="00F41CEF"/>
    <w:rsid w:val="00F41EB8"/>
    <w:rsid w:val="00F42017"/>
    <w:rsid w:val="00F42C59"/>
    <w:rsid w:val="00F464EA"/>
    <w:rsid w:val="00F465DE"/>
    <w:rsid w:val="00F465E0"/>
    <w:rsid w:val="00F468C8"/>
    <w:rsid w:val="00F46E65"/>
    <w:rsid w:val="00F46FCD"/>
    <w:rsid w:val="00F46FEA"/>
    <w:rsid w:val="00F4740F"/>
    <w:rsid w:val="00F479B6"/>
    <w:rsid w:val="00F47B58"/>
    <w:rsid w:val="00F50D11"/>
    <w:rsid w:val="00F50EE0"/>
    <w:rsid w:val="00F51D94"/>
    <w:rsid w:val="00F51F07"/>
    <w:rsid w:val="00F52BCE"/>
    <w:rsid w:val="00F5308C"/>
    <w:rsid w:val="00F532A0"/>
    <w:rsid w:val="00F53605"/>
    <w:rsid w:val="00F556A6"/>
    <w:rsid w:val="00F55CD1"/>
    <w:rsid w:val="00F56330"/>
    <w:rsid w:val="00F56583"/>
    <w:rsid w:val="00F571E2"/>
    <w:rsid w:val="00F572F7"/>
    <w:rsid w:val="00F6249E"/>
    <w:rsid w:val="00F6268D"/>
    <w:rsid w:val="00F6383B"/>
    <w:rsid w:val="00F64289"/>
    <w:rsid w:val="00F6655D"/>
    <w:rsid w:val="00F66A2F"/>
    <w:rsid w:val="00F66FC8"/>
    <w:rsid w:val="00F7032B"/>
    <w:rsid w:val="00F70B2D"/>
    <w:rsid w:val="00F710A0"/>
    <w:rsid w:val="00F71484"/>
    <w:rsid w:val="00F718B8"/>
    <w:rsid w:val="00F719DA"/>
    <w:rsid w:val="00F71BCA"/>
    <w:rsid w:val="00F72254"/>
    <w:rsid w:val="00F72471"/>
    <w:rsid w:val="00F724C5"/>
    <w:rsid w:val="00F7251F"/>
    <w:rsid w:val="00F72C4A"/>
    <w:rsid w:val="00F72D2D"/>
    <w:rsid w:val="00F72D8D"/>
    <w:rsid w:val="00F73D5F"/>
    <w:rsid w:val="00F73D77"/>
    <w:rsid w:val="00F744F7"/>
    <w:rsid w:val="00F7495C"/>
    <w:rsid w:val="00F74E6C"/>
    <w:rsid w:val="00F75424"/>
    <w:rsid w:val="00F7578F"/>
    <w:rsid w:val="00F75E7B"/>
    <w:rsid w:val="00F76425"/>
    <w:rsid w:val="00F7649C"/>
    <w:rsid w:val="00F7662A"/>
    <w:rsid w:val="00F7743A"/>
    <w:rsid w:val="00F77FD2"/>
    <w:rsid w:val="00F806EE"/>
    <w:rsid w:val="00F8098B"/>
    <w:rsid w:val="00F813AB"/>
    <w:rsid w:val="00F81903"/>
    <w:rsid w:val="00F81BBA"/>
    <w:rsid w:val="00F826A7"/>
    <w:rsid w:val="00F8325E"/>
    <w:rsid w:val="00F843EE"/>
    <w:rsid w:val="00F845EA"/>
    <w:rsid w:val="00F84DF8"/>
    <w:rsid w:val="00F852CD"/>
    <w:rsid w:val="00F85350"/>
    <w:rsid w:val="00F85A31"/>
    <w:rsid w:val="00F8764B"/>
    <w:rsid w:val="00F87D70"/>
    <w:rsid w:val="00F90148"/>
    <w:rsid w:val="00F904C9"/>
    <w:rsid w:val="00F90DC1"/>
    <w:rsid w:val="00F90E93"/>
    <w:rsid w:val="00F91BC3"/>
    <w:rsid w:val="00F92F79"/>
    <w:rsid w:val="00F92FF3"/>
    <w:rsid w:val="00F934FE"/>
    <w:rsid w:val="00F93F42"/>
    <w:rsid w:val="00F940A0"/>
    <w:rsid w:val="00F94950"/>
    <w:rsid w:val="00F9613B"/>
    <w:rsid w:val="00F96870"/>
    <w:rsid w:val="00F96E78"/>
    <w:rsid w:val="00F971B5"/>
    <w:rsid w:val="00F97F13"/>
    <w:rsid w:val="00FA0264"/>
    <w:rsid w:val="00FA1579"/>
    <w:rsid w:val="00FA185F"/>
    <w:rsid w:val="00FA2B2F"/>
    <w:rsid w:val="00FA2DDF"/>
    <w:rsid w:val="00FA3789"/>
    <w:rsid w:val="00FA68EF"/>
    <w:rsid w:val="00FA72E6"/>
    <w:rsid w:val="00FA77D2"/>
    <w:rsid w:val="00FB00B0"/>
    <w:rsid w:val="00FB00C0"/>
    <w:rsid w:val="00FB0204"/>
    <w:rsid w:val="00FB0E99"/>
    <w:rsid w:val="00FB20F4"/>
    <w:rsid w:val="00FB29D2"/>
    <w:rsid w:val="00FB3BAF"/>
    <w:rsid w:val="00FB4125"/>
    <w:rsid w:val="00FB4929"/>
    <w:rsid w:val="00FB524A"/>
    <w:rsid w:val="00FB5C54"/>
    <w:rsid w:val="00FB5DE3"/>
    <w:rsid w:val="00FB6C61"/>
    <w:rsid w:val="00FB74FB"/>
    <w:rsid w:val="00FB784F"/>
    <w:rsid w:val="00FB7881"/>
    <w:rsid w:val="00FB7C82"/>
    <w:rsid w:val="00FC164D"/>
    <w:rsid w:val="00FC17DF"/>
    <w:rsid w:val="00FC3B87"/>
    <w:rsid w:val="00FC4299"/>
    <w:rsid w:val="00FC5DD6"/>
    <w:rsid w:val="00FC6540"/>
    <w:rsid w:val="00FC6910"/>
    <w:rsid w:val="00FC6A68"/>
    <w:rsid w:val="00FC6A7C"/>
    <w:rsid w:val="00FC6B90"/>
    <w:rsid w:val="00FC757D"/>
    <w:rsid w:val="00FD0247"/>
    <w:rsid w:val="00FD0B46"/>
    <w:rsid w:val="00FD173B"/>
    <w:rsid w:val="00FD28C8"/>
    <w:rsid w:val="00FD28D6"/>
    <w:rsid w:val="00FD2F7B"/>
    <w:rsid w:val="00FD3148"/>
    <w:rsid w:val="00FD3A42"/>
    <w:rsid w:val="00FD4255"/>
    <w:rsid w:val="00FD5C63"/>
    <w:rsid w:val="00FD625D"/>
    <w:rsid w:val="00FD710E"/>
    <w:rsid w:val="00FD7904"/>
    <w:rsid w:val="00FE06D2"/>
    <w:rsid w:val="00FE08BF"/>
    <w:rsid w:val="00FE0BAB"/>
    <w:rsid w:val="00FE1FCD"/>
    <w:rsid w:val="00FE2418"/>
    <w:rsid w:val="00FE2F5A"/>
    <w:rsid w:val="00FE3959"/>
    <w:rsid w:val="00FE4408"/>
    <w:rsid w:val="00FE49B2"/>
    <w:rsid w:val="00FE624D"/>
    <w:rsid w:val="00FE6284"/>
    <w:rsid w:val="00FE63E1"/>
    <w:rsid w:val="00FE7920"/>
    <w:rsid w:val="00FF04DA"/>
    <w:rsid w:val="00FF0BFE"/>
    <w:rsid w:val="00FF0F78"/>
    <w:rsid w:val="00FF224C"/>
    <w:rsid w:val="00FF255C"/>
    <w:rsid w:val="00FF2734"/>
    <w:rsid w:val="00FF297C"/>
    <w:rsid w:val="00FF300E"/>
    <w:rsid w:val="00FF36F2"/>
    <w:rsid w:val="00FF3A76"/>
    <w:rsid w:val="00FF4529"/>
    <w:rsid w:val="00FF4646"/>
    <w:rsid w:val="00FF62CB"/>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E43BA00"/>
  <w15:docId w15:val="{0A20300B-5194-47AA-8D64-1851EEB48FC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lv-LV" w:eastAsia="lv-LV"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iPriority="99"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99"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A14F74"/>
    <w:rPr>
      <w:sz w:val="24"/>
      <w:szCs w:val="24"/>
    </w:rPr>
  </w:style>
  <w:style w:type="paragraph" w:styleId="Heading1">
    <w:name w:val="heading 1"/>
    <w:basedOn w:val="Normal"/>
    <w:next w:val="Normal"/>
    <w:link w:val="Heading1Char"/>
    <w:qFormat/>
    <w:rsid w:val="0097671D"/>
    <w:pPr>
      <w:keepNext/>
      <w:keepLines/>
      <w:spacing w:before="240"/>
      <w:outlineLvl w:val="0"/>
    </w:pPr>
    <w:rPr>
      <w:rFonts w:asciiTheme="majorHAnsi" w:eastAsiaTheme="majorEastAsia" w:hAnsiTheme="majorHAnsi" w:cstheme="majorBidi"/>
      <w:color w:val="365F91" w:themeColor="accent1" w:themeShade="BF"/>
      <w:sz w:val="32"/>
      <w:szCs w:val="32"/>
    </w:rPr>
  </w:style>
  <w:style w:type="paragraph" w:styleId="Heading2">
    <w:name w:val="heading 2"/>
    <w:basedOn w:val="Normal"/>
    <w:next w:val="Normal"/>
    <w:qFormat/>
    <w:rsid w:val="005F58AB"/>
    <w:pPr>
      <w:keepNext/>
      <w:jc w:val="center"/>
      <w:outlineLvl w:val="1"/>
    </w:pPr>
    <w:rPr>
      <w:b/>
      <w:bCs/>
      <w:sz w:val="28"/>
      <w:szCs w:val="20"/>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naisnod">
    <w:name w:val="naisnod"/>
    <w:basedOn w:val="Normal"/>
    <w:rsid w:val="009D3CA9"/>
    <w:pPr>
      <w:spacing w:before="100" w:beforeAutospacing="1" w:after="100" w:afterAutospacing="1"/>
    </w:pPr>
  </w:style>
  <w:style w:type="paragraph" w:customStyle="1" w:styleId="naisf">
    <w:name w:val="naisf"/>
    <w:basedOn w:val="Normal"/>
    <w:uiPriority w:val="99"/>
    <w:rsid w:val="009D3CA9"/>
    <w:pPr>
      <w:spacing w:before="100" w:beforeAutospacing="1" w:after="100" w:afterAutospacing="1"/>
    </w:pPr>
  </w:style>
  <w:style w:type="paragraph" w:customStyle="1" w:styleId="naisc">
    <w:name w:val="naisc"/>
    <w:basedOn w:val="Normal"/>
    <w:rsid w:val="009D3CA9"/>
    <w:pPr>
      <w:spacing w:before="100" w:beforeAutospacing="1" w:after="100" w:afterAutospacing="1"/>
    </w:pPr>
  </w:style>
  <w:style w:type="paragraph" w:customStyle="1" w:styleId="naiskr">
    <w:name w:val="naiskr"/>
    <w:basedOn w:val="Normal"/>
    <w:rsid w:val="009D3CA9"/>
    <w:pPr>
      <w:spacing w:before="100" w:beforeAutospacing="1" w:after="100" w:afterAutospacing="1"/>
    </w:pPr>
  </w:style>
  <w:style w:type="paragraph" w:styleId="BodyTextIndent">
    <w:name w:val="Body Text Indent"/>
    <w:basedOn w:val="Normal"/>
    <w:rsid w:val="009D3CA9"/>
    <w:pPr>
      <w:spacing w:after="120"/>
      <w:ind w:left="360"/>
    </w:pPr>
    <w:rPr>
      <w:szCs w:val="20"/>
      <w:lang w:val="en-AU" w:eastAsia="en-US"/>
    </w:rPr>
  </w:style>
  <w:style w:type="paragraph" w:styleId="Header">
    <w:name w:val="header"/>
    <w:basedOn w:val="Normal"/>
    <w:link w:val="HeaderChar"/>
    <w:uiPriority w:val="99"/>
    <w:rsid w:val="009D3CA9"/>
    <w:pPr>
      <w:tabs>
        <w:tab w:val="center" w:pos="4153"/>
        <w:tab w:val="right" w:pos="8306"/>
      </w:tabs>
    </w:pPr>
  </w:style>
  <w:style w:type="paragraph" w:styleId="Footer">
    <w:name w:val="footer"/>
    <w:basedOn w:val="Normal"/>
    <w:link w:val="FooterChar"/>
    <w:uiPriority w:val="99"/>
    <w:rsid w:val="009D3CA9"/>
    <w:pPr>
      <w:tabs>
        <w:tab w:val="center" w:pos="4153"/>
        <w:tab w:val="right" w:pos="8306"/>
      </w:tabs>
    </w:pPr>
  </w:style>
  <w:style w:type="character" w:styleId="PageNumber">
    <w:name w:val="page number"/>
    <w:basedOn w:val="DefaultParagraphFont"/>
    <w:rsid w:val="009D3CA9"/>
  </w:style>
  <w:style w:type="paragraph" w:styleId="BodyText">
    <w:name w:val="Body Text"/>
    <w:basedOn w:val="Normal"/>
    <w:link w:val="BodyTextChar"/>
    <w:uiPriority w:val="99"/>
    <w:rsid w:val="009D3CA9"/>
    <w:pPr>
      <w:spacing w:after="120"/>
    </w:pPr>
  </w:style>
  <w:style w:type="paragraph" w:styleId="NormalWeb">
    <w:name w:val="Normal (Web)"/>
    <w:basedOn w:val="Normal"/>
    <w:uiPriority w:val="99"/>
    <w:rsid w:val="009D3CA9"/>
    <w:pPr>
      <w:spacing w:before="100" w:beforeAutospacing="1" w:after="100" w:afterAutospacing="1"/>
    </w:pPr>
  </w:style>
  <w:style w:type="character" w:styleId="Hyperlink">
    <w:name w:val="Hyperlink"/>
    <w:uiPriority w:val="99"/>
    <w:rsid w:val="009D3CA9"/>
    <w:rPr>
      <w:color w:val="0000FF"/>
      <w:u w:val="single"/>
    </w:rPr>
  </w:style>
  <w:style w:type="paragraph" w:styleId="BalloonText">
    <w:name w:val="Balloon Text"/>
    <w:basedOn w:val="Normal"/>
    <w:semiHidden/>
    <w:rsid w:val="00992CEF"/>
    <w:rPr>
      <w:rFonts w:ascii="Tahoma" w:hAnsi="Tahoma" w:cs="Tahoma"/>
      <w:sz w:val="16"/>
      <w:szCs w:val="16"/>
    </w:rPr>
  </w:style>
  <w:style w:type="paragraph" w:customStyle="1" w:styleId="h1">
    <w:name w:val="h1"/>
    <w:basedOn w:val="Normal"/>
    <w:rsid w:val="006D7B70"/>
    <w:pPr>
      <w:spacing w:after="150"/>
    </w:pPr>
    <w:rPr>
      <w:color w:val="306060"/>
      <w:sz w:val="31"/>
      <w:szCs w:val="31"/>
    </w:rPr>
  </w:style>
  <w:style w:type="character" w:customStyle="1" w:styleId="spelle">
    <w:name w:val="spelle"/>
    <w:rsid w:val="00A80211"/>
    <w:rPr>
      <w:rFonts w:cs="Times New Roman"/>
    </w:rPr>
  </w:style>
  <w:style w:type="table" w:styleId="TableGrid">
    <w:name w:val="Table Grid"/>
    <w:basedOn w:val="TableNormal"/>
    <w:rsid w:val="00A8021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Indent3">
    <w:name w:val="Body Text Indent 3"/>
    <w:basedOn w:val="Normal"/>
    <w:link w:val="BodyTextIndent3Char"/>
    <w:rsid w:val="00694753"/>
    <w:pPr>
      <w:spacing w:after="120" w:line="276" w:lineRule="auto"/>
      <w:ind w:left="283"/>
    </w:pPr>
    <w:rPr>
      <w:sz w:val="16"/>
      <w:szCs w:val="16"/>
      <w:lang w:eastAsia="en-US"/>
    </w:rPr>
  </w:style>
  <w:style w:type="character" w:customStyle="1" w:styleId="BodyTextIndent3Char">
    <w:name w:val="Body Text Indent 3 Char"/>
    <w:basedOn w:val="DefaultParagraphFont"/>
    <w:link w:val="BodyTextIndent3"/>
    <w:rsid w:val="00694753"/>
    <w:rPr>
      <w:sz w:val="16"/>
      <w:szCs w:val="16"/>
      <w:lang w:eastAsia="en-US"/>
    </w:rPr>
  </w:style>
  <w:style w:type="paragraph" w:styleId="ListParagraph">
    <w:name w:val="List Paragraph"/>
    <w:aliases w:val="TOC style,lp1,Bullet OSM,Proposal Bullet List,Dot pt,No Spacing1,List Paragraph Char Char Char,Indicator Text,Numbered Para 1,List Paragraph à moi,Welt L Char,Welt L,Bullet List,FooterText,numbered,Paragraphe de liste1,列出段落,列出段落1"/>
    <w:basedOn w:val="Normal"/>
    <w:link w:val="ListParagraphChar"/>
    <w:uiPriority w:val="34"/>
    <w:qFormat/>
    <w:rsid w:val="006829B7"/>
    <w:pPr>
      <w:ind w:left="720"/>
    </w:pPr>
    <w:rPr>
      <w:rFonts w:ascii="Calibri" w:eastAsiaTheme="minorHAnsi" w:hAnsi="Calibri"/>
      <w:sz w:val="22"/>
      <w:szCs w:val="22"/>
    </w:rPr>
  </w:style>
  <w:style w:type="character" w:customStyle="1" w:styleId="BodyTextChar">
    <w:name w:val="Body Text Char"/>
    <w:link w:val="BodyText"/>
    <w:locked/>
    <w:rsid w:val="00E13CC5"/>
    <w:rPr>
      <w:sz w:val="24"/>
      <w:szCs w:val="24"/>
    </w:rPr>
  </w:style>
  <w:style w:type="paragraph" w:styleId="NoSpacing">
    <w:name w:val="No Spacing"/>
    <w:uiPriority w:val="1"/>
    <w:qFormat/>
    <w:rsid w:val="00736F34"/>
    <w:rPr>
      <w:rFonts w:ascii="Calibri" w:eastAsia="Calibri" w:hAnsi="Calibri"/>
      <w:sz w:val="22"/>
      <w:szCs w:val="22"/>
      <w:lang w:eastAsia="en-US"/>
    </w:rPr>
  </w:style>
  <w:style w:type="character" w:styleId="FollowedHyperlink">
    <w:name w:val="FollowedHyperlink"/>
    <w:basedOn w:val="DefaultParagraphFont"/>
    <w:rsid w:val="00981493"/>
    <w:rPr>
      <w:color w:val="800080" w:themeColor="followedHyperlink"/>
      <w:u w:val="single"/>
    </w:rPr>
  </w:style>
  <w:style w:type="character" w:customStyle="1" w:styleId="st1">
    <w:name w:val="st1"/>
    <w:basedOn w:val="DefaultParagraphFont"/>
    <w:rsid w:val="00F51D94"/>
  </w:style>
  <w:style w:type="character" w:styleId="CommentReference">
    <w:name w:val="annotation reference"/>
    <w:basedOn w:val="DefaultParagraphFont"/>
    <w:uiPriority w:val="99"/>
    <w:semiHidden/>
    <w:unhideWhenUsed/>
    <w:rsid w:val="002663FC"/>
    <w:rPr>
      <w:sz w:val="16"/>
      <w:szCs w:val="16"/>
    </w:rPr>
  </w:style>
  <w:style w:type="paragraph" w:styleId="CommentText">
    <w:name w:val="annotation text"/>
    <w:basedOn w:val="Normal"/>
    <w:link w:val="CommentTextChar"/>
    <w:uiPriority w:val="99"/>
    <w:unhideWhenUsed/>
    <w:rsid w:val="002663FC"/>
    <w:rPr>
      <w:sz w:val="20"/>
      <w:szCs w:val="20"/>
    </w:rPr>
  </w:style>
  <w:style w:type="character" w:customStyle="1" w:styleId="CommentTextChar">
    <w:name w:val="Comment Text Char"/>
    <w:basedOn w:val="DefaultParagraphFont"/>
    <w:link w:val="CommentText"/>
    <w:uiPriority w:val="99"/>
    <w:rsid w:val="002663FC"/>
  </w:style>
  <w:style w:type="paragraph" w:styleId="CommentSubject">
    <w:name w:val="annotation subject"/>
    <w:basedOn w:val="CommentText"/>
    <w:next w:val="CommentText"/>
    <w:link w:val="CommentSubjectChar"/>
    <w:semiHidden/>
    <w:unhideWhenUsed/>
    <w:rsid w:val="002663FC"/>
    <w:rPr>
      <w:b/>
      <w:bCs/>
    </w:rPr>
  </w:style>
  <w:style w:type="character" w:customStyle="1" w:styleId="CommentSubjectChar">
    <w:name w:val="Comment Subject Char"/>
    <w:basedOn w:val="CommentTextChar"/>
    <w:link w:val="CommentSubject"/>
    <w:semiHidden/>
    <w:rsid w:val="002663FC"/>
    <w:rPr>
      <w:b/>
      <w:bCs/>
    </w:rPr>
  </w:style>
  <w:style w:type="paragraph" w:customStyle="1" w:styleId="ListParagraph1">
    <w:name w:val="List Paragraph1"/>
    <w:basedOn w:val="Normal"/>
    <w:uiPriority w:val="99"/>
    <w:qFormat/>
    <w:rsid w:val="0027431F"/>
    <w:pPr>
      <w:ind w:left="720"/>
      <w:contextualSpacing/>
    </w:pPr>
    <w:rPr>
      <w:rFonts w:eastAsia="Calibri"/>
      <w:sz w:val="28"/>
      <w:szCs w:val="22"/>
      <w:lang w:eastAsia="en-US"/>
    </w:rPr>
  </w:style>
  <w:style w:type="paragraph" w:styleId="FootnoteText">
    <w:name w:val="footnote text"/>
    <w:basedOn w:val="Normal"/>
    <w:link w:val="FootnoteTextChar"/>
    <w:uiPriority w:val="99"/>
    <w:semiHidden/>
    <w:unhideWhenUsed/>
    <w:rsid w:val="00412FC8"/>
    <w:pPr>
      <w:widowControl w:val="0"/>
    </w:pPr>
    <w:rPr>
      <w:rFonts w:ascii="Calibri" w:eastAsia="Calibri" w:hAnsi="Calibri"/>
      <w:sz w:val="20"/>
      <w:szCs w:val="20"/>
      <w:lang w:val="en-US" w:eastAsia="en-US"/>
    </w:rPr>
  </w:style>
  <w:style w:type="character" w:customStyle="1" w:styleId="FootnoteTextChar">
    <w:name w:val="Footnote Text Char"/>
    <w:basedOn w:val="DefaultParagraphFont"/>
    <w:link w:val="FootnoteText"/>
    <w:uiPriority w:val="99"/>
    <w:semiHidden/>
    <w:qFormat/>
    <w:rsid w:val="00412FC8"/>
    <w:rPr>
      <w:rFonts w:ascii="Calibri" w:eastAsia="Calibri" w:hAnsi="Calibri"/>
      <w:lang w:val="en-US" w:eastAsia="en-US"/>
    </w:rPr>
  </w:style>
  <w:style w:type="character" w:styleId="FootnoteReference">
    <w:name w:val="footnote reference"/>
    <w:aliases w:val="Footnote Reference Number,SUPERS,Footnote symbol,ftref,Footnote Refernece,stylish,BVI fnr,Fußnotenzeichen_Raxen,callout,Footnote Reference Superscript,Footnote symbFootnote Refernece,fr,Odwołanie przypisu,Footnotes refss,Ref,E,E FNZ"/>
    <w:basedOn w:val="DefaultParagraphFont"/>
    <w:link w:val="CharCharCharChar"/>
    <w:uiPriority w:val="99"/>
    <w:unhideWhenUsed/>
    <w:rsid w:val="00412FC8"/>
    <w:rPr>
      <w:vertAlign w:val="superscript"/>
    </w:rPr>
  </w:style>
  <w:style w:type="paragraph" w:styleId="Revision">
    <w:name w:val="Revision"/>
    <w:hidden/>
    <w:uiPriority w:val="99"/>
    <w:semiHidden/>
    <w:rsid w:val="00B55365"/>
    <w:rPr>
      <w:sz w:val="24"/>
      <w:szCs w:val="24"/>
    </w:rPr>
  </w:style>
  <w:style w:type="character" w:customStyle="1" w:styleId="UnresolvedMention1">
    <w:name w:val="Unresolved Mention1"/>
    <w:basedOn w:val="DefaultParagraphFont"/>
    <w:uiPriority w:val="99"/>
    <w:semiHidden/>
    <w:unhideWhenUsed/>
    <w:rsid w:val="008A50FC"/>
    <w:rPr>
      <w:color w:val="605E5C"/>
      <w:shd w:val="clear" w:color="auto" w:fill="E1DFDD"/>
    </w:rPr>
  </w:style>
  <w:style w:type="character" w:customStyle="1" w:styleId="HeaderChar">
    <w:name w:val="Header Char"/>
    <w:basedOn w:val="DefaultParagraphFont"/>
    <w:link w:val="Header"/>
    <w:uiPriority w:val="99"/>
    <w:rsid w:val="00EB6307"/>
    <w:rPr>
      <w:sz w:val="24"/>
      <w:szCs w:val="24"/>
    </w:rPr>
  </w:style>
  <w:style w:type="character" w:customStyle="1" w:styleId="FooterChar">
    <w:name w:val="Footer Char"/>
    <w:basedOn w:val="DefaultParagraphFont"/>
    <w:link w:val="Footer"/>
    <w:uiPriority w:val="99"/>
    <w:rsid w:val="00EB6307"/>
    <w:rPr>
      <w:sz w:val="24"/>
      <w:szCs w:val="24"/>
    </w:rPr>
  </w:style>
  <w:style w:type="character" w:customStyle="1" w:styleId="ListParagraphChar">
    <w:name w:val="List Paragraph Char"/>
    <w:aliases w:val="TOC style Char,lp1 Char,Bullet OSM Char,Proposal Bullet List Char,Dot pt Char,No Spacing1 Char,List Paragraph Char Char Char Char,Indicator Text Char,Numbered Para 1 Char,List Paragraph à moi Char,Welt L Char Char,Welt L Char1"/>
    <w:basedOn w:val="DefaultParagraphFont"/>
    <w:link w:val="ListParagraph"/>
    <w:uiPriority w:val="34"/>
    <w:qFormat/>
    <w:locked/>
    <w:rsid w:val="000C063B"/>
    <w:rPr>
      <w:rFonts w:ascii="Calibri" w:eastAsiaTheme="minorHAnsi" w:hAnsi="Calibri"/>
      <w:sz w:val="22"/>
      <w:szCs w:val="22"/>
    </w:rPr>
  </w:style>
  <w:style w:type="paragraph" w:customStyle="1" w:styleId="Parastais">
    <w:name w:val="Parastais"/>
    <w:qFormat/>
    <w:rsid w:val="00110C95"/>
  </w:style>
  <w:style w:type="character" w:styleId="Strong">
    <w:name w:val="Strong"/>
    <w:basedOn w:val="DefaultParagraphFont"/>
    <w:uiPriority w:val="22"/>
    <w:qFormat/>
    <w:rsid w:val="00110C95"/>
    <w:rPr>
      <w:b/>
      <w:bCs/>
    </w:rPr>
  </w:style>
  <w:style w:type="character" w:customStyle="1" w:styleId="Neatrisintapieminana1">
    <w:name w:val="Neatrisināta pieminēšana1"/>
    <w:basedOn w:val="DefaultParagraphFont"/>
    <w:uiPriority w:val="99"/>
    <w:semiHidden/>
    <w:unhideWhenUsed/>
    <w:qFormat/>
    <w:rsid w:val="008608C1"/>
    <w:rPr>
      <w:color w:val="605E5C"/>
      <w:shd w:val="clear" w:color="auto" w:fill="E1DFDD"/>
    </w:rPr>
  </w:style>
  <w:style w:type="paragraph" w:customStyle="1" w:styleId="CharCharCharChar">
    <w:name w:val="Char Char Char Char"/>
    <w:aliases w:val="Char2"/>
    <w:basedOn w:val="Normal"/>
    <w:next w:val="Normal"/>
    <w:link w:val="FootnoteReference"/>
    <w:uiPriority w:val="99"/>
    <w:rsid w:val="00E077C5"/>
    <w:pPr>
      <w:spacing w:after="160" w:line="240" w:lineRule="exact"/>
      <w:jc w:val="both"/>
      <w:textAlignment w:val="baseline"/>
    </w:pPr>
    <w:rPr>
      <w:sz w:val="20"/>
      <w:szCs w:val="20"/>
      <w:vertAlign w:val="superscript"/>
    </w:rPr>
  </w:style>
  <w:style w:type="character" w:customStyle="1" w:styleId="Heading1Char">
    <w:name w:val="Heading 1 Char"/>
    <w:basedOn w:val="DefaultParagraphFont"/>
    <w:link w:val="Heading1"/>
    <w:rsid w:val="0097671D"/>
    <w:rPr>
      <w:rFonts w:asciiTheme="majorHAnsi" w:eastAsiaTheme="majorEastAsia" w:hAnsiTheme="majorHAnsi" w:cstheme="majorBidi"/>
      <w:color w:val="365F91" w:themeColor="accent1" w:themeShade="BF"/>
      <w:sz w:val="32"/>
      <w:szCs w:val="32"/>
    </w:rPr>
  </w:style>
  <w:style w:type="paragraph" w:styleId="HTMLPreformatted">
    <w:name w:val="HTML Preformatted"/>
    <w:basedOn w:val="Normal"/>
    <w:link w:val="HTMLPreformattedChar"/>
    <w:uiPriority w:val="99"/>
    <w:unhideWhenUsed/>
    <w:rsid w:val="006E754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PreformattedChar">
    <w:name w:val="HTML Preformatted Char"/>
    <w:basedOn w:val="DefaultParagraphFont"/>
    <w:link w:val="HTMLPreformatted"/>
    <w:uiPriority w:val="99"/>
    <w:rsid w:val="006E7540"/>
    <w:rPr>
      <w:rFonts w:ascii="Courier New" w:hAnsi="Courier New" w:cs="Courier New"/>
    </w:rPr>
  </w:style>
  <w:style w:type="paragraph" w:customStyle="1" w:styleId="liknoteik">
    <w:name w:val="lik_noteik"/>
    <w:basedOn w:val="Normal"/>
    <w:rsid w:val="009E58A8"/>
    <w:pPr>
      <w:spacing w:before="100" w:beforeAutospacing="1" w:after="100" w:afterAutospacing="1"/>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2052780">
      <w:bodyDiv w:val="1"/>
      <w:marLeft w:val="0"/>
      <w:marRight w:val="0"/>
      <w:marTop w:val="0"/>
      <w:marBottom w:val="0"/>
      <w:divBdr>
        <w:top w:val="none" w:sz="0" w:space="0" w:color="auto"/>
        <w:left w:val="none" w:sz="0" w:space="0" w:color="auto"/>
        <w:bottom w:val="none" w:sz="0" w:space="0" w:color="auto"/>
        <w:right w:val="none" w:sz="0" w:space="0" w:color="auto"/>
      </w:divBdr>
    </w:div>
    <w:div w:id="81489574">
      <w:bodyDiv w:val="1"/>
      <w:marLeft w:val="0"/>
      <w:marRight w:val="0"/>
      <w:marTop w:val="0"/>
      <w:marBottom w:val="0"/>
      <w:divBdr>
        <w:top w:val="none" w:sz="0" w:space="0" w:color="auto"/>
        <w:left w:val="none" w:sz="0" w:space="0" w:color="auto"/>
        <w:bottom w:val="none" w:sz="0" w:space="0" w:color="auto"/>
        <w:right w:val="none" w:sz="0" w:space="0" w:color="auto"/>
      </w:divBdr>
    </w:div>
    <w:div w:id="100035199">
      <w:bodyDiv w:val="1"/>
      <w:marLeft w:val="0"/>
      <w:marRight w:val="0"/>
      <w:marTop w:val="0"/>
      <w:marBottom w:val="0"/>
      <w:divBdr>
        <w:top w:val="none" w:sz="0" w:space="0" w:color="auto"/>
        <w:left w:val="none" w:sz="0" w:space="0" w:color="auto"/>
        <w:bottom w:val="none" w:sz="0" w:space="0" w:color="auto"/>
        <w:right w:val="none" w:sz="0" w:space="0" w:color="auto"/>
      </w:divBdr>
    </w:div>
    <w:div w:id="105199818">
      <w:bodyDiv w:val="1"/>
      <w:marLeft w:val="0"/>
      <w:marRight w:val="0"/>
      <w:marTop w:val="0"/>
      <w:marBottom w:val="0"/>
      <w:divBdr>
        <w:top w:val="none" w:sz="0" w:space="0" w:color="auto"/>
        <w:left w:val="none" w:sz="0" w:space="0" w:color="auto"/>
        <w:bottom w:val="none" w:sz="0" w:space="0" w:color="auto"/>
        <w:right w:val="none" w:sz="0" w:space="0" w:color="auto"/>
      </w:divBdr>
    </w:div>
    <w:div w:id="105731560">
      <w:bodyDiv w:val="1"/>
      <w:marLeft w:val="0"/>
      <w:marRight w:val="0"/>
      <w:marTop w:val="0"/>
      <w:marBottom w:val="0"/>
      <w:divBdr>
        <w:top w:val="none" w:sz="0" w:space="0" w:color="auto"/>
        <w:left w:val="none" w:sz="0" w:space="0" w:color="auto"/>
        <w:bottom w:val="none" w:sz="0" w:space="0" w:color="auto"/>
        <w:right w:val="none" w:sz="0" w:space="0" w:color="auto"/>
      </w:divBdr>
    </w:div>
    <w:div w:id="329917527">
      <w:bodyDiv w:val="1"/>
      <w:marLeft w:val="0"/>
      <w:marRight w:val="0"/>
      <w:marTop w:val="0"/>
      <w:marBottom w:val="0"/>
      <w:divBdr>
        <w:top w:val="none" w:sz="0" w:space="0" w:color="auto"/>
        <w:left w:val="none" w:sz="0" w:space="0" w:color="auto"/>
        <w:bottom w:val="none" w:sz="0" w:space="0" w:color="auto"/>
        <w:right w:val="none" w:sz="0" w:space="0" w:color="auto"/>
      </w:divBdr>
    </w:div>
    <w:div w:id="332491789">
      <w:bodyDiv w:val="1"/>
      <w:marLeft w:val="0"/>
      <w:marRight w:val="0"/>
      <w:marTop w:val="0"/>
      <w:marBottom w:val="0"/>
      <w:divBdr>
        <w:top w:val="none" w:sz="0" w:space="0" w:color="auto"/>
        <w:left w:val="none" w:sz="0" w:space="0" w:color="auto"/>
        <w:bottom w:val="none" w:sz="0" w:space="0" w:color="auto"/>
        <w:right w:val="none" w:sz="0" w:space="0" w:color="auto"/>
      </w:divBdr>
    </w:div>
    <w:div w:id="339701136">
      <w:bodyDiv w:val="1"/>
      <w:marLeft w:val="0"/>
      <w:marRight w:val="0"/>
      <w:marTop w:val="0"/>
      <w:marBottom w:val="0"/>
      <w:divBdr>
        <w:top w:val="none" w:sz="0" w:space="0" w:color="auto"/>
        <w:left w:val="none" w:sz="0" w:space="0" w:color="auto"/>
        <w:bottom w:val="none" w:sz="0" w:space="0" w:color="auto"/>
        <w:right w:val="none" w:sz="0" w:space="0" w:color="auto"/>
      </w:divBdr>
    </w:div>
    <w:div w:id="490831700">
      <w:bodyDiv w:val="1"/>
      <w:marLeft w:val="0"/>
      <w:marRight w:val="0"/>
      <w:marTop w:val="0"/>
      <w:marBottom w:val="0"/>
      <w:divBdr>
        <w:top w:val="none" w:sz="0" w:space="0" w:color="auto"/>
        <w:left w:val="none" w:sz="0" w:space="0" w:color="auto"/>
        <w:bottom w:val="none" w:sz="0" w:space="0" w:color="auto"/>
        <w:right w:val="none" w:sz="0" w:space="0" w:color="auto"/>
      </w:divBdr>
    </w:div>
    <w:div w:id="558051300">
      <w:bodyDiv w:val="1"/>
      <w:marLeft w:val="0"/>
      <w:marRight w:val="0"/>
      <w:marTop w:val="0"/>
      <w:marBottom w:val="0"/>
      <w:divBdr>
        <w:top w:val="none" w:sz="0" w:space="0" w:color="auto"/>
        <w:left w:val="none" w:sz="0" w:space="0" w:color="auto"/>
        <w:bottom w:val="none" w:sz="0" w:space="0" w:color="auto"/>
        <w:right w:val="none" w:sz="0" w:space="0" w:color="auto"/>
      </w:divBdr>
    </w:div>
    <w:div w:id="631711761">
      <w:bodyDiv w:val="1"/>
      <w:marLeft w:val="0"/>
      <w:marRight w:val="0"/>
      <w:marTop w:val="0"/>
      <w:marBottom w:val="0"/>
      <w:divBdr>
        <w:top w:val="none" w:sz="0" w:space="0" w:color="auto"/>
        <w:left w:val="none" w:sz="0" w:space="0" w:color="auto"/>
        <w:bottom w:val="none" w:sz="0" w:space="0" w:color="auto"/>
        <w:right w:val="none" w:sz="0" w:space="0" w:color="auto"/>
      </w:divBdr>
    </w:div>
    <w:div w:id="661663100">
      <w:bodyDiv w:val="1"/>
      <w:marLeft w:val="0"/>
      <w:marRight w:val="0"/>
      <w:marTop w:val="0"/>
      <w:marBottom w:val="0"/>
      <w:divBdr>
        <w:top w:val="none" w:sz="0" w:space="0" w:color="auto"/>
        <w:left w:val="none" w:sz="0" w:space="0" w:color="auto"/>
        <w:bottom w:val="none" w:sz="0" w:space="0" w:color="auto"/>
        <w:right w:val="none" w:sz="0" w:space="0" w:color="auto"/>
      </w:divBdr>
    </w:div>
    <w:div w:id="670523800">
      <w:bodyDiv w:val="1"/>
      <w:marLeft w:val="0"/>
      <w:marRight w:val="0"/>
      <w:marTop w:val="0"/>
      <w:marBottom w:val="0"/>
      <w:divBdr>
        <w:top w:val="none" w:sz="0" w:space="0" w:color="auto"/>
        <w:left w:val="none" w:sz="0" w:space="0" w:color="auto"/>
        <w:bottom w:val="none" w:sz="0" w:space="0" w:color="auto"/>
        <w:right w:val="none" w:sz="0" w:space="0" w:color="auto"/>
      </w:divBdr>
    </w:div>
    <w:div w:id="723259595">
      <w:bodyDiv w:val="1"/>
      <w:marLeft w:val="0"/>
      <w:marRight w:val="0"/>
      <w:marTop w:val="0"/>
      <w:marBottom w:val="0"/>
      <w:divBdr>
        <w:top w:val="none" w:sz="0" w:space="0" w:color="auto"/>
        <w:left w:val="none" w:sz="0" w:space="0" w:color="auto"/>
        <w:bottom w:val="none" w:sz="0" w:space="0" w:color="auto"/>
        <w:right w:val="none" w:sz="0" w:space="0" w:color="auto"/>
      </w:divBdr>
    </w:div>
    <w:div w:id="796412106">
      <w:bodyDiv w:val="1"/>
      <w:marLeft w:val="0"/>
      <w:marRight w:val="0"/>
      <w:marTop w:val="0"/>
      <w:marBottom w:val="0"/>
      <w:divBdr>
        <w:top w:val="none" w:sz="0" w:space="0" w:color="auto"/>
        <w:left w:val="none" w:sz="0" w:space="0" w:color="auto"/>
        <w:bottom w:val="none" w:sz="0" w:space="0" w:color="auto"/>
        <w:right w:val="none" w:sz="0" w:space="0" w:color="auto"/>
      </w:divBdr>
    </w:div>
    <w:div w:id="813252531">
      <w:bodyDiv w:val="1"/>
      <w:marLeft w:val="0"/>
      <w:marRight w:val="0"/>
      <w:marTop w:val="0"/>
      <w:marBottom w:val="0"/>
      <w:divBdr>
        <w:top w:val="none" w:sz="0" w:space="0" w:color="auto"/>
        <w:left w:val="none" w:sz="0" w:space="0" w:color="auto"/>
        <w:bottom w:val="none" w:sz="0" w:space="0" w:color="auto"/>
        <w:right w:val="none" w:sz="0" w:space="0" w:color="auto"/>
      </w:divBdr>
    </w:div>
    <w:div w:id="901645964">
      <w:bodyDiv w:val="1"/>
      <w:marLeft w:val="0"/>
      <w:marRight w:val="0"/>
      <w:marTop w:val="0"/>
      <w:marBottom w:val="0"/>
      <w:divBdr>
        <w:top w:val="none" w:sz="0" w:space="0" w:color="auto"/>
        <w:left w:val="none" w:sz="0" w:space="0" w:color="auto"/>
        <w:bottom w:val="none" w:sz="0" w:space="0" w:color="auto"/>
        <w:right w:val="none" w:sz="0" w:space="0" w:color="auto"/>
      </w:divBdr>
    </w:div>
    <w:div w:id="951008959">
      <w:bodyDiv w:val="1"/>
      <w:marLeft w:val="0"/>
      <w:marRight w:val="0"/>
      <w:marTop w:val="0"/>
      <w:marBottom w:val="0"/>
      <w:divBdr>
        <w:top w:val="none" w:sz="0" w:space="0" w:color="auto"/>
        <w:left w:val="none" w:sz="0" w:space="0" w:color="auto"/>
        <w:bottom w:val="none" w:sz="0" w:space="0" w:color="auto"/>
        <w:right w:val="none" w:sz="0" w:space="0" w:color="auto"/>
      </w:divBdr>
    </w:div>
    <w:div w:id="970356413">
      <w:bodyDiv w:val="1"/>
      <w:marLeft w:val="0"/>
      <w:marRight w:val="0"/>
      <w:marTop w:val="0"/>
      <w:marBottom w:val="0"/>
      <w:divBdr>
        <w:top w:val="none" w:sz="0" w:space="0" w:color="auto"/>
        <w:left w:val="none" w:sz="0" w:space="0" w:color="auto"/>
        <w:bottom w:val="none" w:sz="0" w:space="0" w:color="auto"/>
        <w:right w:val="none" w:sz="0" w:space="0" w:color="auto"/>
      </w:divBdr>
    </w:div>
    <w:div w:id="971440151">
      <w:bodyDiv w:val="1"/>
      <w:marLeft w:val="0"/>
      <w:marRight w:val="0"/>
      <w:marTop w:val="0"/>
      <w:marBottom w:val="0"/>
      <w:divBdr>
        <w:top w:val="none" w:sz="0" w:space="0" w:color="auto"/>
        <w:left w:val="none" w:sz="0" w:space="0" w:color="auto"/>
        <w:bottom w:val="none" w:sz="0" w:space="0" w:color="auto"/>
        <w:right w:val="none" w:sz="0" w:space="0" w:color="auto"/>
      </w:divBdr>
    </w:div>
    <w:div w:id="1013991999">
      <w:bodyDiv w:val="1"/>
      <w:marLeft w:val="0"/>
      <w:marRight w:val="0"/>
      <w:marTop w:val="0"/>
      <w:marBottom w:val="0"/>
      <w:divBdr>
        <w:top w:val="none" w:sz="0" w:space="0" w:color="auto"/>
        <w:left w:val="none" w:sz="0" w:space="0" w:color="auto"/>
        <w:bottom w:val="none" w:sz="0" w:space="0" w:color="auto"/>
        <w:right w:val="none" w:sz="0" w:space="0" w:color="auto"/>
      </w:divBdr>
    </w:div>
    <w:div w:id="1046105548">
      <w:bodyDiv w:val="1"/>
      <w:marLeft w:val="0"/>
      <w:marRight w:val="0"/>
      <w:marTop w:val="0"/>
      <w:marBottom w:val="0"/>
      <w:divBdr>
        <w:top w:val="none" w:sz="0" w:space="0" w:color="auto"/>
        <w:left w:val="none" w:sz="0" w:space="0" w:color="auto"/>
        <w:bottom w:val="none" w:sz="0" w:space="0" w:color="auto"/>
        <w:right w:val="none" w:sz="0" w:space="0" w:color="auto"/>
      </w:divBdr>
    </w:div>
    <w:div w:id="1082870608">
      <w:bodyDiv w:val="1"/>
      <w:marLeft w:val="0"/>
      <w:marRight w:val="0"/>
      <w:marTop w:val="0"/>
      <w:marBottom w:val="0"/>
      <w:divBdr>
        <w:top w:val="none" w:sz="0" w:space="0" w:color="auto"/>
        <w:left w:val="none" w:sz="0" w:space="0" w:color="auto"/>
        <w:bottom w:val="none" w:sz="0" w:space="0" w:color="auto"/>
        <w:right w:val="none" w:sz="0" w:space="0" w:color="auto"/>
      </w:divBdr>
    </w:div>
    <w:div w:id="1128889458">
      <w:bodyDiv w:val="1"/>
      <w:marLeft w:val="0"/>
      <w:marRight w:val="0"/>
      <w:marTop w:val="0"/>
      <w:marBottom w:val="0"/>
      <w:divBdr>
        <w:top w:val="none" w:sz="0" w:space="0" w:color="auto"/>
        <w:left w:val="none" w:sz="0" w:space="0" w:color="auto"/>
        <w:bottom w:val="none" w:sz="0" w:space="0" w:color="auto"/>
        <w:right w:val="none" w:sz="0" w:space="0" w:color="auto"/>
      </w:divBdr>
    </w:div>
    <w:div w:id="1157456881">
      <w:bodyDiv w:val="1"/>
      <w:marLeft w:val="0"/>
      <w:marRight w:val="0"/>
      <w:marTop w:val="0"/>
      <w:marBottom w:val="0"/>
      <w:divBdr>
        <w:top w:val="none" w:sz="0" w:space="0" w:color="auto"/>
        <w:left w:val="none" w:sz="0" w:space="0" w:color="auto"/>
        <w:bottom w:val="none" w:sz="0" w:space="0" w:color="auto"/>
        <w:right w:val="none" w:sz="0" w:space="0" w:color="auto"/>
      </w:divBdr>
    </w:div>
    <w:div w:id="1163278099">
      <w:bodyDiv w:val="1"/>
      <w:marLeft w:val="0"/>
      <w:marRight w:val="0"/>
      <w:marTop w:val="0"/>
      <w:marBottom w:val="0"/>
      <w:divBdr>
        <w:top w:val="none" w:sz="0" w:space="0" w:color="auto"/>
        <w:left w:val="none" w:sz="0" w:space="0" w:color="auto"/>
        <w:bottom w:val="none" w:sz="0" w:space="0" w:color="auto"/>
        <w:right w:val="none" w:sz="0" w:space="0" w:color="auto"/>
      </w:divBdr>
    </w:div>
    <w:div w:id="1179657684">
      <w:bodyDiv w:val="1"/>
      <w:marLeft w:val="0"/>
      <w:marRight w:val="0"/>
      <w:marTop w:val="0"/>
      <w:marBottom w:val="0"/>
      <w:divBdr>
        <w:top w:val="none" w:sz="0" w:space="0" w:color="auto"/>
        <w:left w:val="none" w:sz="0" w:space="0" w:color="auto"/>
        <w:bottom w:val="none" w:sz="0" w:space="0" w:color="auto"/>
        <w:right w:val="none" w:sz="0" w:space="0" w:color="auto"/>
      </w:divBdr>
    </w:div>
    <w:div w:id="1233465210">
      <w:bodyDiv w:val="1"/>
      <w:marLeft w:val="0"/>
      <w:marRight w:val="0"/>
      <w:marTop w:val="0"/>
      <w:marBottom w:val="0"/>
      <w:divBdr>
        <w:top w:val="none" w:sz="0" w:space="0" w:color="auto"/>
        <w:left w:val="none" w:sz="0" w:space="0" w:color="auto"/>
        <w:bottom w:val="none" w:sz="0" w:space="0" w:color="auto"/>
        <w:right w:val="none" w:sz="0" w:space="0" w:color="auto"/>
      </w:divBdr>
    </w:div>
    <w:div w:id="1244411668">
      <w:bodyDiv w:val="1"/>
      <w:marLeft w:val="0"/>
      <w:marRight w:val="0"/>
      <w:marTop w:val="0"/>
      <w:marBottom w:val="0"/>
      <w:divBdr>
        <w:top w:val="none" w:sz="0" w:space="0" w:color="auto"/>
        <w:left w:val="none" w:sz="0" w:space="0" w:color="auto"/>
        <w:bottom w:val="none" w:sz="0" w:space="0" w:color="auto"/>
        <w:right w:val="none" w:sz="0" w:space="0" w:color="auto"/>
      </w:divBdr>
    </w:div>
    <w:div w:id="1263102469">
      <w:bodyDiv w:val="1"/>
      <w:marLeft w:val="0"/>
      <w:marRight w:val="0"/>
      <w:marTop w:val="0"/>
      <w:marBottom w:val="0"/>
      <w:divBdr>
        <w:top w:val="none" w:sz="0" w:space="0" w:color="auto"/>
        <w:left w:val="none" w:sz="0" w:space="0" w:color="auto"/>
        <w:bottom w:val="none" w:sz="0" w:space="0" w:color="auto"/>
        <w:right w:val="none" w:sz="0" w:space="0" w:color="auto"/>
      </w:divBdr>
    </w:div>
    <w:div w:id="1364818290">
      <w:bodyDiv w:val="1"/>
      <w:marLeft w:val="0"/>
      <w:marRight w:val="0"/>
      <w:marTop w:val="0"/>
      <w:marBottom w:val="0"/>
      <w:divBdr>
        <w:top w:val="none" w:sz="0" w:space="0" w:color="auto"/>
        <w:left w:val="none" w:sz="0" w:space="0" w:color="auto"/>
        <w:bottom w:val="none" w:sz="0" w:space="0" w:color="auto"/>
        <w:right w:val="none" w:sz="0" w:space="0" w:color="auto"/>
      </w:divBdr>
    </w:div>
    <w:div w:id="1383017521">
      <w:bodyDiv w:val="1"/>
      <w:marLeft w:val="0"/>
      <w:marRight w:val="0"/>
      <w:marTop w:val="0"/>
      <w:marBottom w:val="0"/>
      <w:divBdr>
        <w:top w:val="none" w:sz="0" w:space="0" w:color="auto"/>
        <w:left w:val="none" w:sz="0" w:space="0" w:color="auto"/>
        <w:bottom w:val="none" w:sz="0" w:space="0" w:color="auto"/>
        <w:right w:val="none" w:sz="0" w:space="0" w:color="auto"/>
      </w:divBdr>
    </w:div>
    <w:div w:id="1461025208">
      <w:bodyDiv w:val="1"/>
      <w:marLeft w:val="0"/>
      <w:marRight w:val="0"/>
      <w:marTop w:val="0"/>
      <w:marBottom w:val="0"/>
      <w:divBdr>
        <w:top w:val="none" w:sz="0" w:space="0" w:color="auto"/>
        <w:left w:val="none" w:sz="0" w:space="0" w:color="auto"/>
        <w:bottom w:val="none" w:sz="0" w:space="0" w:color="auto"/>
        <w:right w:val="none" w:sz="0" w:space="0" w:color="auto"/>
      </w:divBdr>
    </w:div>
    <w:div w:id="1491630211">
      <w:bodyDiv w:val="1"/>
      <w:marLeft w:val="0"/>
      <w:marRight w:val="0"/>
      <w:marTop w:val="0"/>
      <w:marBottom w:val="0"/>
      <w:divBdr>
        <w:top w:val="none" w:sz="0" w:space="0" w:color="auto"/>
        <w:left w:val="none" w:sz="0" w:space="0" w:color="auto"/>
        <w:bottom w:val="none" w:sz="0" w:space="0" w:color="auto"/>
        <w:right w:val="none" w:sz="0" w:space="0" w:color="auto"/>
      </w:divBdr>
    </w:div>
    <w:div w:id="1498574754">
      <w:bodyDiv w:val="1"/>
      <w:marLeft w:val="0"/>
      <w:marRight w:val="0"/>
      <w:marTop w:val="0"/>
      <w:marBottom w:val="0"/>
      <w:divBdr>
        <w:top w:val="none" w:sz="0" w:space="0" w:color="auto"/>
        <w:left w:val="none" w:sz="0" w:space="0" w:color="auto"/>
        <w:bottom w:val="none" w:sz="0" w:space="0" w:color="auto"/>
        <w:right w:val="none" w:sz="0" w:space="0" w:color="auto"/>
      </w:divBdr>
    </w:div>
    <w:div w:id="1512797808">
      <w:bodyDiv w:val="1"/>
      <w:marLeft w:val="0"/>
      <w:marRight w:val="0"/>
      <w:marTop w:val="0"/>
      <w:marBottom w:val="0"/>
      <w:divBdr>
        <w:top w:val="none" w:sz="0" w:space="0" w:color="auto"/>
        <w:left w:val="none" w:sz="0" w:space="0" w:color="auto"/>
        <w:bottom w:val="none" w:sz="0" w:space="0" w:color="auto"/>
        <w:right w:val="none" w:sz="0" w:space="0" w:color="auto"/>
      </w:divBdr>
    </w:div>
    <w:div w:id="1609196229">
      <w:bodyDiv w:val="1"/>
      <w:marLeft w:val="0"/>
      <w:marRight w:val="0"/>
      <w:marTop w:val="0"/>
      <w:marBottom w:val="0"/>
      <w:divBdr>
        <w:top w:val="none" w:sz="0" w:space="0" w:color="auto"/>
        <w:left w:val="none" w:sz="0" w:space="0" w:color="auto"/>
        <w:bottom w:val="none" w:sz="0" w:space="0" w:color="auto"/>
        <w:right w:val="none" w:sz="0" w:space="0" w:color="auto"/>
      </w:divBdr>
    </w:div>
    <w:div w:id="1621498516">
      <w:bodyDiv w:val="1"/>
      <w:marLeft w:val="0"/>
      <w:marRight w:val="0"/>
      <w:marTop w:val="0"/>
      <w:marBottom w:val="0"/>
      <w:divBdr>
        <w:top w:val="none" w:sz="0" w:space="0" w:color="auto"/>
        <w:left w:val="none" w:sz="0" w:space="0" w:color="auto"/>
        <w:bottom w:val="none" w:sz="0" w:space="0" w:color="auto"/>
        <w:right w:val="none" w:sz="0" w:space="0" w:color="auto"/>
      </w:divBdr>
    </w:div>
    <w:div w:id="1677077535">
      <w:bodyDiv w:val="1"/>
      <w:marLeft w:val="0"/>
      <w:marRight w:val="0"/>
      <w:marTop w:val="0"/>
      <w:marBottom w:val="0"/>
      <w:divBdr>
        <w:top w:val="none" w:sz="0" w:space="0" w:color="auto"/>
        <w:left w:val="none" w:sz="0" w:space="0" w:color="auto"/>
        <w:bottom w:val="none" w:sz="0" w:space="0" w:color="auto"/>
        <w:right w:val="none" w:sz="0" w:space="0" w:color="auto"/>
      </w:divBdr>
    </w:div>
    <w:div w:id="1708792775">
      <w:bodyDiv w:val="1"/>
      <w:marLeft w:val="0"/>
      <w:marRight w:val="0"/>
      <w:marTop w:val="0"/>
      <w:marBottom w:val="0"/>
      <w:divBdr>
        <w:top w:val="none" w:sz="0" w:space="0" w:color="auto"/>
        <w:left w:val="none" w:sz="0" w:space="0" w:color="auto"/>
        <w:bottom w:val="none" w:sz="0" w:space="0" w:color="auto"/>
        <w:right w:val="none" w:sz="0" w:space="0" w:color="auto"/>
      </w:divBdr>
    </w:div>
    <w:div w:id="1724213272">
      <w:bodyDiv w:val="1"/>
      <w:marLeft w:val="0"/>
      <w:marRight w:val="0"/>
      <w:marTop w:val="0"/>
      <w:marBottom w:val="0"/>
      <w:divBdr>
        <w:top w:val="none" w:sz="0" w:space="0" w:color="auto"/>
        <w:left w:val="none" w:sz="0" w:space="0" w:color="auto"/>
        <w:bottom w:val="none" w:sz="0" w:space="0" w:color="auto"/>
        <w:right w:val="none" w:sz="0" w:space="0" w:color="auto"/>
      </w:divBdr>
    </w:div>
    <w:div w:id="1798647482">
      <w:bodyDiv w:val="1"/>
      <w:marLeft w:val="0"/>
      <w:marRight w:val="0"/>
      <w:marTop w:val="0"/>
      <w:marBottom w:val="0"/>
      <w:divBdr>
        <w:top w:val="none" w:sz="0" w:space="0" w:color="auto"/>
        <w:left w:val="none" w:sz="0" w:space="0" w:color="auto"/>
        <w:bottom w:val="none" w:sz="0" w:space="0" w:color="auto"/>
        <w:right w:val="none" w:sz="0" w:space="0" w:color="auto"/>
      </w:divBdr>
    </w:div>
    <w:div w:id="1837725933">
      <w:bodyDiv w:val="1"/>
      <w:marLeft w:val="0"/>
      <w:marRight w:val="0"/>
      <w:marTop w:val="0"/>
      <w:marBottom w:val="0"/>
      <w:divBdr>
        <w:top w:val="none" w:sz="0" w:space="0" w:color="auto"/>
        <w:left w:val="none" w:sz="0" w:space="0" w:color="auto"/>
        <w:bottom w:val="none" w:sz="0" w:space="0" w:color="auto"/>
        <w:right w:val="none" w:sz="0" w:space="0" w:color="auto"/>
      </w:divBdr>
    </w:div>
    <w:div w:id="1882208754">
      <w:bodyDiv w:val="1"/>
      <w:marLeft w:val="0"/>
      <w:marRight w:val="0"/>
      <w:marTop w:val="0"/>
      <w:marBottom w:val="0"/>
      <w:divBdr>
        <w:top w:val="none" w:sz="0" w:space="0" w:color="auto"/>
        <w:left w:val="none" w:sz="0" w:space="0" w:color="auto"/>
        <w:bottom w:val="none" w:sz="0" w:space="0" w:color="auto"/>
        <w:right w:val="none" w:sz="0" w:space="0" w:color="auto"/>
      </w:divBdr>
    </w:div>
    <w:div w:id="2010785266">
      <w:bodyDiv w:val="1"/>
      <w:marLeft w:val="0"/>
      <w:marRight w:val="0"/>
      <w:marTop w:val="0"/>
      <w:marBottom w:val="0"/>
      <w:divBdr>
        <w:top w:val="none" w:sz="0" w:space="0" w:color="auto"/>
        <w:left w:val="none" w:sz="0" w:space="0" w:color="auto"/>
        <w:bottom w:val="none" w:sz="0" w:space="0" w:color="auto"/>
        <w:right w:val="none" w:sz="0" w:space="0" w:color="auto"/>
      </w:divBdr>
    </w:div>
    <w:div w:id="2107993784">
      <w:bodyDiv w:val="1"/>
      <w:marLeft w:val="0"/>
      <w:marRight w:val="0"/>
      <w:marTop w:val="0"/>
      <w:marBottom w:val="0"/>
      <w:divBdr>
        <w:top w:val="none" w:sz="0" w:space="0" w:color="auto"/>
        <w:left w:val="none" w:sz="0" w:space="0" w:color="auto"/>
        <w:bottom w:val="none" w:sz="0" w:space="0" w:color="auto"/>
        <w:right w:val="none" w:sz="0" w:space="0" w:color="auto"/>
      </w:divBdr>
    </w:div>
    <w:div w:id="21209511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latvija.lv" TargetMode="Externa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mailto:laimonis.rozenbaums@iem.gov.lv" TargetMode="External"/><Relationship Id="rId4" Type="http://schemas.openxmlformats.org/officeDocument/2006/relationships/settings" Target="settings.xml"/><Relationship Id="rId9" Type="http://schemas.openxmlformats.org/officeDocument/2006/relationships/hyperlink" Target="http://www.latvija.lv" TargetMode="Externa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0C8B097-01D5-4AAB-9D0B-F2F9CF86774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90</Pages>
  <Words>14203</Words>
  <Characters>102436</Characters>
  <Application>Microsoft Office Word</Application>
  <DocSecurity>0</DocSecurity>
  <Lines>853</Lines>
  <Paragraphs>232</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Izziņa par atzinumos sniegtajiem iebildumiem par Ministru kabineta rīkojuma projektu</vt:lpstr>
      <vt:lpstr>Par Ministru kabineta rīkojuma projektu, VSS-1056</vt:lpstr>
    </vt:vector>
  </TitlesOfParts>
  <Company>VNI/FM</Company>
  <LinksUpToDate>false</LinksUpToDate>
  <CharactersWithSpaces>116407</CharactersWithSpaces>
  <SharedDoc>false</SharedDoc>
  <HLinks>
    <vt:vector size="6" baseType="variant">
      <vt:variant>
        <vt:i4>4587572</vt:i4>
      </vt:variant>
      <vt:variant>
        <vt:i4>0</vt:i4>
      </vt:variant>
      <vt:variant>
        <vt:i4>0</vt:i4>
      </vt:variant>
      <vt:variant>
        <vt:i4>5</vt:i4>
      </vt:variant>
      <vt:variant>
        <vt:lpwstr>mailto:Vita.Bruzas@vni.lv</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 par atzinumos sniegtajiem iebildumiem par Ministru kabineta rīkojuma projektu</dc:title>
  <dc:subject>izziņa par atzinumos sniegtajiem iebildumiem</dc:subject>
  <dc:creator>Laimonis Rozenbaums</dc:creator>
  <cp:keywords>Izziņa par iebildumiem</cp:keywords>
  <dc:description/>
  <cp:lastModifiedBy>User</cp:lastModifiedBy>
  <cp:revision>4</cp:revision>
  <cp:lastPrinted>2019-12-11T11:25:00Z</cp:lastPrinted>
  <dcterms:created xsi:type="dcterms:W3CDTF">2022-02-03T08:26:00Z</dcterms:created>
  <dcterms:modified xsi:type="dcterms:W3CDTF">2022-02-03T08:32:00Z</dcterms:modified>
</cp:coreProperties>
</file>