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22-TA-2405: Noteikumu projekts (Grozījumi)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Grozījumi Ministru kabineta 2004. gada 30. novembra noteikumos Nr. 976 "Sabiedriskā labuma komisijas nolikums"</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Izdarīt Ministru kabineta 2004. gada 30. novembra noteikumos Nr. 976 "Sabiedriskā labuma komisijas nolikums" (Latvijas Vēstnesis, 2004, 192. nr.; 2009, 99. nr.; 2010, 65., 105. nr.; 2017, 89. nr.) šādus grozījumus: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- 26.10.2022.)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Projektā tiek paredzēts, ka komisija lemj par komisijas locekļa atsaukšanas ierosināšanu Ministru kabinetā, ja komisijas loceklis neievēro šā nolikuma IV nodaļā minētās komisijas locekļa ētikas normas, kā arī, ja sešu mēnešu laikā komisijas loceklis ir apmeklējis mazāk kā 70% komisijas sēžu un, ja komisijas loceklis nav iesniedzis komisijas priekšsēdētājam prombūtni attaisnojošus dokumentus. Ņemot vērā to, ka šāda kārtība var radīt normatīvo aktu plūdus, kā arī uzliek papildu slogu Ministru kabinetam pieņemt šādus lēmumus, lūdzam izvērtēt iespēju veikt grozījumus Sabiedriskā labuma organizāciju likuma 6. panta ceturtajā daļā un paredzēt, ka komisijas personālsastāvu apstiprina Finanšu ministrija vai arī Valsts ieņēmumu dienests. Tādējādi personālsastāva apstiprināšana kļūtu ātrāka un tas tik lielā mērā neietekmētu komisijas darbu.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Daļēji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Plašākus uzlabojumus sabiedriskā labuma organizāciju sektorā plānots veikts atbilstoši Finanšu ministrijas iniciētajiem grozījumiem Sabiedriskā labuma organizāciju likumā (turpmāk – Likums), ievērojot Sabiedriskā labuma sistēmas pilnveidošanas koncepciju. Grozījumu Likumā projektā cita starpā provizoriski paredzēts noteikt, ka komisijas personālsastāvu apstiprina Finanšu ministrija. Atlikt Ministru kabineta 2004. gada 30. novembra noteikumos Nr. 976 "Sabiedriskā labuma komisijas nolikums" (turpmāk –Nolikums)grozījumu izskatīšanu Ministru kabinetā līdz Likuma grozījumu pieņemšanai Saeimā nav lietderīgi, ņemot vērā nepieciešamību tūlītēji uzlabot sabiedriskā labuma komisijas (turpmāk – SLK) darba organizāciju, nodrošinot savlaicīgu sabiedriskā labuma organizāciju (turpmāk – SLO) statusa iesniegumu un gada pārskatu izskatīšanu un SLO darba izvērtēšanu komisijā. Turklāt, ņemot vērā, ka pirms kandidēšanas atklātā konkursā uz SLK locekļa amatiem, biedrību un nodibinājumu pārstāvji būs informēti par nepieciešamību ievērot apmeklētības un ētikas normu nosacījumus, kā arī valsts amatpersonu pienākums ir ievērot katrā konkrētā ministrijā noteiktos ētikas pamatprincipus, nav pamata bažām par “normatīvo aktu plūdiem” saistībā ar SLK personālsastāva izmaiņām.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Papildināt ar 8.</w:t>
            </w:r>
            <w:r w:rsidR="00000000" w:rsidRPr="00000000" w:rsidDel="00000000">
              <w:rPr>
                <w:vertAlign w:val="superscript"/>
                <w:rtl w:val="0"/>
              </w:rPr>
              <w:t xml:space="preserve">1</w:t>
            </w:r>
            <w:r w:rsidR="00000000" w:rsidRPr="00000000" w:rsidDel="00000000">
              <w:rPr>
                <w:rtl w:val="0"/>
              </w:rPr>
              <w:t xml:space="preserve"> punktu šādā redakcijā: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- 26.10.2022.)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Sabiedriskā labuma organizāciju likuma 6. panta ceturtajai daļai komisijas nolikumu un personālsastāvu apstiprina Ministru kabinets. Norādām, ka Sabiedriskā labuma organizāciju likumā Ministru kabinetam nav dots deleģējums balsot par komisijas locekļu atsaukšanu, bet tikai apstiprināt komisjas locekļu personālsastāvu. Ievērojot minēto, lūdzam precizēt projekta 3. 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Papildināta anotācijas 1.3.punkts un precizēts 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Anotācijas 1.3 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SLK vairākums ir nobalsojis par SLK locekļa atsaukšanas ierosināšanu vai SLK priekšsēdētājs ir ierosinājis SLK locekļa atsaukšanu, VID vēršas Finanšu ministrijā ar argumentētu lūgumu veikt grozījumu Ministru kabineta 2020.gada 5.maija rīkojumā Nr.246 “Par Sabiedriskā labuma komisiju”. Finanšu ministrija atbilstoši līdzšinējai praksei iniciē SLK personālsastāva izmaiņas MK, atbilstoši  Likuma 6.pantam, kurš nosaka, ka SLK darbu nodrošina VID, savukārt personālsastāvu apstiprina MK”.</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Noteikumu projekta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"8.1 Ja komisijas loceklis neievēro šā nolikuma IV nodaļā minētās komisijas locekļa ētikas normas, komisija lemj par komisijas locekļa atsaukšanas ierosināšanu ar balsu vairākumu."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Papildināt ar 8.</w:t>
            </w:r>
            <w:r w:rsidR="00000000" w:rsidRPr="00000000" w:rsidDel="00000000">
              <w:rPr>
                <w:vertAlign w:val="superscript"/>
                <w:rtl w:val="0"/>
              </w:rPr>
              <w:t xml:space="preserve">1</w:t>
            </w:r>
            <w:r w:rsidR="00000000" w:rsidRPr="00000000" w:rsidDel="00000000">
              <w:rPr>
                <w:rtl w:val="0"/>
              </w:rPr>
              <w:t xml:space="preserve"> punktu šādā redakcijā: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- 26.10.2022.)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to, ka komisijas loceklis var tikt atsaukts, ja viņš neievēro projekta 8. punktā ietvertos ētikas principus, lūdzam papildināt projekta anotāciju ar skaidrojumu, kā tiks vērtēta komisijas locekļa rīcības neatbilstība uzskaitītajiem ētikas principiem (piemēram, objektivitātes vai neitralitātes principam). Tāpat lūdzam izvērtēt, vai nav nepieciešams papildināt projektu ar nosacījumu, ka komisijas loceklis sistemātiski (vairākkārt) vai rupji pārkāpj šos principus, un tikai tādā gadījumā tiek lemts par viņa atsaukšanu, lai patiesi gūtu pārliecību, ka komisijas loceklis negodprātīgi pilda sev uzticētos pienākumus.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Papildināts anotācijas </w:t>
            </w:r>
            <w:r w:rsidR="00000000" w:rsidRPr="00000000" w:rsidDel="00000000">
              <w:rPr>
                <w:b w:val="1"/>
                <w:rtl w:val="0"/>
              </w:rPr>
              <w:t xml:space="preserve">1.3.punkts: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“SLK balsojuma objektivitāte un neitralitāte tiek nodrošināta ar komisijas koleģiālu vairākumu- komisijas loceklis var tikt atsaukts, ja komisijas vairākums par to nobalso. Tas savukārt nozīmē, ka balsojumā savu nostāju izteiks kā biedrību un nodibinājumu, tā valsts institūciju pilnvarotie pārstāvji. Koleģiāls valsts institūciju, biedrību un nodibinājumu balsojums garantē interešu konflikta, tajā skaitā finansiālas ieinteresētības vai kādas citas ieinteresētības nepieļaušanu balsojuma iznākumā, kā arī izslēdz pārsteidzīgu lēmuma pieņemšanu”.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(LM - 25.10.2022.)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Sabiedriskā labuma komisijas nolikuma (turpmāk – Nolikums) grozījumu 2.punkts paredz Nolikumu papildināt ar jaunu 5.</w:t>
            </w:r>
            <w:r w:rsidR="00000000" w:rsidRPr="00000000" w:rsidDel="00000000">
              <w:rPr>
                <w:vertAlign w:val="superscript"/>
                <w:rtl w:val="0"/>
              </w:rPr>
              <w:t xml:space="preserve">1 </w:t>
            </w:r>
            <w:r w:rsidR="00000000" w:rsidRPr="00000000" w:rsidDel="00000000">
              <w:rPr>
                <w:rtl w:val="0"/>
              </w:rPr>
              <w:t xml:space="preserve">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r w:rsidR="00000000" w:rsidRPr="00000000" w:rsidDel="00000000">
              <w:rPr>
                <w:vertAlign w:val="superscript"/>
                <w:rtl w:val="0"/>
              </w:rPr>
              <w:t xml:space="preserve">1 </w:t>
            </w:r>
            <w:r w:rsidR="00000000" w:rsidRPr="00000000" w:rsidDel="00000000">
              <w:rPr>
                <w:rtl w:val="0"/>
              </w:rPr>
              <w:t xml:space="preserve">Viena un tā pati persona var būt par komisijas locekli (kurš izvēlēts konkursa kārtībā) ne vairāk kā divus termiņus pēc kārtas".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iepriekš šāds punkts Nolikumā nav bijis, var rasties situācija, ka šā brīža  Sabiedriskā labuma komisijā jau ir komisijas locekļi( kuri izvēlēti konkursa kārtībā)  ar jau vairāk kā diviem termiņiem pēc kārtās. Ņemot vērā iepriekš minēto, lūdzu papildināt anotāciju vai pašu Nolikuma projektu, paredzot pārejas periodu, ja nepieciešams, vai šis Nolikuma papildinājums tiks attiecināms uz jau esošo Sabiedriskā labuma komisijas sastāvu vai uz nākošo un turpmāk uz priekšu.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Papildināts anotācijas 1.3. 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1.3. 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nepieciešamību atjaunināt ekspertu loku, kā arī veicināt un nodrošināt pēc iespējas plašāku biedrību un nodibinājumu spektra pārstāvniecību SLK, atklātais konkurss uz SLK locekļu vietām, kurš tiks rīkots pēc šo MK noteikumu grozījumu stāšanās spēkā, tiks organizēts atbilstoši šajos noteikumos noteiktajām prasībām. Respektīvi, ja SLK loceklis ir strādājis SLK komisijā divus termiņus pēc kārtas, uz viņu attiecas minētie ierobežojumi, tādējādi ļaujot SLK darbā iesaistīties pārējo ieinteresēto nodibinājumu un biedrību pārstāvjiem”.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r w:rsidR="00000000" w:rsidRPr="00000000" w:rsidDel="00000000">
              <w:rPr>
                <w:vertAlign w:val="superscript"/>
                <w:rtl w:val="0"/>
              </w:rPr>
              <w:t xml:space="preserve">1</w:t>
            </w:r>
            <w:r w:rsidR="00000000" w:rsidRPr="00000000" w:rsidDel="00000000">
              <w:rPr>
                <w:rtl w:val="0"/>
              </w:rPr>
              <w:t xml:space="preserve"> Ja komisijas loceklis neievēro šā nolikuma IV nodaļā minētās komisijas locekļa ētikas normas, komisija lemj par komisijas locekļa atsaukšanas ierosināšanu Ministru kabinetā ar balsu vairākumu.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(LM - 25.10.2022.)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Ministru kabineta noteikumu projektu vai attiecīgās anotācijas projekta sadaļas ar aprakstu, kādā veidā tiek fiksēta ētikas normu pārkāpšana un kad tiek pieņemts komisijas lēmums par komisijas locekļa atsaukšanu, proti, vai ētikas normu fakta fiksēšana notiek sēdes laikā jeb to var fiksēt retrospektīvi par iepriekšējām sēdēm, vai to fiksē komisijas priekšsēdētājs vai uz to var norādīt jebkurš no komisijas locekļiem un sēdes dalībniekiem, vai komisijas lēmums tiek pieņemts uzreiz konkrētās sēdes norises noslēgumā/ norises laikā vai tas notiek nākamajā sēdē, vai šāda lēmuma pieņemšanai ir pietiekama vienreizēja pārkāpuma fiksēšana, vai tiek ņemti vērā ierosinātie izskatīšanas gadījumi (negatīva balsojuma gadījumā), vai lēmuma pieņemšanā par ētikas normu pārkāpšanu ir attiecināma 19.punktā noteiktā kārtībā jeb tie ir citi principi u.tml.</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Papildināts anotācijas 1.3. 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 SLK komisijas locekļa ētikas normu pārkāpumu ir tiesības norādīt jebkuram SLK loceklim gan sēdes laikā, gan pēc tās, vēršoties ar argumentētu lūgumu pie SLK komisijas priekšsēdētāja iekļaut dienas kārtībā balsojumu par komisijas locekļa atsaukšanas ierosināšanu, un SLK komisijas priekšsēdētāja pienākums ir nodrošināt, lai tuvākajā komisijas sēdē balsojot tiek lemts par SLK locekļa atsaukšanas ierosināšanu".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r w:rsidR="00000000" w:rsidRPr="00000000" w:rsidDel="00000000">
              <w:rPr>
                <w:vertAlign w:val="superscript"/>
                <w:rtl w:val="0"/>
              </w:rPr>
              <w:t xml:space="preserve">1</w:t>
            </w:r>
            <w:r w:rsidR="00000000" w:rsidRPr="00000000" w:rsidDel="00000000">
              <w:rPr>
                <w:rtl w:val="0"/>
              </w:rPr>
              <w:t xml:space="preserve"> Ja komisijas loceklis neievēro šā nolikuma IV nodaļā minētās komisijas locekļa ētikas normas, komisija lemj par komisijas locekļa atsaukšanas ierosināšanu ar balsu vairākumu.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Tiesību akta projekta ietekme uz spēkā esošo tiesību normu sistēmu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- 08.11.2022.)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Ierosinām papildināt ar informāciju par paredzētajiem grozījumiem Sabiedriskā labuma organizāciju likumā attiecībā uz komisijas personālsastāva apstiprināšanas izmaiņām (personālsastāvu apstiprinās Finanšu ministrija, nevis Ministru kabinets).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Papildināts anotācijas 4.punkts: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Plašāki uzlabojumi sabiedriskā labuma organizāciju sektorā tiks veikti atbilstoši plānotajiem grozījumiem Likumā, ievērojot nevalstisko organizāciju un Finanšu ministrijas izstrādāto Sabiedriskā labuma sistēmas pilnveidošanas koncepcijas projektu, un kuros cita starpā plānots noteikt, ka SLK personālsastāvu apstiprina Finanšu ministrija.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Tiesību akta projekta ietekme uz spēkā esošo tiesību normu sistēmu</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22-TA-2405</w:t>
    </w:r>
    <w:r>
      <w:br/>
    </w:r>
    <w:r w:rsidR="00000000" w:rsidRPr="00000000" w:rsidDel="00000000">
      <w:rPr>
        <w:rtl w:val="0"/>
      </w:rPr>
      <w:t xml:space="preserve">15.11.2022. 15.18</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22-TA-2405</w:t>
    </w:r>
    <w:r>
      <w:br/>
    </w:r>
    <w:r w:rsidR="00000000" w:rsidRPr="00000000" w:rsidDel="00000000">
      <w:rPr>
        <w:rtl w:val="0"/>
      </w:rPr>
      <w:t xml:space="preserve">15.11.2022. 15.18</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Izziņa_22-TA-2405.docx</dc:title>
</cp:coreProperties>
</file>

<file path=docProps/custom.xml><?xml version="1.0" encoding="utf-8"?>
<Properties xmlns="http://schemas.openxmlformats.org/officeDocument/2006/custom-properties" xmlns:vt="http://schemas.openxmlformats.org/officeDocument/2006/docPropsVTypes"/>
</file>