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25-TA-2797: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Brīvības pieminekļa un Rīgas Brāļu kapu saglabāšanas, uzturēšanas, izpētes un atjaunošanas programmu 2026.–2028.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29.04.2026. 16:20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un Rīgas Brāļu kapu saglabāšanas, uzturēšanas, izpētes un atjaunošanas programmu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tabulā "Finansējuma kopsavilkums" ir precizējams 2026.gadā norādītais kopējais finansējums precēm un pakalpojumiem uz 208 365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un Rīgas Brāļu kapu saglabāšanas, uzturēšanas, izpētes un atjaunošanas programmas 2026.–2028. gadam tabulā "Finansējuma kopsavilkums" 2026. gadā norādītais kopējais finansējums precēm un pakalpojumiem ir precizēts uz 208 365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un Rīgas Brāļu kapu saglabāšanas, uzturēšanas, izpētes un atjaunošanas programmu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Programmā iekļauto finansējuma apmēru atlīdzībai būtisks ir Valsts kancelejas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Brīvības pieminekļa un Rīgas Brāļu kapu saglabāšanas, uzturēšanas, izpētes un atjaunošanas programmu 2026.–2028. gadam" Vienotajā tiesību aktu projektu izstrādes un saskaņošanas portālā (TAP portālā) tika nodots Valsts kancelejai skaņošanai. Valsts kanceleja Projektu ir saskaņojusi bez iebildumiem, izsakot priekšlikumu, kas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un Rīgas Brāļu kapu saglabāšanas, uzturēšanas, izpētes un atjaunošanas programmu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Attīstības plānošanas dokumentu izstrādes un ietekmes izvērtēšanas noteikumiem Nr. 737, Brīvības pieminekļa un Rīgas Brāļu kapu saglabāšanas, uzturēšanas, izpētes un atjaunošanas programmu 2026.–2028. gadam nav tradicionāls attīstības plānošanas (politikas) dokuments, bet gan institūcijas vadības dokuments, kas būtu apstiprināms Kultūras ministrijas līmeni.  Tomēr, ņemot vērā Brīvības pieminekļa un Rīgas Brāļu kapu nozīmi, apsveicama tā publiskošana TAP portālā, kopā ar pamatojošiem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programmā pietrūkst finansējuma kopsavilkums pa budžeta programmām, nav arī pateikts, vai "plānotais kopējais finansējuma uzturēšanas un atjaunošanas/restaurācijas darbiem xxxx. gadā ir 1 147 332 euro"  tiek finansēts esošā budžeta ietvaros.   Būtu ieteicams izvērst finansējuma sadaļu, precīzi atrunāt štata vietas un to atalgojumu, slodzes un plānoto fonda apjomu, iekļaut detalizētu izdevumu sadalījumus par saimnieciskajām precēm, komunālajiem maksājumiem, tehnikas īri un iepirktajiem pakalpojumiem, vienuviet pārskatāmas tabulas veidā izveidot kopsavilkumu par valsts/pašvaldības piešķirto finansējumu un tā mērķtiecīgu izlietojumu pa gadiem, kā arī atdalot Brīvības pieminekļa izmaksas no Brāļu kapu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un Rīgas Brāļu kapu saglabāšanas, uzturēšanas, izpētes un atjaunošanas programma 2023.–2025. gadam sniegtā informācija bija pilnīgāka un ar lielāku detalizētības pakāpi.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Svarīgs ir Finanšu ministrijas viedoklis par to, kā programmā prezentēt informāciju par finansējuma apjomu.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un Rīgas Brāļu kapu saglabāšanas, uzturēšanas, izpētes un atjaunošanas programmā 2026.–2028. gadam ir papildināta informācija, ka plānotais kopējais finansējums Brīvības pieminekļa un Rīgas Brāļu kapu uzturēšanas un atjaunošanas/restaurācijas darbiem 1 147 332 </w:t>
            </w:r>
            <w:r w:rsidR="00000000" w:rsidRPr="00000000" w:rsidDel="00000000">
              <w:rPr>
                <w:i w:val="1"/>
                <w:rtl w:val="0"/>
              </w:rPr>
              <w:t xml:space="preserve">euro </w:t>
            </w:r>
            <w:r w:rsidR="00000000" w:rsidRPr="00000000" w:rsidDel="00000000">
              <w:rPr>
                <w:rtl w:val="0"/>
              </w:rPr>
              <w:t xml:space="preserve">ik gadu tiek nodrošināts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aģentūra “Rīgas pieminekļu aģentūra” uz Brīvības pieminekļa un Rīgas Brāļu kapu padomes 2025. gada 28. novembra sēdi bija izstrādājusi Brīvības pieminekļa un Rīgas Brāļu kapu saglabāšanas, uzturēšanas, izpētes un atjaunošanas programmu 2026.–2028. gadam, kurā vispārīgi noteikti apsaimniekošanas programmas mērķi, kā arī Brīvības pieminekļa un Rīgas Brāļu kapu uzturēšanas un atjaunošanas/restaurāciju darbu plāns 2026.–2028. gadam, norādot plānoto finansējumu atlīdzībām, precēm un pakalpojumiem, lai nodrošinātu ikdienas uzturēšanu, kā arī vispārīgi aprakstīti plānotie atjaunošanas un restaurācijas darbi Brīvības piemineklim un Rīgas Brāļu kapiem. Balstoties uz iepriekšējo pieredzi Brīvības pieminekļa un Rīgas Brāļu kapu saglabāšanas, uzturēšanas, izpētes un atjaunošanas programmu īstenošanā, un lai katri faktiskās izpildes precizējumi nav jāvirza apstiprināšanai Ministru kabinetā, kā arī nolūkā atvieglot administratīvās procedūras, tika paredzēts, ka detalizēti Brīvības pieminekļa un Rīgas Brāļu kapu atjaunošanas un restaurācijas darbi un to aprēķinātais finansējums tiks katru gadu atsevišķi saskaņoti ar Brīvības pieminekļa un Rīgas Brāļu kapu padomi, nodrošinot, ka tie nav pretrunā izstrādātajai un Ministru kabinetā apstiprinātajai Brīvības pieminekļa un Rīgas Brāļu kapu saglabāšanas, uzturēšanas, izpētes un atjaunošanas programmai 2026.–2028.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Brīvības pieminekļa un Rīgas Brāļu kapu saglabāšanas, uzturēšanas, izpētes un atjaunošanas programmu 2026.–2028. gadam" Vienotajā tiesību aktu projektu izstrādes un saskaņošanas portālā (TAP portālā) tika nodots Finanšu ministrijai skaņošanai. Finanšu ministrija Projektu ir saskaņojusi bez iebildumiem, izsakot priekšlikumus, kas ir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Brīvības pieminekļa un Rīgas brāļu kapu likuma 5. panta otrā daļa nosaka, ka Brīvības pieminekļa, tā aizsardzības zonas un Rīgas Brāļu kapu, to teritorijas un aizsardzības zonas saglabāšana, uzturēšana, izpēte un atjaunošana notiek saskaņā ar Brīvības pieminekļa un Rīgas Brāļu kapu saglabāšanas, uzturēšanas, izpētes un atjaunošanas programmu, kuru izstrādā Brīvības pieminekļa un Rīgas Brāļu kapu apsaimniekotājs un saskaņo to ar Brīvības pieminekļa un Rīgas Brāļu kapu padomi, un Brīvības pieminekļa un Rīgas Brāļu kapu saglabāšanas, uzturēšanas, izpētes un atjaunošanas programmu apstiprina Ministru kabinets. Līdz ar to Brīvības pieminekļa un Rīgas Brāļu kapu saglabāšanas, uzturēšanas, izpētes un atjaunošanas programma nav apstiprināma Kultūras ministrijas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25-TA-2797</w:t>
    </w:r>
    <w:r>
      <w:br/>
    </w:r>
    <w:r w:rsidR="00000000" w:rsidRPr="00000000" w:rsidDel="00000000">
      <w:rPr>
        <w:rtl w:val="0"/>
      </w:rPr>
      <w:t xml:space="preserve">18.06.2026. 11.57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25-TA-2797</w:t>
    </w:r>
    <w:r>
      <w:br/>
    </w:r>
    <w:r w:rsidR="00000000" w:rsidRPr="00000000" w:rsidDel="00000000">
      <w:rPr>
        <w:rtl w:val="0"/>
      </w:rPr>
      <w:t xml:space="preserve">18.06.2026. 11.57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Izziņa_25-TA-2797.docx</dc:title>
</cp:coreProperties>
</file>

<file path=docProps/custom.xml><?xml version="1.0" encoding="utf-8"?>
<Properties xmlns="http://schemas.openxmlformats.org/officeDocument/2006/custom-properties" xmlns:vt="http://schemas.openxmlformats.org/officeDocument/2006/docPropsVTypes"/>
</file>