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20C393A" w14:textId="77777777" w:rsidR="00C52A95" w:rsidRDefault="001C38FF">
      <w:pPr>
        <w:spacing w:after="240"/>
        <w:jc w:val="center"/>
        <w:rPr>
          <w:b/>
        </w:rPr>
      </w:pPr>
      <w:r>
        <w:rPr>
          <w:b/>
        </w:rPr>
        <w:t>Sabiedrības iebildumi un priekšlikumi</w:t>
      </w:r>
    </w:p>
    <w:tbl>
      <w:tblPr>
        <w:tblStyle w:val="a"/>
        <w:tblW w:w="14567" w:type="dxa"/>
        <w:tblInd w:w="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155"/>
        <w:gridCol w:w="4156"/>
        <w:gridCol w:w="1350"/>
        <w:gridCol w:w="4156"/>
      </w:tblGrid>
      <w:tr w:rsidR="00C52A95" w14:paraId="23194662" w14:textId="77777777">
        <w:tc>
          <w:tcPr>
            <w:tcW w:w="750" w:type="dxa"/>
            <w:shd w:val="clear" w:color="auto" w:fill="FFFFFF"/>
            <w:noWrap/>
            <w:tcMar>
              <w:top w:w="75" w:type="dxa"/>
              <w:left w:w="75" w:type="dxa"/>
              <w:bottom w:w="75" w:type="dxa"/>
              <w:right w:w="75" w:type="dxa"/>
            </w:tcMar>
            <w:vAlign w:val="center"/>
          </w:tcPr>
          <w:p w14:paraId="79FC1473" w14:textId="77777777" w:rsidR="00C52A95" w:rsidRDefault="001C38FF">
            <w:pPr>
              <w:spacing w:line="240" w:lineRule="auto"/>
              <w:jc w:val="center"/>
            </w:pPr>
            <w:proofErr w:type="spellStart"/>
            <w:r>
              <w:rPr>
                <w:b/>
              </w:rPr>
              <w:t>Nr.p.k</w:t>
            </w:r>
            <w:proofErr w:type="spellEnd"/>
            <w:r>
              <w:rPr>
                <w:b/>
              </w:rPr>
              <w:t>.</w:t>
            </w:r>
          </w:p>
        </w:tc>
        <w:tc>
          <w:tcPr>
            <w:tcW w:w="4155" w:type="dxa"/>
            <w:shd w:val="clear" w:color="auto" w:fill="FFFFFF"/>
            <w:noWrap/>
            <w:tcMar>
              <w:top w:w="75" w:type="dxa"/>
              <w:left w:w="75" w:type="dxa"/>
              <w:bottom w:w="75" w:type="dxa"/>
              <w:right w:w="75" w:type="dxa"/>
            </w:tcMar>
            <w:vAlign w:val="center"/>
          </w:tcPr>
          <w:p w14:paraId="56A96A53" w14:textId="77777777" w:rsidR="00C52A95" w:rsidRDefault="001C38FF">
            <w:pPr>
              <w:spacing w:line="240" w:lineRule="auto"/>
              <w:jc w:val="center"/>
            </w:pPr>
            <w:r>
              <w:rPr>
                <w:b/>
              </w:rPr>
              <w:t>Iebilduma / priekšlikuma iesniedzējs</w:t>
            </w:r>
          </w:p>
        </w:tc>
        <w:tc>
          <w:tcPr>
            <w:tcW w:w="4156" w:type="dxa"/>
            <w:shd w:val="clear" w:color="auto" w:fill="FFFFFF"/>
            <w:noWrap/>
            <w:tcMar>
              <w:top w:w="75" w:type="dxa"/>
              <w:left w:w="75" w:type="dxa"/>
              <w:bottom w:w="75" w:type="dxa"/>
              <w:right w:w="75" w:type="dxa"/>
            </w:tcMar>
            <w:vAlign w:val="center"/>
          </w:tcPr>
          <w:p w14:paraId="3C60D762" w14:textId="77777777" w:rsidR="00C52A95" w:rsidRDefault="001C38FF">
            <w:pPr>
              <w:spacing w:line="240" w:lineRule="auto"/>
              <w:jc w:val="center"/>
            </w:pPr>
            <w:r>
              <w:rPr>
                <w:b/>
              </w:rPr>
              <w:t>Iesniegtā iebilduma / priekšlikuma būtība</w:t>
            </w:r>
          </w:p>
        </w:tc>
        <w:tc>
          <w:tcPr>
            <w:tcW w:w="1350" w:type="dxa"/>
            <w:shd w:val="clear" w:color="auto" w:fill="FFFFFF"/>
            <w:noWrap/>
            <w:tcMar>
              <w:top w:w="75" w:type="dxa"/>
              <w:left w:w="75" w:type="dxa"/>
              <w:bottom w:w="75" w:type="dxa"/>
              <w:right w:w="75" w:type="dxa"/>
            </w:tcMar>
            <w:vAlign w:val="center"/>
          </w:tcPr>
          <w:p w14:paraId="6A338D49" w14:textId="77777777" w:rsidR="00C52A95" w:rsidRDefault="001C38FF">
            <w:pPr>
              <w:spacing w:line="240" w:lineRule="auto"/>
              <w:jc w:val="center"/>
            </w:pPr>
            <w:r>
              <w:rPr>
                <w:b/>
              </w:rPr>
              <w:t>Ņemts vērā / nav ņemts vērā</w:t>
            </w:r>
          </w:p>
        </w:tc>
        <w:tc>
          <w:tcPr>
            <w:tcW w:w="4156" w:type="dxa"/>
            <w:shd w:val="clear" w:color="auto" w:fill="FFFFFF"/>
            <w:noWrap/>
            <w:tcMar>
              <w:top w:w="75" w:type="dxa"/>
              <w:left w:w="75" w:type="dxa"/>
              <w:bottom w:w="75" w:type="dxa"/>
              <w:right w:w="75" w:type="dxa"/>
            </w:tcMar>
            <w:vAlign w:val="center"/>
          </w:tcPr>
          <w:p w14:paraId="56C01CAF" w14:textId="77777777" w:rsidR="00C52A95" w:rsidRDefault="001C38FF">
            <w:pPr>
              <w:spacing w:line="240" w:lineRule="auto"/>
              <w:jc w:val="center"/>
            </w:pPr>
            <w:r>
              <w:rPr>
                <w:b/>
              </w:rPr>
              <w:t>Pamatojums, ja iebildums / priekšlikums nav ņemts vērā</w:t>
            </w:r>
          </w:p>
        </w:tc>
      </w:tr>
      <w:tr w:rsidR="00C52A95" w14:paraId="2BB291DB" w14:textId="77777777">
        <w:tc>
          <w:tcPr>
            <w:tcW w:w="750" w:type="dxa"/>
            <w:shd w:val="clear" w:color="auto" w:fill="FFFFFF"/>
            <w:noWrap/>
            <w:tcMar>
              <w:top w:w="75" w:type="dxa"/>
              <w:left w:w="75" w:type="dxa"/>
              <w:bottom w:w="75" w:type="dxa"/>
              <w:right w:w="75" w:type="dxa"/>
            </w:tcMar>
            <w:vAlign w:val="center"/>
          </w:tcPr>
          <w:p w14:paraId="1BADEB28" w14:textId="77777777" w:rsidR="00C52A95" w:rsidRDefault="001C38FF">
            <w:pPr>
              <w:spacing w:line="240" w:lineRule="auto"/>
              <w:jc w:val="center"/>
            </w:pPr>
            <w:r>
              <w:t>1.</w:t>
            </w:r>
          </w:p>
        </w:tc>
        <w:tc>
          <w:tcPr>
            <w:tcW w:w="4155" w:type="dxa"/>
            <w:shd w:val="clear" w:color="auto" w:fill="FFFFFF"/>
            <w:noWrap/>
            <w:tcMar>
              <w:top w:w="75" w:type="dxa"/>
              <w:left w:w="75" w:type="dxa"/>
              <w:bottom w:w="75" w:type="dxa"/>
              <w:right w:w="75" w:type="dxa"/>
            </w:tcMar>
            <w:vAlign w:val="center"/>
          </w:tcPr>
          <w:p w14:paraId="7A2310EE" w14:textId="77777777" w:rsidR="00C52A95" w:rsidRDefault="001C38FF">
            <w:pPr>
              <w:spacing w:line="240" w:lineRule="auto"/>
              <w:jc w:val="left"/>
            </w:pPr>
            <w:r>
              <w:t>Privātpersona</w:t>
            </w:r>
          </w:p>
        </w:tc>
        <w:tc>
          <w:tcPr>
            <w:tcW w:w="4156" w:type="dxa"/>
            <w:shd w:val="clear" w:color="auto" w:fill="FFFFFF"/>
            <w:noWrap/>
            <w:tcMar>
              <w:top w:w="75" w:type="dxa"/>
              <w:left w:w="75" w:type="dxa"/>
              <w:bottom w:w="75" w:type="dxa"/>
              <w:right w:w="75" w:type="dxa"/>
            </w:tcMar>
            <w:vAlign w:val="center"/>
          </w:tcPr>
          <w:p w14:paraId="2E4D6B87" w14:textId="77777777" w:rsidR="00C52A95" w:rsidRDefault="001C38FF">
            <w:pPr>
              <w:spacing w:line="240" w:lineRule="auto"/>
              <w:jc w:val="left"/>
            </w:pPr>
            <w:r>
              <w:t>Ieteiktu ne tikai plānot rīkot pasākumus, kur piedalās bērni, bet vismaz nedēļu iepriekš  bērniem un arī sabiedrībai pirms atceres/piemiņas/svētku  pasākumiem skaidrot šos vēsturiskos notikumus, balstoties uz faktiem, kāpēc konkrētais datums ir aktuāls.</w:t>
            </w:r>
            <w:r>
              <w:br/>
              <w:t xml:space="preserve">Skaidrošanai noderētu metodiskais materiāls, vēstures speciālistu sagatavots, ņemot vērā vecuma specifiku, lai pedagogs var skaidrot korekti, bez savas subjektīvās interpretācijas. Jo diemžēl bijušajās "mazākumtautību skolās" Latvijas Republikai nozīmīgus notikumus, atceres/piemiņas dienas, pedagogi, kas ir postpadomju produkts šos notikumus pasniedz savā subjektīvajā izpausmē, kas rezultātā rada bērniem jau no </w:t>
            </w:r>
            <w:r>
              <w:lastRenderedPageBreak/>
              <w:t>bērnības nekorektu priekšstatu par Latvijas Republikas vēstures notikumiem.</w:t>
            </w:r>
          </w:p>
        </w:tc>
        <w:tc>
          <w:tcPr>
            <w:tcW w:w="1350" w:type="dxa"/>
            <w:shd w:val="clear" w:color="auto" w:fill="FFFFFF"/>
            <w:noWrap/>
            <w:tcMar>
              <w:top w:w="75" w:type="dxa"/>
              <w:left w:w="75" w:type="dxa"/>
              <w:bottom w:w="75" w:type="dxa"/>
              <w:right w:w="75" w:type="dxa"/>
            </w:tcMar>
            <w:vAlign w:val="center"/>
          </w:tcPr>
          <w:p w14:paraId="6B22F7A0" w14:textId="502E7019" w:rsidR="00C52A95" w:rsidRDefault="00091806">
            <w:pPr>
              <w:spacing w:line="240" w:lineRule="auto"/>
              <w:jc w:val="left"/>
            </w:pPr>
            <w:r>
              <w:lastRenderedPageBreak/>
              <w:t>Ņemts vērā</w:t>
            </w:r>
          </w:p>
        </w:tc>
        <w:tc>
          <w:tcPr>
            <w:tcW w:w="4156" w:type="dxa"/>
            <w:shd w:val="clear" w:color="auto" w:fill="FFFFFF"/>
            <w:noWrap/>
            <w:tcMar>
              <w:top w:w="75" w:type="dxa"/>
              <w:left w:w="75" w:type="dxa"/>
              <w:bottom w:w="75" w:type="dxa"/>
              <w:right w:w="75" w:type="dxa"/>
            </w:tcMar>
            <w:vAlign w:val="center"/>
          </w:tcPr>
          <w:p w14:paraId="7DA1D9E0" w14:textId="77777777" w:rsidR="00C52A95" w:rsidRDefault="00091806">
            <w:pPr>
              <w:spacing w:line="240" w:lineRule="auto"/>
              <w:jc w:val="left"/>
              <w:rPr>
                <w:szCs w:val="28"/>
              </w:rPr>
            </w:pPr>
            <w:r>
              <w:t>Plāna rasisma un antisemītisma mazināšanai 2022.-</w:t>
            </w:r>
            <w:proofErr w:type="gramStart"/>
            <w:r>
              <w:t>2023.gadam</w:t>
            </w:r>
            <w:proofErr w:type="gramEnd"/>
            <w:r>
              <w:t xml:space="preserve"> (turpmāk – Plāns) mērķis ir</w:t>
            </w:r>
            <w:r w:rsidRPr="007A27EA">
              <w:rPr>
                <w:szCs w:val="28"/>
              </w:rPr>
              <w:t xml:space="preserve"> veicināt rasisma un antisemītisma izpausmju mazināšanu, īstenojot Plānā noteiktos pasākumus saskaņā ar Eiropas Komisijas paziņojumos iekļautajām rekomendācijām un ņemot vērā valstī pieejamos resursus.</w:t>
            </w:r>
            <w:r>
              <w:rPr>
                <w:szCs w:val="28"/>
              </w:rPr>
              <w:t xml:space="preserve"> Attiecīgi Plānā ir ietverti tikai tie pasākumi, kas sekmēs noteiktā mērķa sasniegšanu.</w:t>
            </w:r>
          </w:p>
          <w:p w14:paraId="3782B04F" w14:textId="3D46191A" w:rsidR="00091806" w:rsidRDefault="00091806">
            <w:pPr>
              <w:spacing w:line="240" w:lineRule="auto"/>
              <w:jc w:val="left"/>
            </w:pPr>
            <w:r>
              <w:rPr>
                <w:szCs w:val="28"/>
              </w:rPr>
              <w:t>Vēršam uzmanību, ka sabiedrības izglītošanas un informēšanas par Latvijas vēstures notikumiem pasākumi jau ir ietverti Saliedētas un pilsoniski aktīvas sabiedrības attīstības plānā 202</w:t>
            </w:r>
            <w:r w:rsidR="001C38FF">
              <w:rPr>
                <w:szCs w:val="28"/>
              </w:rPr>
              <w:t>2</w:t>
            </w:r>
            <w:r>
              <w:rPr>
                <w:szCs w:val="28"/>
              </w:rPr>
              <w:t>.-</w:t>
            </w:r>
            <w:proofErr w:type="gramStart"/>
            <w:r>
              <w:rPr>
                <w:szCs w:val="28"/>
              </w:rPr>
              <w:t>2023.gadam</w:t>
            </w:r>
            <w:proofErr w:type="gramEnd"/>
            <w:r>
              <w:rPr>
                <w:szCs w:val="28"/>
              </w:rPr>
              <w:t>.</w:t>
            </w:r>
            <w:r w:rsidR="000D7A9B">
              <w:rPr>
                <w:szCs w:val="28"/>
              </w:rPr>
              <w:t xml:space="preserve"> </w:t>
            </w:r>
            <w:r w:rsidR="00D6420E" w:rsidRPr="00C07BC3">
              <w:rPr>
                <w:szCs w:val="28"/>
              </w:rPr>
              <w:t xml:space="preserve">Turklāt mācību procesā izmantojamie metodiskie materiāli, kā arī mācīšanas metodes ir </w:t>
            </w:r>
            <w:r w:rsidR="00D6420E" w:rsidRPr="00C07BC3">
              <w:rPr>
                <w:szCs w:val="28"/>
              </w:rPr>
              <w:lastRenderedPageBreak/>
              <w:t xml:space="preserve">balstītas “Skola 2030” mācību programmā. Ar programmas aprakstu aicinām iepazīties te: </w:t>
            </w:r>
            <w:hyperlink r:id="rId7" w:history="1">
              <w:r w:rsidR="00C07BC3" w:rsidRPr="005641B6">
                <w:rPr>
                  <w:rStyle w:val="Hipersaite"/>
                  <w:szCs w:val="28"/>
                </w:rPr>
                <w:t>https://www.skola2030.lv/lv/macibu-saturs/macibu-jomas/valodas-sociala-un-pilsoniska-joma</w:t>
              </w:r>
            </w:hyperlink>
            <w:r w:rsidR="00C07BC3">
              <w:rPr>
                <w:szCs w:val="28"/>
              </w:rPr>
              <w:t xml:space="preserve"> </w:t>
            </w:r>
          </w:p>
        </w:tc>
      </w:tr>
      <w:tr w:rsidR="00C07BC3" w14:paraId="39D0131E" w14:textId="77777777">
        <w:tc>
          <w:tcPr>
            <w:tcW w:w="750" w:type="dxa"/>
            <w:shd w:val="clear" w:color="auto" w:fill="FFFFFF"/>
            <w:noWrap/>
            <w:tcMar>
              <w:top w:w="75" w:type="dxa"/>
              <w:left w:w="75" w:type="dxa"/>
              <w:bottom w:w="75" w:type="dxa"/>
              <w:right w:w="75" w:type="dxa"/>
            </w:tcMar>
            <w:vAlign w:val="center"/>
          </w:tcPr>
          <w:p w14:paraId="7C923926" w14:textId="77777777" w:rsidR="00C07BC3" w:rsidRDefault="00C07BC3">
            <w:pPr>
              <w:spacing w:line="240" w:lineRule="auto"/>
              <w:jc w:val="center"/>
            </w:pPr>
            <w:r>
              <w:lastRenderedPageBreak/>
              <w:t>2.</w:t>
            </w:r>
          </w:p>
        </w:tc>
        <w:tc>
          <w:tcPr>
            <w:tcW w:w="4155" w:type="dxa"/>
            <w:shd w:val="clear" w:color="auto" w:fill="FFFFFF"/>
            <w:noWrap/>
            <w:tcMar>
              <w:top w:w="75" w:type="dxa"/>
              <w:left w:w="75" w:type="dxa"/>
              <w:bottom w:w="75" w:type="dxa"/>
              <w:right w:w="75" w:type="dxa"/>
            </w:tcMar>
            <w:vAlign w:val="center"/>
          </w:tcPr>
          <w:p w14:paraId="10A768A9" w14:textId="77777777" w:rsidR="00C07BC3" w:rsidRDefault="00C07BC3">
            <w:pPr>
              <w:spacing w:line="240" w:lineRule="auto"/>
              <w:jc w:val="left"/>
            </w:pPr>
            <w:r>
              <w:t xml:space="preserve">Dmitrijs </w:t>
            </w:r>
            <w:proofErr w:type="spellStart"/>
            <w:r>
              <w:t>Dmitrijevs</w:t>
            </w:r>
            <w:proofErr w:type="spellEnd"/>
          </w:p>
        </w:tc>
        <w:tc>
          <w:tcPr>
            <w:tcW w:w="4156" w:type="dxa"/>
            <w:shd w:val="clear" w:color="auto" w:fill="FFFFFF"/>
            <w:noWrap/>
            <w:tcMar>
              <w:top w:w="75" w:type="dxa"/>
              <w:left w:w="75" w:type="dxa"/>
              <w:bottom w:w="75" w:type="dxa"/>
              <w:right w:w="75" w:type="dxa"/>
            </w:tcMar>
            <w:vAlign w:val="center"/>
          </w:tcPr>
          <w:p w14:paraId="0166C6A2" w14:textId="77777777" w:rsidR="00C07BC3" w:rsidRDefault="00C07BC3">
            <w:pPr>
              <w:spacing w:line="240" w:lineRule="auto"/>
              <w:jc w:val="left"/>
            </w:pPr>
            <w:r>
              <w:t>Dzīvosim saticīgi. Dzīvosim draudzīgi. Būsim iecietīgi viens pret otru. Nekašķēsimies, nelamāsies. Būsim mīļi un laipni. Un tad Dabas Mātes svētība būs ar mums.  </w:t>
            </w:r>
            <w:r>
              <w:br/>
              <w:t>Lai Dabas Māte ir ar mums! Lai Dabas Māte mūs svētī, lai Dabas Māte pasargā mūs no ļauna! Svētīgi!</w:t>
            </w:r>
            <w:r>
              <w:br/>
              <w:t xml:space="preserve">Ar mīlestību un saticību, Dmitrijs </w:t>
            </w:r>
            <w:proofErr w:type="spellStart"/>
            <w:r>
              <w:t>Dmitrijevs</w:t>
            </w:r>
            <w:proofErr w:type="spellEnd"/>
            <w:r>
              <w:t xml:space="preserve">   </w:t>
            </w:r>
          </w:p>
        </w:tc>
        <w:tc>
          <w:tcPr>
            <w:tcW w:w="1350" w:type="dxa"/>
            <w:shd w:val="clear" w:color="auto" w:fill="FFFFFF"/>
            <w:noWrap/>
            <w:tcMar>
              <w:top w:w="75" w:type="dxa"/>
              <w:left w:w="75" w:type="dxa"/>
              <w:bottom w:w="75" w:type="dxa"/>
              <w:right w:w="75" w:type="dxa"/>
            </w:tcMar>
            <w:vAlign w:val="center"/>
          </w:tcPr>
          <w:p w14:paraId="5EDEE0E8" w14:textId="657312BF" w:rsidR="00C07BC3" w:rsidRDefault="00C07BC3">
            <w:pPr>
              <w:spacing w:line="240" w:lineRule="auto"/>
              <w:jc w:val="left"/>
            </w:pPr>
            <w:r>
              <w:t>Ņemts vērā</w:t>
            </w:r>
          </w:p>
        </w:tc>
        <w:tc>
          <w:tcPr>
            <w:tcW w:w="4156" w:type="dxa"/>
            <w:vMerge w:val="restart"/>
            <w:shd w:val="clear" w:color="auto" w:fill="FFFFFF"/>
            <w:noWrap/>
            <w:tcMar>
              <w:top w:w="75" w:type="dxa"/>
              <w:left w:w="75" w:type="dxa"/>
              <w:bottom w:w="75" w:type="dxa"/>
              <w:right w:w="75" w:type="dxa"/>
            </w:tcMar>
            <w:vAlign w:val="center"/>
          </w:tcPr>
          <w:p w14:paraId="27671CFE" w14:textId="4889356B" w:rsidR="00C07BC3" w:rsidRDefault="00C07BC3">
            <w:pPr>
              <w:spacing w:line="240" w:lineRule="auto"/>
              <w:jc w:val="left"/>
            </w:pPr>
            <w:r>
              <w:t>Plāna rasisma un antisemītisma mazināšanai 2022.-</w:t>
            </w:r>
            <w:proofErr w:type="gramStart"/>
            <w:r>
              <w:t>2023.gadam</w:t>
            </w:r>
            <w:proofErr w:type="gramEnd"/>
            <w:r>
              <w:t xml:space="preserve"> (turpmāk – Plāns) mērķis ir</w:t>
            </w:r>
            <w:r w:rsidRPr="007A27EA">
              <w:rPr>
                <w:szCs w:val="28"/>
              </w:rPr>
              <w:t xml:space="preserve"> veicināt rasisma un antisemītisma izpausmju mazināšanu, īstenojot Plānā noteiktos pasākumus saskaņā ar Eiropas Komisijas paziņojumos iekļautajām rekomendācijām un ņemot vērā valstī pieejamos resursus.</w:t>
            </w:r>
            <w:r>
              <w:rPr>
                <w:szCs w:val="28"/>
              </w:rPr>
              <w:t xml:space="preserve"> Vienlaikus Plāns veicinās arī saticību un iecietību Latvijas sabiedrībā. Vēršam uzmanību, ka Plānā iekļautos pasākumus jāskata kontekstā ar citos politikas plānošanas dokumentos ietvertajiem pasākumiem, piemēram, Saliedētas un pilsoniski aktīvas sabiedrības attīstības plānā 2022.-</w:t>
            </w:r>
            <w:proofErr w:type="gramStart"/>
            <w:r>
              <w:rPr>
                <w:szCs w:val="28"/>
              </w:rPr>
              <w:t>2023.gadam</w:t>
            </w:r>
            <w:proofErr w:type="gramEnd"/>
            <w:r>
              <w:rPr>
                <w:szCs w:val="28"/>
              </w:rPr>
              <w:t xml:space="preserve">, Plānā romu stratēģiskā ietvara pasākumu īstenošanai 2022.-2023.gadam un </w:t>
            </w:r>
            <w:r>
              <w:rPr>
                <w:szCs w:val="28"/>
              </w:rPr>
              <w:lastRenderedPageBreak/>
              <w:t>citos dokumentos ietvertajiem pasākumiem.</w:t>
            </w:r>
          </w:p>
        </w:tc>
      </w:tr>
      <w:tr w:rsidR="00C07BC3" w14:paraId="443C0B1A" w14:textId="77777777">
        <w:tc>
          <w:tcPr>
            <w:tcW w:w="750" w:type="dxa"/>
            <w:shd w:val="clear" w:color="auto" w:fill="FFFFFF"/>
            <w:noWrap/>
            <w:tcMar>
              <w:top w:w="75" w:type="dxa"/>
              <w:left w:w="75" w:type="dxa"/>
              <w:bottom w:w="75" w:type="dxa"/>
              <w:right w:w="75" w:type="dxa"/>
            </w:tcMar>
            <w:vAlign w:val="center"/>
          </w:tcPr>
          <w:p w14:paraId="7E7A2D60" w14:textId="77777777" w:rsidR="00C07BC3" w:rsidRDefault="00C07BC3">
            <w:pPr>
              <w:spacing w:line="240" w:lineRule="auto"/>
              <w:jc w:val="center"/>
            </w:pPr>
            <w:r>
              <w:t>3.</w:t>
            </w:r>
          </w:p>
        </w:tc>
        <w:tc>
          <w:tcPr>
            <w:tcW w:w="4155" w:type="dxa"/>
            <w:shd w:val="clear" w:color="auto" w:fill="FFFFFF"/>
            <w:noWrap/>
            <w:tcMar>
              <w:top w:w="75" w:type="dxa"/>
              <w:left w:w="75" w:type="dxa"/>
              <w:bottom w:w="75" w:type="dxa"/>
              <w:right w:w="75" w:type="dxa"/>
            </w:tcMar>
            <w:vAlign w:val="center"/>
          </w:tcPr>
          <w:p w14:paraId="302BC705" w14:textId="77777777" w:rsidR="00C07BC3" w:rsidRDefault="00C07BC3">
            <w:pPr>
              <w:spacing w:line="240" w:lineRule="auto"/>
              <w:jc w:val="left"/>
            </w:pPr>
            <w:r>
              <w:t xml:space="preserve">Dmitrijs </w:t>
            </w:r>
            <w:proofErr w:type="spellStart"/>
            <w:r>
              <w:t>Dmitrijevs</w:t>
            </w:r>
            <w:proofErr w:type="spellEnd"/>
          </w:p>
        </w:tc>
        <w:tc>
          <w:tcPr>
            <w:tcW w:w="4156" w:type="dxa"/>
            <w:shd w:val="clear" w:color="auto" w:fill="FFFFFF"/>
            <w:noWrap/>
            <w:tcMar>
              <w:top w:w="75" w:type="dxa"/>
              <w:left w:w="75" w:type="dxa"/>
              <w:bottom w:w="75" w:type="dxa"/>
              <w:right w:w="75" w:type="dxa"/>
            </w:tcMar>
            <w:vAlign w:val="center"/>
          </w:tcPr>
          <w:p w14:paraId="1A7ECA22" w14:textId="77777777" w:rsidR="00C07BC3" w:rsidRDefault="00C07BC3">
            <w:pPr>
              <w:spacing w:line="240" w:lineRule="auto"/>
              <w:jc w:val="left"/>
            </w:pPr>
            <w:r>
              <w:t xml:space="preserve">Latvija ir lieliska valsts ar senu, bagātu vēsturi. Senās baltu tautas - kurši, sēļi, zemgaļi un latgaļi - dzīvoja saticīgi ar līviem. Mūsu senči praktizēja politeismu. Viņi ticēja senajiem Dieviem un senajām Dievietēm. Viņi dzīvoja iecietīgi un draudzīgi. Un arī mums visiem ir jābūt iecietīgiem un </w:t>
            </w:r>
            <w:r>
              <w:lastRenderedPageBreak/>
              <w:t>draudzīgiem tāpat kā mūsu</w:t>
            </w:r>
            <w:proofErr w:type="gramStart"/>
            <w:r>
              <w:t xml:space="preserve"> senči</w:t>
            </w:r>
            <w:proofErr w:type="gramEnd"/>
            <w:r>
              <w:t>. Dzīvosim harmonijā ar dabu!  </w:t>
            </w:r>
            <w:r>
              <w:br/>
              <w:t xml:space="preserve">Ar cieņu, Dmitrijs </w:t>
            </w:r>
            <w:proofErr w:type="spellStart"/>
            <w:r>
              <w:t>Dmitrijevs</w:t>
            </w:r>
            <w:proofErr w:type="spellEnd"/>
            <w:r>
              <w:t xml:space="preserve">  </w:t>
            </w:r>
          </w:p>
        </w:tc>
        <w:tc>
          <w:tcPr>
            <w:tcW w:w="1350" w:type="dxa"/>
            <w:shd w:val="clear" w:color="auto" w:fill="FFFFFF"/>
            <w:noWrap/>
            <w:tcMar>
              <w:top w:w="75" w:type="dxa"/>
              <w:left w:w="75" w:type="dxa"/>
              <w:bottom w:w="75" w:type="dxa"/>
              <w:right w:w="75" w:type="dxa"/>
            </w:tcMar>
            <w:vAlign w:val="center"/>
          </w:tcPr>
          <w:p w14:paraId="0D1D407D" w14:textId="2CED5205" w:rsidR="00C07BC3" w:rsidRDefault="00C07BC3">
            <w:pPr>
              <w:spacing w:line="240" w:lineRule="auto"/>
              <w:jc w:val="left"/>
            </w:pPr>
            <w:r>
              <w:lastRenderedPageBreak/>
              <w:t>Ņemts vērā</w:t>
            </w:r>
          </w:p>
        </w:tc>
        <w:tc>
          <w:tcPr>
            <w:tcW w:w="4156" w:type="dxa"/>
            <w:vMerge/>
            <w:shd w:val="clear" w:color="auto" w:fill="FFFFFF"/>
            <w:noWrap/>
            <w:tcMar>
              <w:top w:w="75" w:type="dxa"/>
              <w:left w:w="75" w:type="dxa"/>
              <w:bottom w:w="75" w:type="dxa"/>
              <w:right w:w="75" w:type="dxa"/>
            </w:tcMar>
            <w:vAlign w:val="center"/>
          </w:tcPr>
          <w:p w14:paraId="363FAF7C" w14:textId="77777777" w:rsidR="00C07BC3" w:rsidRDefault="00C07BC3">
            <w:pPr>
              <w:spacing w:line="240" w:lineRule="auto"/>
              <w:jc w:val="left"/>
            </w:pPr>
          </w:p>
        </w:tc>
      </w:tr>
      <w:tr w:rsidR="00C07BC3" w14:paraId="191EFA6A" w14:textId="77777777">
        <w:tc>
          <w:tcPr>
            <w:tcW w:w="750" w:type="dxa"/>
            <w:shd w:val="clear" w:color="auto" w:fill="FFFFFF"/>
            <w:noWrap/>
            <w:tcMar>
              <w:top w:w="75" w:type="dxa"/>
              <w:left w:w="75" w:type="dxa"/>
              <w:bottom w:w="75" w:type="dxa"/>
              <w:right w:w="75" w:type="dxa"/>
            </w:tcMar>
            <w:vAlign w:val="center"/>
          </w:tcPr>
          <w:p w14:paraId="4E82C33B" w14:textId="77777777" w:rsidR="00C07BC3" w:rsidRDefault="00C07BC3">
            <w:pPr>
              <w:spacing w:line="240" w:lineRule="auto"/>
              <w:jc w:val="center"/>
            </w:pPr>
            <w:r>
              <w:t>4.</w:t>
            </w:r>
          </w:p>
        </w:tc>
        <w:tc>
          <w:tcPr>
            <w:tcW w:w="4155" w:type="dxa"/>
            <w:shd w:val="clear" w:color="auto" w:fill="FFFFFF"/>
            <w:noWrap/>
            <w:tcMar>
              <w:top w:w="75" w:type="dxa"/>
              <w:left w:w="75" w:type="dxa"/>
              <w:bottom w:w="75" w:type="dxa"/>
              <w:right w:w="75" w:type="dxa"/>
            </w:tcMar>
            <w:vAlign w:val="center"/>
          </w:tcPr>
          <w:p w14:paraId="09887FA9" w14:textId="77777777" w:rsidR="00C07BC3" w:rsidRDefault="00C07BC3">
            <w:pPr>
              <w:spacing w:line="240" w:lineRule="auto"/>
              <w:jc w:val="left"/>
            </w:pPr>
            <w:r>
              <w:t xml:space="preserve">Tatjana </w:t>
            </w:r>
            <w:proofErr w:type="spellStart"/>
            <w:r>
              <w:t>Dmitrijeva</w:t>
            </w:r>
            <w:proofErr w:type="spellEnd"/>
          </w:p>
        </w:tc>
        <w:tc>
          <w:tcPr>
            <w:tcW w:w="4156" w:type="dxa"/>
            <w:shd w:val="clear" w:color="auto" w:fill="FFFFFF"/>
            <w:noWrap/>
            <w:tcMar>
              <w:top w:w="75" w:type="dxa"/>
              <w:left w:w="75" w:type="dxa"/>
              <w:bottom w:w="75" w:type="dxa"/>
              <w:right w:w="75" w:type="dxa"/>
            </w:tcMar>
            <w:vAlign w:val="center"/>
          </w:tcPr>
          <w:p w14:paraId="549625F9" w14:textId="77777777" w:rsidR="00C07BC3" w:rsidRDefault="00C07BC3">
            <w:pPr>
              <w:spacing w:line="240" w:lineRule="auto"/>
              <w:jc w:val="left"/>
            </w:pPr>
            <w:r>
              <w:t>Dzīvosim saticīgi. Dzīvosim draudzīgi. Būsim iecietīgi viens pret otru. Nekašķēsimies, nelamāsies. Būsim mīļi un laipni. Un tad Dabas Mātes svētība būs ar mums.  </w:t>
            </w:r>
            <w:r>
              <w:br/>
              <w:t>Lai Dabas Māte ir ar mums! Lai Dabas Māte mūs svētī, lai Dabas Māte pasargā mūs no ļauna! Svētīgi!</w:t>
            </w:r>
            <w:r>
              <w:br/>
              <w:t xml:space="preserve">Ar mīlestību un saticību, Tatjana </w:t>
            </w:r>
            <w:proofErr w:type="spellStart"/>
            <w:r>
              <w:t>Dmitrijeva</w:t>
            </w:r>
            <w:proofErr w:type="spellEnd"/>
            <w:r>
              <w:t xml:space="preserve">  </w:t>
            </w:r>
          </w:p>
        </w:tc>
        <w:tc>
          <w:tcPr>
            <w:tcW w:w="1350" w:type="dxa"/>
            <w:shd w:val="clear" w:color="auto" w:fill="FFFFFF"/>
            <w:noWrap/>
            <w:tcMar>
              <w:top w:w="75" w:type="dxa"/>
              <w:left w:w="75" w:type="dxa"/>
              <w:bottom w:w="75" w:type="dxa"/>
              <w:right w:w="75" w:type="dxa"/>
            </w:tcMar>
            <w:vAlign w:val="center"/>
          </w:tcPr>
          <w:p w14:paraId="1F3BA869" w14:textId="27705B91" w:rsidR="00C07BC3" w:rsidRDefault="00C07BC3">
            <w:pPr>
              <w:spacing w:line="240" w:lineRule="auto"/>
              <w:jc w:val="left"/>
            </w:pPr>
            <w:r>
              <w:t>Ņemts vērā</w:t>
            </w:r>
          </w:p>
        </w:tc>
        <w:tc>
          <w:tcPr>
            <w:tcW w:w="4156" w:type="dxa"/>
            <w:vMerge/>
            <w:shd w:val="clear" w:color="auto" w:fill="FFFFFF"/>
            <w:noWrap/>
            <w:tcMar>
              <w:top w:w="75" w:type="dxa"/>
              <w:left w:w="75" w:type="dxa"/>
              <w:bottom w:w="75" w:type="dxa"/>
              <w:right w:w="75" w:type="dxa"/>
            </w:tcMar>
            <w:vAlign w:val="center"/>
          </w:tcPr>
          <w:p w14:paraId="4EB88DA6" w14:textId="77777777" w:rsidR="00C07BC3" w:rsidRDefault="00C07BC3">
            <w:pPr>
              <w:spacing w:line="240" w:lineRule="auto"/>
              <w:jc w:val="left"/>
            </w:pPr>
          </w:p>
        </w:tc>
      </w:tr>
      <w:tr w:rsidR="00C07BC3" w14:paraId="367CA5D8" w14:textId="77777777">
        <w:tc>
          <w:tcPr>
            <w:tcW w:w="750" w:type="dxa"/>
            <w:shd w:val="clear" w:color="auto" w:fill="FFFFFF"/>
            <w:noWrap/>
            <w:tcMar>
              <w:top w:w="75" w:type="dxa"/>
              <w:left w:w="75" w:type="dxa"/>
              <w:bottom w:w="75" w:type="dxa"/>
              <w:right w:w="75" w:type="dxa"/>
            </w:tcMar>
            <w:vAlign w:val="center"/>
          </w:tcPr>
          <w:p w14:paraId="54797791" w14:textId="77777777" w:rsidR="00C07BC3" w:rsidRDefault="00C07BC3">
            <w:pPr>
              <w:spacing w:line="240" w:lineRule="auto"/>
              <w:jc w:val="center"/>
            </w:pPr>
            <w:r>
              <w:t>5.</w:t>
            </w:r>
          </w:p>
        </w:tc>
        <w:tc>
          <w:tcPr>
            <w:tcW w:w="4155" w:type="dxa"/>
            <w:shd w:val="clear" w:color="auto" w:fill="FFFFFF"/>
            <w:noWrap/>
            <w:tcMar>
              <w:top w:w="75" w:type="dxa"/>
              <w:left w:w="75" w:type="dxa"/>
              <w:bottom w:w="75" w:type="dxa"/>
              <w:right w:w="75" w:type="dxa"/>
            </w:tcMar>
            <w:vAlign w:val="center"/>
          </w:tcPr>
          <w:p w14:paraId="52ECE551" w14:textId="77777777" w:rsidR="00C07BC3" w:rsidRDefault="00C07BC3">
            <w:pPr>
              <w:spacing w:line="240" w:lineRule="auto"/>
              <w:jc w:val="left"/>
            </w:pPr>
            <w:r>
              <w:t xml:space="preserve">Tatjana </w:t>
            </w:r>
            <w:proofErr w:type="spellStart"/>
            <w:r>
              <w:t>Dmitrijeva</w:t>
            </w:r>
            <w:proofErr w:type="spellEnd"/>
          </w:p>
        </w:tc>
        <w:tc>
          <w:tcPr>
            <w:tcW w:w="4156" w:type="dxa"/>
            <w:shd w:val="clear" w:color="auto" w:fill="FFFFFF"/>
            <w:noWrap/>
            <w:tcMar>
              <w:top w:w="75" w:type="dxa"/>
              <w:left w:w="75" w:type="dxa"/>
              <w:bottom w:w="75" w:type="dxa"/>
              <w:right w:w="75" w:type="dxa"/>
            </w:tcMar>
            <w:vAlign w:val="center"/>
          </w:tcPr>
          <w:p w14:paraId="652646FD" w14:textId="77777777" w:rsidR="00C07BC3" w:rsidRDefault="00C07BC3">
            <w:pPr>
              <w:spacing w:line="240" w:lineRule="auto"/>
              <w:jc w:val="left"/>
            </w:pPr>
            <w:r>
              <w:t>Latvija ir lieliska valsts ar senu, bagātu vēsturi. Senās baltu tautas - kurši, sēļi, zemgaļi un latgaļi - dzīvoja saticīgi ar līviem. Mūsu senči praktizēja politeismu. Viņi ticēja senajiem Dieviem un senajām Dievietēm. Viņi dzīvoja iecietīgi un draudzīgi. Un arī mums visiem ir jābūt iecietīgiem un draudzīgiem tāpat kā mūsu</w:t>
            </w:r>
            <w:proofErr w:type="gramStart"/>
            <w:r>
              <w:t xml:space="preserve"> senči</w:t>
            </w:r>
            <w:proofErr w:type="gramEnd"/>
            <w:r>
              <w:t>. Dzīvosim harmonijā ar dabu!  </w:t>
            </w:r>
            <w:r>
              <w:br/>
              <w:t xml:space="preserve">Ar cieņu, Tatjana </w:t>
            </w:r>
            <w:proofErr w:type="spellStart"/>
            <w:r>
              <w:t>Dmitrijeva</w:t>
            </w:r>
            <w:proofErr w:type="spellEnd"/>
            <w:r>
              <w:t xml:space="preserve">  </w:t>
            </w:r>
          </w:p>
        </w:tc>
        <w:tc>
          <w:tcPr>
            <w:tcW w:w="1350" w:type="dxa"/>
            <w:shd w:val="clear" w:color="auto" w:fill="FFFFFF"/>
            <w:noWrap/>
            <w:tcMar>
              <w:top w:w="75" w:type="dxa"/>
              <w:left w:w="75" w:type="dxa"/>
              <w:bottom w:w="75" w:type="dxa"/>
              <w:right w:w="75" w:type="dxa"/>
            </w:tcMar>
            <w:vAlign w:val="center"/>
          </w:tcPr>
          <w:p w14:paraId="087E4DB3" w14:textId="1C7583AC" w:rsidR="00C07BC3" w:rsidRDefault="00C07BC3">
            <w:pPr>
              <w:spacing w:line="240" w:lineRule="auto"/>
              <w:jc w:val="left"/>
            </w:pPr>
            <w:r>
              <w:t>Ņemts vērā</w:t>
            </w:r>
          </w:p>
        </w:tc>
        <w:tc>
          <w:tcPr>
            <w:tcW w:w="4156" w:type="dxa"/>
            <w:vMerge/>
            <w:shd w:val="clear" w:color="auto" w:fill="FFFFFF"/>
            <w:noWrap/>
            <w:tcMar>
              <w:top w:w="75" w:type="dxa"/>
              <w:left w:w="75" w:type="dxa"/>
              <w:bottom w:w="75" w:type="dxa"/>
              <w:right w:w="75" w:type="dxa"/>
            </w:tcMar>
            <w:vAlign w:val="center"/>
          </w:tcPr>
          <w:p w14:paraId="7077942E" w14:textId="77777777" w:rsidR="00C07BC3" w:rsidRDefault="00C07BC3">
            <w:pPr>
              <w:spacing w:line="240" w:lineRule="auto"/>
              <w:jc w:val="left"/>
            </w:pPr>
          </w:p>
        </w:tc>
      </w:tr>
      <w:tr w:rsidR="00C07BC3" w14:paraId="5B496693" w14:textId="77777777">
        <w:tc>
          <w:tcPr>
            <w:tcW w:w="750" w:type="dxa"/>
            <w:shd w:val="clear" w:color="auto" w:fill="FFFFFF"/>
            <w:noWrap/>
            <w:tcMar>
              <w:top w:w="75" w:type="dxa"/>
              <w:left w:w="75" w:type="dxa"/>
              <w:bottom w:w="75" w:type="dxa"/>
              <w:right w:w="75" w:type="dxa"/>
            </w:tcMar>
            <w:vAlign w:val="center"/>
          </w:tcPr>
          <w:p w14:paraId="66F31021" w14:textId="77777777" w:rsidR="00C07BC3" w:rsidRDefault="00C07BC3">
            <w:pPr>
              <w:spacing w:line="240" w:lineRule="auto"/>
              <w:jc w:val="center"/>
            </w:pPr>
            <w:r>
              <w:lastRenderedPageBreak/>
              <w:t>6.</w:t>
            </w:r>
          </w:p>
        </w:tc>
        <w:tc>
          <w:tcPr>
            <w:tcW w:w="4155" w:type="dxa"/>
            <w:shd w:val="clear" w:color="auto" w:fill="FFFFFF"/>
            <w:noWrap/>
            <w:tcMar>
              <w:top w:w="75" w:type="dxa"/>
              <w:left w:w="75" w:type="dxa"/>
              <w:bottom w:w="75" w:type="dxa"/>
              <w:right w:w="75" w:type="dxa"/>
            </w:tcMar>
            <w:vAlign w:val="center"/>
          </w:tcPr>
          <w:p w14:paraId="15BEB8D4" w14:textId="77777777" w:rsidR="00C07BC3" w:rsidRDefault="00C07BC3">
            <w:pPr>
              <w:spacing w:line="240" w:lineRule="auto"/>
              <w:jc w:val="left"/>
            </w:pPr>
            <w:r>
              <w:t xml:space="preserve">Leonīds </w:t>
            </w:r>
            <w:proofErr w:type="spellStart"/>
            <w:r>
              <w:t>Krivišs</w:t>
            </w:r>
            <w:proofErr w:type="spellEnd"/>
          </w:p>
        </w:tc>
        <w:tc>
          <w:tcPr>
            <w:tcW w:w="4156" w:type="dxa"/>
            <w:shd w:val="clear" w:color="auto" w:fill="FFFFFF"/>
            <w:noWrap/>
            <w:tcMar>
              <w:top w:w="75" w:type="dxa"/>
              <w:left w:w="75" w:type="dxa"/>
              <w:bottom w:w="75" w:type="dxa"/>
              <w:right w:w="75" w:type="dxa"/>
            </w:tcMar>
            <w:vAlign w:val="center"/>
          </w:tcPr>
          <w:p w14:paraId="50C553A3" w14:textId="77777777" w:rsidR="00C07BC3" w:rsidRDefault="00C07BC3">
            <w:pPr>
              <w:spacing w:line="240" w:lineRule="auto"/>
              <w:jc w:val="left"/>
            </w:pPr>
            <w:r>
              <w:t>Dzīvosim saticīgi. Dzīvosim draudzīgi. Būsim iecietīgi viens pret otru. Nekašķēsimies, nelamāsies. Būsim mīļi un laipni. Un tad Dabas Mātes svētība būs ar mums.  </w:t>
            </w:r>
            <w:r>
              <w:br/>
              <w:t>Lai Dabas Māte ir ar mums! Lai Dabas Māte mūs svētī, lai Dabas Māte pasargā mūs no ļauna! Svētīgi!</w:t>
            </w:r>
            <w:r>
              <w:br/>
              <w:t xml:space="preserve">Ar mīlestību un saticību, Leonīds </w:t>
            </w:r>
            <w:proofErr w:type="spellStart"/>
            <w:r>
              <w:t>Krivišs</w:t>
            </w:r>
            <w:proofErr w:type="spellEnd"/>
            <w:r>
              <w:t xml:space="preserve">  </w:t>
            </w:r>
          </w:p>
        </w:tc>
        <w:tc>
          <w:tcPr>
            <w:tcW w:w="1350" w:type="dxa"/>
            <w:shd w:val="clear" w:color="auto" w:fill="FFFFFF"/>
            <w:noWrap/>
            <w:tcMar>
              <w:top w:w="75" w:type="dxa"/>
              <w:left w:w="75" w:type="dxa"/>
              <w:bottom w:w="75" w:type="dxa"/>
              <w:right w:w="75" w:type="dxa"/>
            </w:tcMar>
            <w:vAlign w:val="center"/>
          </w:tcPr>
          <w:p w14:paraId="3D267E04" w14:textId="63492796" w:rsidR="00C07BC3" w:rsidRDefault="00C07BC3">
            <w:pPr>
              <w:spacing w:line="240" w:lineRule="auto"/>
              <w:jc w:val="left"/>
            </w:pPr>
            <w:r>
              <w:t>Ņemts vērā</w:t>
            </w:r>
          </w:p>
        </w:tc>
        <w:tc>
          <w:tcPr>
            <w:tcW w:w="4156" w:type="dxa"/>
            <w:vMerge/>
            <w:shd w:val="clear" w:color="auto" w:fill="FFFFFF"/>
            <w:noWrap/>
            <w:tcMar>
              <w:top w:w="75" w:type="dxa"/>
              <w:left w:w="75" w:type="dxa"/>
              <w:bottom w:w="75" w:type="dxa"/>
              <w:right w:w="75" w:type="dxa"/>
            </w:tcMar>
            <w:vAlign w:val="center"/>
          </w:tcPr>
          <w:p w14:paraId="08BD2537" w14:textId="77777777" w:rsidR="00C07BC3" w:rsidRDefault="00C07BC3">
            <w:pPr>
              <w:spacing w:line="240" w:lineRule="auto"/>
              <w:jc w:val="left"/>
            </w:pPr>
          </w:p>
        </w:tc>
      </w:tr>
      <w:tr w:rsidR="00C07BC3" w14:paraId="0A3AFE2C" w14:textId="77777777">
        <w:tc>
          <w:tcPr>
            <w:tcW w:w="750" w:type="dxa"/>
            <w:shd w:val="clear" w:color="auto" w:fill="FFFFFF"/>
            <w:noWrap/>
            <w:tcMar>
              <w:top w:w="75" w:type="dxa"/>
              <w:left w:w="75" w:type="dxa"/>
              <w:bottom w:w="75" w:type="dxa"/>
              <w:right w:w="75" w:type="dxa"/>
            </w:tcMar>
            <w:vAlign w:val="center"/>
          </w:tcPr>
          <w:p w14:paraId="29F10D11" w14:textId="77777777" w:rsidR="00C07BC3" w:rsidRDefault="00C07BC3">
            <w:pPr>
              <w:spacing w:line="240" w:lineRule="auto"/>
              <w:jc w:val="center"/>
            </w:pPr>
            <w:r>
              <w:t>7.</w:t>
            </w:r>
          </w:p>
        </w:tc>
        <w:tc>
          <w:tcPr>
            <w:tcW w:w="4155" w:type="dxa"/>
            <w:shd w:val="clear" w:color="auto" w:fill="FFFFFF"/>
            <w:noWrap/>
            <w:tcMar>
              <w:top w:w="75" w:type="dxa"/>
              <w:left w:w="75" w:type="dxa"/>
              <w:bottom w:w="75" w:type="dxa"/>
              <w:right w:w="75" w:type="dxa"/>
            </w:tcMar>
            <w:vAlign w:val="center"/>
          </w:tcPr>
          <w:p w14:paraId="1F8EFBBA" w14:textId="77777777" w:rsidR="00C07BC3" w:rsidRDefault="00C07BC3">
            <w:pPr>
              <w:spacing w:line="240" w:lineRule="auto"/>
              <w:jc w:val="left"/>
            </w:pPr>
            <w:r>
              <w:t xml:space="preserve">Leonīds </w:t>
            </w:r>
            <w:proofErr w:type="spellStart"/>
            <w:r>
              <w:t>Krivišs</w:t>
            </w:r>
            <w:proofErr w:type="spellEnd"/>
          </w:p>
        </w:tc>
        <w:tc>
          <w:tcPr>
            <w:tcW w:w="4156" w:type="dxa"/>
            <w:shd w:val="clear" w:color="auto" w:fill="FFFFFF"/>
            <w:noWrap/>
            <w:tcMar>
              <w:top w:w="75" w:type="dxa"/>
              <w:left w:w="75" w:type="dxa"/>
              <w:bottom w:w="75" w:type="dxa"/>
              <w:right w:w="75" w:type="dxa"/>
            </w:tcMar>
            <w:vAlign w:val="center"/>
          </w:tcPr>
          <w:p w14:paraId="4B5BCB09" w14:textId="77777777" w:rsidR="00C07BC3" w:rsidRDefault="00C07BC3">
            <w:pPr>
              <w:spacing w:line="240" w:lineRule="auto"/>
              <w:jc w:val="left"/>
            </w:pPr>
            <w:r>
              <w:t>Latvija ir lieliska valsts ar senu, bagātu vēsturi. Senās baltu tautas - kurši, sēļi, zemgaļi un latgaļi - dzīvoja saticīgi ar līviem. Mūsu senči praktizēja politeismu. Viņi ticēja senajiem Dieviem un senajām Dievietēm. Viņi dzīvoja iecietīgi un draudzīgi. Un arī mums visiem ir jābūt iecietīgiem un draudzīgiem tāpat kā mūsu</w:t>
            </w:r>
            <w:proofErr w:type="gramStart"/>
            <w:r>
              <w:t xml:space="preserve"> senči</w:t>
            </w:r>
            <w:proofErr w:type="gramEnd"/>
            <w:r>
              <w:t>. Dzīvosim harmonijā ar dabu!  </w:t>
            </w:r>
            <w:r>
              <w:br/>
              <w:t xml:space="preserve">Ar cieņu, Leonīds </w:t>
            </w:r>
            <w:proofErr w:type="spellStart"/>
            <w:r>
              <w:t>Krivišs</w:t>
            </w:r>
            <w:proofErr w:type="spellEnd"/>
            <w:r>
              <w:t xml:space="preserve">  </w:t>
            </w:r>
          </w:p>
        </w:tc>
        <w:tc>
          <w:tcPr>
            <w:tcW w:w="1350" w:type="dxa"/>
            <w:shd w:val="clear" w:color="auto" w:fill="FFFFFF"/>
            <w:noWrap/>
            <w:tcMar>
              <w:top w:w="75" w:type="dxa"/>
              <w:left w:w="75" w:type="dxa"/>
              <w:bottom w:w="75" w:type="dxa"/>
              <w:right w:w="75" w:type="dxa"/>
            </w:tcMar>
            <w:vAlign w:val="center"/>
          </w:tcPr>
          <w:p w14:paraId="1B890884" w14:textId="088097FC" w:rsidR="00C07BC3" w:rsidRDefault="00C07BC3">
            <w:pPr>
              <w:spacing w:line="240" w:lineRule="auto"/>
              <w:jc w:val="left"/>
            </w:pPr>
            <w:r>
              <w:t>Ņemts vērā</w:t>
            </w:r>
          </w:p>
        </w:tc>
        <w:tc>
          <w:tcPr>
            <w:tcW w:w="4156" w:type="dxa"/>
            <w:vMerge/>
            <w:shd w:val="clear" w:color="auto" w:fill="FFFFFF"/>
            <w:noWrap/>
            <w:tcMar>
              <w:top w:w="75" w:type="dxa"/>
              <w:left w:w="75" w:type="dxa"/>
              <w:bottom w:w="75" w:type="dxa"/>
              <w:right w:w="75" w:type="dxa"/>
            </w:tcMar>
            <w:vAlign w:val="center"/>
          </w:tcPr>
          <w:p w14:paraId="7318672C" w14:textId="77777777" w:rsidR="00C07BC3" w:rsidRDefault="00C07BC3">
            <w:pPr>
              <w:spacing w:line="240" w:lineRule="auto"/>
              <w:jc w:val="left"/>
            </w:pPr>
          </w:p>
        </w:tc>
      </w:tr>
    </w:tbl>
    <w:p w14:paraId="143582C7" w14:textId="77777777" w:rsidR="00117332" w:rsidRDefault="00117332"/>
    <w:sectPr w:rsidR="00117332">
      <w:headerReference w:type="default" r:id="rId8"/>
      <w:footerReference w:type="default" r:id="rId9"/>
      <w:headerReference w:type="first" r:id="rId10"/>
      <w:footerReference w:type="first" r:id="rId11"/>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AF0DA9" w14:textId="77777777" w:rsidR="00117332" w:rsidRDefault="001C38FF">
      <w:r>
        <w:separator/>
      </w:r>
    </w:p>
  </w:endnote>
  <w:endnote w:type="continuationSeparator" w:id="0">
    <w:p w14:paraId="217E8B0D" w14:textId="77777777" w:rsidR="00117332" w:rsidRDefault="001C3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AB961" w14:textId="77777777" w:rsidR="00C52A95" w:rsidRDefault="001C38FF">
    <w:pPr>
      <w:jc w:val="right"/>
    </w:pPr>
    <w:r>
      <w:rPr>
        <w:sz w:val="24"/>
        <w:szCs w:val="24"/>
      </w:rPr>
      <w:fldChar w:fldCharType="begin"/>
    </w:r>
    <w:r>
      <w:rPr>
        <w:sz w:val="24"/>
        <w:szCs w:val="24"/>
      </w:rPr>
      <w:instrText>PAGE</w:instrText>
    </w:r>
    <w:r>
      <w:rPr>
        <w:sz w:val="24"/>
        <w:szCs w:val="24"/>
      </w:rPr>
      <w:fldChar w:fldCharType="separate"/>
    </w:r>
    <w:r w:rsidR="00091806">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AD242" w14:textId="77777777" w:rsidR="00117332" w:rsidRDefault="001C38FF">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E6C6E3" w14:textId="77777777" w:rsidR="00117332" w:rsidRDefault="001C38FF">
      <w:r>
        <w:separator/>
      </w:r>
    </w:p>
  </w:footnote>
  <w:footnote w:type="continuationSeparator" w:id="0">
    <w:p w14:paraId="7AB1DB29" w14:textId="77777777" w:rsidR="00117332" w:rsidRDefault="001C38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EB57C" w14:textId="77777777" w:rsidR="00C52A95" w:rsidRDefault="001C38FF">
    <w:pPr>
      <w:pStyle w:val="Galvene"/>
      <w:contextualSpacing w:val="0"/>
    </w:pPr>
    <w:r>
      <w:t>Viedokļu pārskats 22-TA-3175</w:t>
    </w:r>
    <w:r>
      <w:br/>
      <w:t>Izdrukāts 02.12.2022. 11.30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B8746" w14:textId="77777777" w:rsidR="00C52A95" w:rsidRDefault="001C38FF">
    <w:pPr>
      <w:pStyle w:val="Galvene"/>
      <w:contextualSpacing w:val="0"/>
    </w:pPr>
    <w:r>
      <w:t>Viedokļu pārskats 22-TA-3175</w:t>
    </w:r>
    <w:r>
      <w:br/>
      <w:t>Izdrukāts 02.12.2022. 11.30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A95"/>
    <w:rsid w:val="00091806"/>
    <w:rsid w:val="000D7A9B"/>
    <w:rsid w:val="00117332"/>
    <w:rsid w:val="001C38FF"/>
    <w:rsid w:val="001C5A68"/>
    <w:rsid w:val="00C07BC3"/>
    <w:rsid w:val="00C52A95"/>
    <w:rsid w:val="00D6420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A57BF"/>
  <w15:docId w15:val="{A7657F43-1864-4FE3-B9E5-44B887278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uiPriority w:val="9"/>
    <w:qFormat/>
    <w:pPr>
      <w:spacing w:after="120"/>
      <w:contextualSpacing/>
      <w:outlineLvl w:val="0"/>
    </w:pPr>
    <w:rPr>
      <w:rFonts w:ascii="Palatino" w:eastAsia="Palatino" w:hAnsi="Palatino" w:cs="Palatino"/>
      <w:sz w:val="36"/>
    </w:rPr>
  </w:style>
  <w:style w:type="paragraph" w:styleId="Virsraksts2">
    <w:name w:val="heading 2"/>
    <w:basedOn w:val="Parasts"/>
    <w:next w:val="Parasts"/>
    <w:uiPriority w:val="9"/>
    <w:semiHidden/>
    <w:unhideWhenUsed/>
    <w:qFormat/>
    <w:pPr>
      <w:spacing w:before="120" w:after="160"/>
      <w:contextualSpacing/>
      <w:outlineLvl w:val="1"/>
    </w:pPr>
    <w:rPr>
      <w:rFonts w:ascii="Arial" w:eastAsia="Arial" w:hAnsi="Arial" w:cs="Arial"/>
      <w:b/>
      <w:sz w:val="26"/>
    </w:rPr>
  </w:style>
  <w:style w:type="paragraph" w:styleId="Virsraksts3">
    <w:name w:val="heading 3"/>
    <w:basedOn w:val="Parasts"/>
    <w:next w:val="Parasts"/>
    <w:uiPriority w:val="9"/>
    <w:semiHidden/>
    <w:unhideWhenUsed/>
    <w:qFormat/>
    <w:pPr>
      <w:spacing w:before="120" w:after="160"/>
      <w:contextualSpacing/>
      <w:outlineLvl w:val="2"/>
    </w:pPr>
    <w:rPr>
      <w:rFonts w:ascii="Arial" w:eastAsia="Arial" w:hAnsi="Arial" w:cs="Arial"/>
      <w:b/>
      <w:i/>
      <w:color w:val="666666"/>
      <w:sz w:val="24"/>
    </w:rPr>
  </w:style>
  <w:style w:type="paragraph" w:styleId="Virsraksts4">
    <w:name w:val="heading 4"/>
    <w:basedOn w:val="Parasts"/>
    <w:next w:val="Parasts"/>
    <w:uiPriority w:val="9"/>
    <w:semiHidden/>
    <w:unhideWhenUsed/>
    <w:qFormat/>
    <w:pPr>
      <w:spacing w:before="120" w:after="120"/>
      <w:contextualSpacing/>
      <w:outlineLvl w:val="3"/>
    </w:pPr>
    <w:rPr>
      <w:rFonts w:ascii="Palatino" w:eastAsia="Palatino" w:hAnsi="Palatino" w:cs="Palatino"/>
      <w:b/>
      <w:sz w:val="24"/>
    </w:rPr>
  </w:style>
  <w:style w:type="paragraph" w:styleId="Virsraksts5">
    <w:name w:val="heading 5"/>
    <w:basedOn w:val="Parasts"/>
    <w:next w:val="Parasts"/>
    <w:uiPriority w:val="9"/>
    <w:semiHidden/>
    <w:unhideWhenUsed/>
    <w:qFormat/>
    <w:pPr>
      <w:spacing w:before="120" w:after="120"/>
      <w:contextualSpacing/>
      <w:outlineLvl w:val="4"/>
    </w:pPr>
    <w:rPr>
      <w:rFonts w:ascii="Arial" w:eastAsia="Arial" w:hAnsi="Arial" w:cs="Arial"/>
      <w:b/>
      <w:sz w:val="22"/>
    </w:rPr>
  </w:style>
  <w:style w:type="paragraph" w:styleId="Virsraksts6">
    <w:name w:val="heading 6"/>
    <w:basedOn w:val="Parasts"/>
    <w:next w:val="Parasts"/>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pPr>
      <w:spacing w:line="644" w:lineRule="auto"/>
    </w:pPr>
    <w:tblPr>
      <w:tblCellMar>
        <w:top w:w="0" w:type="dxa"/>
        <w:left w:w="0" w:type="dxa"/>
        <w:bottom w:w="0" w:type="dxa"/>
        <w:right w:w="0" w:type="dxa"/>
      </w:tblCellMar>
    </w:tblPr>
  </w:style>
  <w:style w:type="paragraph" w:styleId="Nosaukums">
    <w:name w:val="Title"/>
    <w:basedOn w:val="Parasts"/>
    <w:next w:val="Parasts"/>
    <w:uiPriority w:val="10"/>
    <w:qFormat/>
    <w:pPr>
      <w:contextualSpacing/>
    </w:pPr>
    <w:rPr>
      <w:rFonts w:ascii="Palatino" w:eastAsia="Palatino" w:hAnsi="Palatino" w:cs="Palatino"/>
      <w:sz w:val="60"/>
    </w:rPr>
  </w:style>
  <w:style w:type="paragraph" w:styleId="Apakvirsraksts">
    <w:name w:val="Subtitle"/>
    <w:basedOn w:val="Parasts"/>
    <w:next w:val="Parasts"/>
    <w:uiPriority w:val="11"/>
    <w:qFormat/>
    <w:pPr>
      <w:spacing w:before="60"/>
      <w:contextualSpacing/>
    </w:pPr>
    <w:rPr>
      <w:rFonts w:ascii="Arial" w:eastAsia="Arial" w:hAnsi="Arial" w:cs="Arial"/>
    </w:rPr>
  </w:style>
  <w:style w:type="paragraph" w:customStyle="1" w:styleId="paragraph">
    <w:name w:val="paragraph"/>
    <w:basedOn w:val="Parasts"/>
    <w:next w:val="Parasts"/>
    <w:pPr>
      <w:contextualSpacing/>
    </w:pPr>
  </w:style>
  <w:style w:type="paragraph" w:customStyle="1" w:styleId="paragraphheader">
    <w:name w:val="paragraph_header"/>
    <w:basedOn w:val="Parasts"/>
    <w:next w:val="Parasts"/>
    <w:pPr>
      <w:spacing w:before="280" w:after="280"/>
      <w:contextualSpacing/>
    </w:pPr>
  </w:style>
  <w:style w:type="paragraph" w:styleId="Galvene">
    <w:name w:val="header"/>
    <w:basedOn w:val="Parasts"/>
    <w:next w:val="Parasts"/>
    <w:pPr>
      <w:spacing w:after="280"/>
      <w:contextualSpacing/>
      <w:jc w:val="right"/>
    </w:pPr>
    <w:rPr>
      <w:sz w:val="24"/>
    </w:rPr>
  </w:style>
  <w:style w:type="paragraph" w:customStyle="1" w:styleId="signeddocumentparagraph">
    <w:name w:val="signed_document_paragraph"/>
    <w:basedOn w:val="Parasts"/>
    <w:next w:val="Parasts"/>
    <w:pPr>
      <w:contextualSpacing/>
      <w:jc w:val="right"/>
    </w:pPr>
    <w:rPr>
      <w:sz w:val="24"/>
    </w:rPr>
  </w:style>
  <w:style w:type="paragraph" w:customStyle="1" w:styleId="boldparagraphheader">
    <w:name w:val="bold_paragraph_header"/>
    <w:basedOn w:val="Parasts"/>
    <w:next w:val="Parasts"/>
    <w:pPr>
      <w:contextualSpacing/>
      <w:jc w:val="center"/>
    </w:pPr>
    <w:rPr>
      <w:b/>
    </w:rPr>
  </w:style>
  <w:style w:type="table" w:customStyle="1" w:styleId="a">
    <w:basedOn w:val="TableNormal"/>
    <w:tblPr>
      <w:tblStyleRowBandSize w:val="1"/>
      <w:tblStyleColBandSize w:val="1"/>
    </w:tblPr>
  </w:style>
  <w:style w:type="character" w:styleId="Komentraatsauce">
    <w:name w:val="annotation reference"/>
    <w:basedOn w:val="Noklusjumarindkopasfonts"/>
    <w:uiPriority w:val="99"/>
    <w:semiHidden/>
    <w:unhideWhenUsed/>
    <w:rsid w:val="00091806"/>
    <w:rPr>
      <w:sz w:val="16"/>
      <w:szCs w:val="16"/>
    </w:rPr>
  </w:style>
  <w:style w:type="paragraph" w:styleId="Komentrateksts">
    <w:name w:val="annotation text"/>
    <w:basedOn w:val="Parasts"/>
    <w:link w:val="KomentratekstsRakstz"/>
    <w:uiPriority w:val="99"/>
    <w:semiHidden/>
    <w:unhideWhenUsed/>
    <w:rsid w:val="00091806"/>
    <w:rPr>
      <w:sz w:val="20"/>
    </w:rPr>
  </w:style>
  <w:style w:type="character" w:customStyle="1" w:styleId="KomentratekstsRakstz">
    <w:name w:val="Komentāra teksts Rakstz."/>
    <w:basedOn w:val="Noklusjumarindkopasfonts"/>
    <w:link w:val="Komentrateksts"/>
    <w:uiPriority w:val="99"/>
    <w:semiHidden/>
    <w:rsid w:val="00091806"/>
    <w:rPr>
      <w:sz w:val="20"/>
    </w:rPr>
  </w:style>
  <w:style w:type="paragraph" w:styleId="Komentratma">
    <w:name w:val="annotation subject"/>
    <w:basedOn w:val="Komentrateksts"/>
    <w:next w:val="Komentrateksts"/>
    <w:link w:val="KomentratmaRakstz"/>
    <w:uiPriority w:val="99"/>
    <w:semiHidden/>
    <w:unhideWhenUsed/>
    <w:rsid w:val="00091806"/>
    <w:rPr>
      <w:b/>
      <w:bCs/>
    </w:rPr>
  </w:style>
  <w:style w:type="character" w:customStyle="1" w:styleId="KomentratmaRakstz">
    <w:name w:val="Komentāra tēma Rakstz."/>
    <w:basedOn w:val="KomentratekstsRakstz"/>
    <w:link w:val="Komentratma"/>
    <w:uiPriority w:val="99"/>
    <w:semiHidden/>
    <w:rsid w:val="00091806"/>
    <w:rPr>
      <w:b/>
      <w:bCs/>
      <w:sz w:val="20"/>
    </w:rPr>
  </w:style>
  <w:style w:type="character" w:styleId="Hipersaite">
    <w:name w:val="Hyperlink"/>
    <w:basedOn w:val="Noklusjumarindkopasfonts"/>
    <w:uiPriority w:val="99"/>
    <w:unhideWhenUsed/>
    <w:rsid w:val="00C07BC3"/>
    <w:rPr>
      <w:color w:val="0563C1" w:themeColor="hyperlink"/>
      <w:u w:val="single"/>
    </w:rPr>
  </w:style>
  <w:style w:type="character" w:styleId="Neatrisintapieminana">
    <w:name w:val="Unresolved Mention"/>
    <w:basedOn w:val="Noklusjumarindkopasfonts"/>
    <w:uiPriority w:val="99"/>
    <w:semiHidden/>
    <w:unhideWhenUsed/>
    <w:rsid w:val="00C07B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kola2030.lv/lv/macibu-saturs/macibu-jomas/valodas-sociala-un-pilsoniska-jom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8D86A9-6566-48CA-8167-E6FE5F181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3143</Words>
  <Characters>1793</Characters>
  <Application>Microsoft Office Word</Application>
  <DocSecurity>0</DocSecurity>
  <Lines>14</Lines>
  <Paragraphs>9</Paragraphs>
  <ScaleCrop>false</ScaleCrop>
  <HeadingPairs>
    <vt:vector size="2" baseType="variant">
      <vt:variant>
        <vt:lpstr>Nosaukums</vt:lpstr>
      </vt:variant>
      <vt:variant>
        <vt:i4>1</vt:i4>
      </vt:variant>
    </vt:vector>
  </HeadingPairs>
  <TitlesOfParts>
    <vt:vector size="1" baseType="lpstr">
      <vt:lpstr>viedoklu_parskats_22-TA-3175.docx</vt:lpstr>
    </vt:vector>
  </TitlesOfParts>
  <Company>Kultūras ministrija</Company>
  <LinksUpToDate>false</LinksUpToDate>
  <CharactersWithSpaces>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viedoklu_parskats_22-TA-3175.docx</dc:title>
  <dc:creator>Ilona Jekele</dc:creator>
  <cp:lastModifiedBy>Ilona Jekele</cp:lastModifiedBy>
  <cp:revision>2</cp:revision>
  <dcterms:created xsi:type="dcterms:W3CDTF">2022-12-13T10:09:00Z</dcterms:created>
  <dcterms:modified xsi:type="dcterms:W3CDTF">2022-12-13T10:09:00Z</dcterms:modified>
</cp:coreProperties>
</file>