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23-TA-1825: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4. jūlija noteikumos Nr. 367 "Informācijas sistēmu vispārējās tehniskās prasības"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informācijas sistēmas darbināšanai izmanto informācijas tehnoloģiju infrastruktūras pakalpojumus, izņemot gadījumus, ja nav pieejami konkrētās sistēmas darbību reglamentējošiem ārējiem normatīvajiem aktiem un standartiem atbilstoši informācijas tehnoloģiju infrastruktūras koplietošanas vai komerciāli pakalpojumi;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pašreizējā noteikumu 2.5.1.apakšpunkta redakcija ir veidota ar nodomu, ka informācijas sistēmu darbināšanai var izmantot gan valsts datu centru pakalpojumus, gan komersantu piedāvātos informācijas tehnoloģiju infrastruktūras pakalpojumus. Vēršam uzmanību, ka gan Valsts informācijas sistēmu likumā, gan Ministru kabineta 2016.gada 14.jūnija noteikumos Nr.374 "Valsts informācijas sistēmu savietotāju noteikumi" ir lietots termins "privātpersona". Tā, piemēram, iepriekš minēto Ministru kabineta noteikumu 3. punkts paredz, ka sistēmas pārzinis, kas organizē un vada valsts informācijas sistēmas darbību, informācijas aprites nodrošināšanā var iesaistīt informācijas sistēmu, kuru veido un uztur valsts vai pašvaldības institūcija </w:t>
            </w:r>
            <w:r w:rsidR="00000000" w:rsidRPr="00000000" w:rsidDel="00000000">
              <w:rPr>
                <w:u w:val="single"/>
                <w:rtl w:val="0"/>
              </w:rPr>
              <w:t xml:space="preserve">vai privātpersona,</w:t>
            </w:r>
            <w:r w:rsidR="00000000" w:rsidRPr="00000000" w:rsidDel="00000000">
              <w:rPr>
                <w:rtl w:val="0"/>
              </w:rPr>
              <w:t xml:space="preserve"> ja tā var nodrošināt informācijas apriti starp savu informācijas sistēmu un attiecīgo valsts informācijas sistēmu atbilstoši šajos noteikumos noteiktajām prasībām. Savukārt Valsts informācijas sistēmu likuma 6.</w:t>
            </w:r>
            <w:r w:rsidR="00000000" w:rsidRPr="00000000" w:rsidDel="00000000">
              <w:rPr>
                <w:vertAlign w:val="superscript"/>
                <w:rtl w:val="0"/>
              </w:rPr>
              <w:t xml:space="preserve">1</w:t>
            </w:r>
            <w:r w:rsidR="00000000" w:rsidRPr="00000000" w:rsidDel="00000000">
              <w:rPr>
                <w:rtl w:val="0"/>
              </w:rPr>
              <w:t xml:space="preserve">pants noteic, ka valsts informācijas sistēmu un institūcijas informācijas sistēmu, valsts platformu un valsts informācijas sistēmu savietotāju pārzinis savu funkciju izpildes nodrošināšanai var izmantot citu institūciju </w:t>
            </w:r>
            <w:r w:rsidR="00000000" w:rsidRPr="00000000" w:rsidDel="00000000">
              <w:rPr>
                <w:u w:val="single"/>
                <w:rtl w:val="0"/>
              </w:rPr>
              <w:t xml:space="preserve">vai privātpersonu</w:t>
            </w:r>
            <w:r w:rsidR="00000000" w:rsidRPr="00000000" w:rsidDel="00000000">
              <w:rPr>
                <w:rtl w:val="0"/>
              </w:rPr>
              <w:t xml:space="preserve"> sniegtus informācijas un komunikācijas tehnoloģiju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nepieciešamību noteikumu projektā aizstāt vārdu "komerciāli" ar vārdu "privātpersonas".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2.5.1.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informācijas sistēmas darbināšanai izmanto informācijas tehnoloģiju infrastruktūras pakalpojumus, izņemot gadījumus, ja nav pieejami konkrētās sistēmas darbību reglamentējošiem ārējiem normatīvajiem aktiem un standartiem atbilstoši informācijas tehnoloģiju infrastruktūras koplietošanas vai privātpersonu pakalpojumi;"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informācijas sistēmas darbināšanai izmanto informācijas tehnoloģiju infrastruktūras pakalpojumus, izņemot gadījumus, ja nav pieejami konkrētās sistēmas darbību reglamentējošiem ārējiem normatīvajiem aktiem un standartiem atbilstoši informācijas tehnoloģiju infrastruktūras koplietošanas vai privātpersonu pakalpojumi;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23-TA-1825</w:t>
    </w:r>
    <w:r>
      <w:br/>
    </w:r>
    <w:r w:rsidR="00000000" w:rsidRPr="00000000" w:rsidDel="00000000">
      <w:rPr>
        <w:rtl w:val="0"/>
      </w:rPr>
      <w:t xml:space="preserve">25.08.2023. 14.51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23-TA-1825</w:t>
    </w:r>
    <w:r>
      <w:br/>
    </w:r>
    <w:r w:rsidR="00000000" w:rsidRPr="00000000" w:rsidDel="00000000">
      <w:rPr>
        <w:rtl w:val="0"/>
      </w:rPr>
      <w:t xml:space="preserve">25.08.2023. 14.51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Izziņa_23-TA-1825.docx</dc:title>
</cp:coreProperties>
</file>

<file path=docProps/custom.xml><?xml version="1.0" encoding="utf-8"?>
<Properties xmlns="http://schemas.openxmlformats.org/officeDocument/2006/custom-properties" xmlns:vt="http://schemas.openxmlformats.org/officeDocument/2006/docPropsVTypes"/>
</file>