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25-TA-763: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Bezdarbnieku un darba meklētāju atbalsta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likuma 10.panta pirmās daļas 2.punkta piedāvāto redakciju  un  situācijas aprakstu par piedāvāto iespēju  bezdarba periodā īslaicīgi uzlabot savu finanšu situāciju lūdzam precizēt anotācijā, kas būs atbildīgs par pašnodarbinātās personas ienākumu datu sniegšanu Nodarbinātības valsts aģentūrai (NVA): "līdz diviem mēnešiem, ja persona gūst ienākumus kā pašnodarbinātais, kas tiek skaitīts no bezdarbnieka statusa iegūšanas dienas, ja par to paziņots Aģentūrai."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norādīt, vai NVA šos datus pārbaudīs, salīdzinot ar Valsts ieņēmumu dienesta (VID) rīcībā esošo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pašreizējo datu apmaiņas kārtību starp NVA un VID, NVA ir pieejami dati par fiziskas personas saimnieciskās darbības ienākumiem tikai par iepriekšējiem gadiem, kad ir iesniegta Gada ienākumu deklarācija. Citi tehniski risinājumi šobrīd nav ieviesti.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tāpat kā līdz šim Aģentūra pārliecināsies par personas atbilstību pašnodarbinātās personas statusam atbilstoši Valsts sociālās apdrošināšanas aģentūras datiem par VSAOI iemaksām. Pašnodarbināto personu Gada ienākumu deklarācijās iekļauto datu salīdzināšana nav paredzēta.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papildināta Likumprojekta anotācijas 1.sadaļa.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Administratīvā sloga novērtējums fiziskām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veikt administratīvā sloga vērtējumu fiziskajām personām naudas izteiksmē saskaņā ar Ministru kabineta 2021. gada 7. septembra noteikumu Nr. 617 “Tiesību akta projekta sākotnējās ietekmes izvērtēšanas kārtība” 17.</w:t>
            </w:r>
            <w:r w:rsidR="00000000" w:rsidRPr="00000000" w:rsidDel="00000000">
              <w:rPr>
                <w:vertAlign w:val="superscript"/>
                <w:rtl w:val="0"/>
              </w:rPr>
              <w:t xml:space="preserve">1 </w:t>
            </w:r>
            <w:r w:rsidR="00000000" w:rsidRPr="00000000" w:rsidDel="00000000">
              <w:rPr>
                <w:rtl w:val="0"/>
              </w:rPr>
              <w:t xml:space="preserve">punktu, kas nosaka, ka administratīvo slogu fiziskajām personām vērtē </w:t>
            </w:r>
            <w:r w:rsidR="00000000" w:rsidRPr="00000000" w:rsidDel="00000000">
              <w:rPr>
                <w:b w:val="1"/>
                <w:rtl w:val="0"/>
              </w:rPr>
              <w:t xml:space="preserve">gan naudas, gan laika izteiksmē</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izmaksu naudas un laika izteiksmē novērtējumā jāiekļauj norāde, kuri tiesību akta panti vai punkti (panta daļas vai apakšpunkti) ietver informācijas sniegšanas pienākumu, kuram tika aprēķinātas administratīvās izmaksas saskaņā ar vadlīnijās “Vadlīnijās tiesību akta sākotnējās ietekmes novērtēšanai un novērtējuma ziņojuma sagatavošanai vienotajā TAP portālā”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pārliecināties, ka veiktais aprēķins ir pilnvērtīgs, ņemot vērā anotācijā norādīto, ka </w:t>
            </w:r>
            <w:r w:rsidR="00000000" w:rsidRPr="00000000" w:rsidDel="00000000">
              <w:rPr>
                <w:i w:val="1"/>
                <w:rtl w:val="0"/>
              </w:rPr>
              <w:t xml:space="preserve">administratīva sloga mazināšanai, gan Aģentūras klientiem, gan Aģentūras darbiniekiem, nemazinot pieejamo pakalpojumu klāstu, paredzēts atteikties no darba meklētāja statusa piešķiršanas un zaudēšanas procedūras, kā arī pienākuma regulāri apmeklēt Aģentūras filiāli</w:t>
            </w:r>
            <w:r w:rsidR="00000000" w:rsidRPr="00000000" w:rsidDel="00000000">
              <w:rPr>
                <w:rtl w:val="0"/>
              </w:rPr>
              <w:t xml:space="preserve">. Administratīvā sloga novērtējums par filiāles apmeklējamu ir iekļaujams aprēķinos, ja tas saistīts ar informācijas sniegšanas pienākumu.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2.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darba meklētājam noteiktais pienākums ierasties aģentūrā ir saistīts ar konsultāciju saņemšanu nolūkā veicināt personas iekārtošanos darbā, līdz ar to tas nav uzskatāms par informācijas sniegšanas pienākumu.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Administratīvā sloga novērtējums fiziskām personām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Administratīvā sloga novērtējums fiziskām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izmaksu novērtējumā jāiekļauj norāde, kuri tiesību akta panti vai punkti (panta daļas vai apakšpunkti) ietver informācijas sniegšanas pienākumu, kuram tika aprēķinātas administratīvās izmaksas saskaņā ar vadlīnijās “Vadlīnijās tiesību akta sākotnējās ietekmes novērtēšanai un novērtējuma ziņojuma sagatavošanai vienotajā TAP portālā”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Likumprojekta anotācijas 2.4.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Administratīvā sloga novērtējums fiziskām personām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izmaksu novērtējumā jāiekļauj norāde, kuri tiesību akta panti vai punkti (panta daļas vai apakšpunkti) ietver informācijas sniegšanas pienākumu, kuram tika aprēķinātas administratīvās izmaksas saskaņā ar vadlīnijās “Vadlīnijās tiesību akta sākotnējās ietekmes novērtēšanai un novērtējuma ziņojuma sagatavošanai vienotajā TAP portālā”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Likumprojekta anotācijas 7.2.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25-TA-763</w:t>
    </w:r>
    <w:r>
      <w:br/>
    </w:r>
    <w:r w:rsidR="00000000" w:rsidRPr="00000000" w:rsidDel="00000000">
      <w:rPr>
        <w:rtl w:val="0"/>
      </w:rPr>
      <w:t xml:space="preserve">07.07.2025. 08.24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25-TA-763</w:t>
    </w:r>
    <w:r>
      <w:br/>
    </w:r>
    <w:r w:rsidR="00000000" w:rsidRPr="00000000" w:rsidDel="00000000">
      <w:rPr>
        <w:rtl w:val="0"/>
      </w:rPr>
      <w:t xml:space="preserve">07.07.2025. 08.24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Izziņa_25-TA-763.docx</dc:title>
</cp:coreProperties>
</file>

<file path=docProps/custom.xml><?xml version="1.0" encoding="utf-8"?>
<Properties xmlns="http://schemas.openxmlformats.org/officeDocument/2006/custom-properties" xmlns:vt="http://schemas.openxmlformats.org/officeDocument/2006/docPropsVTypes"/>
</file>